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AEF9D" w14:textId="77777777" w:rsidR="00CB2C33" w:rsidRPr="00CB2C33" w:rsidRDefault="00CB2C33" w:rsidP="00CB2C33">
      <w:pPr>
        <w:rPr>
          <w:rFonts w:ascii="Segoe UI"/>
          <w:sz w:val="32"/>
          <w:szCs w:val="32"/>
        </w:rPr>
      </w:pPr>
      <w:r w:rsidRPr="00CB2C33">
        <w:rPr>
          <w:rFonts w:ascii="Segoe UI"/>
          <w:b/>
          <w:bCs/>
          <w:sz w:val="32"/>
          <w:szCs w:val="32"/>
        </w:rPr>
        <w:t>Transcript</w:t>
      </w:r>
    </w:p>
    <w:p w14:paraId="1A571D06" w14:textId="51AD13F3" w:rsidR="00CB2C33" w:rsidRPr="00CB2C33" w:rsidRDefault="00CB2C33" w:rsidP="00CB2C33">
      <w:pPr>
        <w:rPr>
          <w:rFonts w:ascii="Segoe UI"/>
          <w:sz w:val="20"/>
          <w:szCs w:val="20"/>
        </w:rPr>
      </w:pPr>
      <w:r>
        <w:rPr>
          <w:rFonts w:ascii="Segoe UI"/>
          <w:sz w:val="20"/>
          <w:szCs w:val="20"/>
        </w:rPr>
        <w:t>28 April</w:t>
      </w:r>
      <w:r w:rsidRPr="00CB2C33">
        <w:rPr>
          <w:rFonts w:ascii="Segoe UI"/>
          <w:sz w:val="20"/>
          <w:szCs w:val="20"/>
        </w:rPr>
        <w:t xml:space="preserve"> 2026</w:t>
      </w:r>
    </w:p>
    <w:p w14:paraId="59F244AD" w14:textId="45CBB572" w:rsidR="005905A1" w:rsidRDefault="00730A76">
      <w:r>
        <w:rPr>
          <w:rFonts w:ascii="Segoe UI"/>
        </w:rPr>
        <w:br/>
      </w:r>
      <w:r w:rsidRPr="00AC6304">
        <w:rPr>
          <w:rFonts w:ascii="Segoe UI"/>
          <w:b/>
          <w:bCs/>
        </w:rPr>
        <w:t>Nicole A Rich</w:t>
      </w:r>
      <w:r>
        <w:rPr>
          <w:rFonts w:ascii="Segoe UI"/>
        </w:rPr>
        <w:br/>
        <w:t>Hello, everybody.</w:t>
      </w:r>
      <w:r>
        <w:rPr>
          <w:rFonts w:ascii="Segoe UI"/>
        </w:rPr>
        <w:br/>
        <w:t>I hope everybody can hear me. Thank you for joining us today. My name is Nicole Rich. I'm the Director of Consumer Affairs Victoria. I'd like to begin by acknowledging the traditional owners of the land that we're meeting on today. I pay my respects to</w:t>
      </w:r>
      <w:r>
        <w:rPr>
          <w:rFonts w:ascii="Segoe UI"/>
        </w:rPr>
        <w:br/>
        <w:t xml:space="preserve">elders past and present and I recognise that we will have people joining us today from across all of Victoria. </w:t>
      </w:r>
      <w:proofErr w:type="gramStart"/>
      <w:r>
        <w:rPr>
          <w:rFonts w:ascii="Segoe UI"/>
        </w:rPr>
        <w:t>So</w:t>
      </w:r>
      <w:proofErr w:type="gramEnd"/>
      <w:r>
        <w:rPr>
          <w:rFonts w:ascii="Segoe UI"/>
        </w:rPr>
        <w:t xml:space="preserve"> I'd like to extend this acknowledgement and respect to all the traditional owners of the lands on which we're meeting and you're joining us from today. And thank you also to everybody who has taken the time</w:t>
      </w:r>
      <w:r>
        <w:rPr>
          <w:rFonts w:ascii="Segoe UI"/>
        </w:rPr>
        <w:br/>
        <w:t>to be here today and for your ongoing role in supporting older Victorians in the retirement village sector. We know that these are significant reforms that we're here to talk about today and today's forum is a very important opportunity. It gives us a chance to speak directly with you about these reforms that are coming into effect very shortly.</w:t>
      </w:r>
    </w:p>
    <w:p w14:paraId="62171CEC" w14:textId="77777777" w:rsidR="00AA21C0" w:rsidRDefault="00730A76">
      <w:pPr>
        <w:rPr>
          <w:rFonts w:ascii="Segoe UI"/>
        </w:rPr>
      </w:pPr>
      <w:r>
        <w:rPr>
          <w:rFonts w:ascii="Segoe UI"/>
        </w:rPr>
        <w:t>And of course, there are a significant step in modernising the regulatory framework and supporting a fair and sustainable sector. And our focus today will be on ensuring that everyone has a clear understanding of what's changing, what it means in practice, and how we will continue to work with you as these reforms are</w:t>
      </w:r>
      <w:r>
        <w:rPr>
          <w:rFonts w:ascii="Segoe UI"/>
        </w:rPr>
        <w:br/>
        <w:t>implemented. We certainly appreciate the</w:t>
      </w:r>
      <w:r w:rsidR="00AA21C0">
        <w:rPr>
          <w:rFonts w:ascii="Segoe UI"/>
        </w:rPr>
        <w:t>se are</w:t>
      </w:r>
      <w:r>
        <w:rPr>
          <w:rFonts w:ascii="Segoe UI"/>
        </w:rPr>
        <w:t xml:space="preserve"> significant reforms</w:t>
      </w:r>
      <w:r w:rsidR="00AA21C0">
        <w:rPr>
          <w:rFonts w:ascii="Segoe UI"/>
        </w:rPr>
        <w:t>. W</w:t>
      </w:r>
      <w:r>
        <w:rPr>
          <w:rFonts w:ascii="Segoe UI"/>
        </w:rPr>
        <w:t>e very much appreciate that you have joined us today and that you're taking the time to understand the change</w:t>
      </w:r>
      <w:r w:rsidR="00AA21C0">
        <w:rPr>
          <w:rFonts w:ascii="Segoe UI"/>
        </w:rPr>
        <w:t>s.</w:t>
      </w:r>
    </w:p>
    <w:p w14:paraId="2CF73E55" w14:textId="77777777" w:rsidR="00A46D27" w:rsidRDefault="00730A76">
      <w:pPr>
        <w:rPr>
          <w:rFonts w:ascii="Segoe UI"/>
        </w:rPr>
      </w:pPr>
      <w:r>
        <w:rPr>
          <w:rFonts w:ascii="Segoe UI"/>
        </w:rPr>
        <w:t>In terms of the session today,</w:t>
      </w:r>
      <w:r w:rsidR="00AA21C0">
        <w:rPr>
          <w:rFonts w:ascii="Segoe UI"/>
        </w:rPr>
        <w:t xml:space="preserve"> w</w:t>
      </w:r>
      <w:r>
        <w:rPr>
          <w:rFonts w:ascii="Segoe UI"/>
        </w:rPr>
        <w:t xml:space="preserve">e'll effectively be doing three things. First, we'll provide you with a </w:t>
      </w:r>
      <w:r w:rsidR="00AA21C0">
        <w:rPr>
          <w:rFonts w:ascii="Segoe UI"/>
        </w:rPr>
        <w:t>high-level</w:t>
      </w:r>
      <w:r>
        <w:rPr>
          <w:rFonts w:ascii="Segoe UI"/>
        </w:rPr>
        <w:t xml:space="preserve"> overview of the Retirement Villages reforms that are commencing on 1 May, and we'll include a bit of an update on upcoming consultation as well on the development of a Retirement Villages Code of Practice. Second, we'll outline Consumer Affairs Victoria's role</w:t>
      </w:r>
      <w:r w:rsidR="00A46D27">
        <w:rPr>
          <w:rFonts w:ascii="Segoe UI"/>
        </w:rPr>
        <w:t>.</w:t>
      </w:r>
    </w:p>
    <w:p w14:paraId="018A25E7" w14:textId="2BDCCF22" w:rsidR="00D33A0E" w:rsidRDefault="00730A76">
      <w:pPr>
        <w:rPr>
          <w:rFonts w:ascii="Segoe UI"/>
        </w:rPr>
      </w:pPr>
      <w:r>
        <w:rPr>
          <w:rFonts w:ascii="Segoe UI"/>
        </w:rPr>
        <w:br/>
      </w:r>
      <w:r w:rsidR="00A46D27">
        <w:rPr>
          <w:rFonts w:ascii="Segoe UI"/>
        </w:rPr>
        <w:t>We</w:t>
      </w:r>
      <w:r w:rsidR="00A46D27">
        <w:rPr>
          <w:rFonts w:ascii="Segoe UI"/>
        </w:rPr>
        <w:t>’</w:t>
      </w:r>
      <w:r w:rsidR="00A46D27">
        <w:rPr>
          <w:rFonts w:ascii="Segoe UI"/>
        </w:rPr>
        <w:t>re</w:t>
      </w:r>
      <w:r>
        <w:rPr>
          <w:rFonts w:ascii="Segoe UI"/>
        </w:rPr>
        <w:t xml:space="preserve"> the new regulator under the reforms, the key actions that operators need to be taking now to prepare for commencement, </w:t>
      </w:r>
      <w:proofErr w:type="gramStart"/>
      <w:r>
        <w:rPr>
          <w:rFonts w:ascii="Segoe UI"/>
        </w:rPr>
        <w:t>and also</w:t>
      </w:r>
      <w:proofErr w:type="gramEnd"/>
      <w:r>
        <w:rPr>
          <w:rFonts w:ascii="Segoe UI"/>
        </w:rPr>
        <w:t xml:space="preserve"> where you'll be able to find further guidance, information and resources. </w:t>
      </w:r>
    </w:p>
    <w:p w14:paraId="1302F2D7" w14:textId="5C2629A2" w:rsidR="005905A1" w:rsidRDefault="00D33A0E">
      <w:r>
        <w:rPr>
          <w:rFonts w:ascii="Segoe UI"/>
        </w:rPr>
        <w:t>F</w:t>
      </w:r>
      <w:r w:rsidR="00730A76">
        <w:rPr>
          <w:rFonts w:ascii="Segoe UI"/>
        </w:rPr>
        <w:t>inally, we will answer questions from you as well. And I know that we've been inundated with questions</w:t>
      </w:r>
      <w:r>
        <w:rPr>
          <w:rFonts w:ascii="Segoe UI"/>
        </w:rPr>
        <w:t xml:space="preserve"> </w:t>
      </w:r>
      <w:r w:rsidR="00730A76">
        <w:rPr>
          <w:rFonts w:ascii="Segoe UI"/>
        </w:rPr>
        <w:t xml:space="preserve">during the registration process for our forum. </w:t>
      </w:r>
      <w:r>
        <w:rPr>
          <w:rFonts w:ascii="Segoe UI"/>
        </w:rPr>
        <w:t>So,</w:t>
      </w:r>
      <w:r w:rsidR="00730A76">
        <w:rPr>
          <w:rFonts w:ascii="Segoe UI"/>
        </w:rPr>
        <w:t xml:space="preserve"> thank </w:t>
      </w:r>
      <w:r w:rsidR="00730A76">
        <w:rPr>
          <w:rFonts w:ascii="Segoe UI"/>
        </w:rPr>
        <w:lastRenderedPageBreak/>
        <w:t>you for providing questions ahead of time. That's terrific. And we'll answer as many of these as we can today as well. But throughout this session, if you've got questions you want to throw in, please do. You can add questions to the chat. We'll be collecting these. And even if we don't have time or ability to answer them today, we will be incorporating</w:t>
      </w:r>
      <w:r>
        <w:t xml:space="preserve"> </w:t>
      </w:r>
      <w:r w:rsidR="00730A76">
        <w:rPr>
          <w:rFonts w:ascii="Segoe UI"/>
        </w:rPr>
        <w:t xml:space="preserve">your questions and responses to these into a </w:t>
      </w:r>
      <w:proofErr w:type="gramStart"/>
      <w:r w:rsidR="00730A76">
        <w:rPr>
          <w:rFonts w:ascii="Segoe UI"/>
        </w:rPr>
        <w:t>question and answer</w:t>
      </w:r>
      <w:proofErr w:type="gramEnd"/>
      <w:r w:rsidR="00730A76">
        <w:rPr>
          <w:rFonts w:ascii="Segoe UI"/>
        </w:rPr>
        <w:t xml:space="preserve"> document that we'll share on the 1st of May to help with supporting the reforms going live. </w:t>
      </w:r>
      <w:r w:rsidR="000426FE">
        <w:rPr>
          <w:rFonts w:ascii="Segoe UI"/>
        </w:rPr>
        <w:t>So,</w:t>
      </w:r>
      <w:r w:rsidR="00730A76">
        <w:rPr>
          <w:rFonts w:ascii="Segoe UI"/>
        </w:rPr>
        <w:t xml:space="preserve"> I hope that's helpful. I'm now going to introduce my </w:t>
      </w:r>
      <w:proofErr w:type="gramStart"/>
      <w:r w:rsidR="00730A76">
        <w:rPr>
          <w:rFonts w:ascii="Segoe UI"/>
        </w:rPr>
        <w:t>colleague</w:t>
      </w:r>
      <w:proofErr w:type="gramEnd"/>
      <w:r w:rsidR="00730A76">
        <w:rPr>
          <w:rFonts w:ascii="Segoe UI"/>
        </w:rPr>
        <w:t xml:space="preserve"> Jonathon. Jonathon is from the Regulation Policy Team</w:t>
      </w:r>
      <w:r w:rsidR="000426FE">
        <w:rPr>
          <w:rFonts w:ascii="Segoe UI"/>
        </w:rPr>
        <w:t xml:space="preserve"> i</w:t>
      </w:r>
      <w:r w:rsidR="00730A76">
        <w:rPr>
          <w:rFonts w:ascii="Segoe UI"/>
        </w:rPr>
        <w:t>n the Department of Government Services, and he's going to provide an overview of the reforms. Thank you, Jonathon.</w:t>
      </w:r>
    </w:p>
    <w:p w14:paraId="4F4CDFC6" w14:textId="77777777" w:rsidR="00182A39" w:rsidRDefault="00730A76">
      <w:r>
        <w:rPr>
          <w:rFonts w:ascii="Segoe UI"/>
        </w:rPr>
        <w:br/>
      </w:r>
      <w:r w:rsidRPr="000426FE">
        <w:rPr>
          <w:rFonts w:ascii="Segoe UI"/>
          <w:b/>
          <w:bCs/>
        </w:rPr>
        <w:t xml:space="preserve">Jonathon P </w:t>
      </w:r>
      <w:proofErr w:type="spellStart"/>
      <w:r w:rsidRPr="000426FE">
        <w:rPr>
          <w:rFonts w:ascii="Segoe UI"/>
          <w:b/>
          <w:bCs/>
        </w:rPr>
        <w:t>Papadopoulo</w:t>
      </w:r>
      <w:proofErr w:type="spellEnd"/>
      <w:r w:rsidRPr="000426FE">
        <w:rPr>
          <w:rFonts w:ascii="Segoe UI"/>
          <w:b/>
          <w:bCs/>
        </w:rPr>
        <w:t xml:space="preserve"> (DGS)</w:t>
      </w:r>
      <w:r>
        <w:rPr>
          <w:rFonts w:ascii="Segoe UI"/>
        </w:rPr>
        <w:br/>
        <w:t xml:space="preserve">Thank you, Nicole. My name is Jonathon </w:t>
      </w:r>
      <w:proofErr w:type="spellStart"/>
      <w:r>
        <w:rPr>
          <w:rFonts w:ascii="Segoe UI"/>
        </w:rPr>
        <w:t>Papadopoulo</w:t>
      </w:r>
      <w:proofErr w:type="spellEnd"/>
      <w:r>
        <w:rPr>
          <w:rFonts w:ascii="Segoe UI"/>
        </w:rPr>
        <w:t xml:space="preserve"> and I'm a Senior Policy Officer with the Department of Government Services. And as Nicole mentioned, I work in the Regulation Policy Team. I'll be speaking to you today about the upcoming reforms which commence on the 1st of May 2026.</w:t>
      </w:r>
    </w:p>
    <w:p w14:paraId="4DA1032E" w14:textId="1EF8F146" w:rsidR="005905A1" w:rsidRDefault="00730A76">
      <w:r>
        <w:rPr>
          <w:rFonts w:ascii="Segoe UI"/>
        </w:rPr>
        <w:br/>
        <w:t>Today, you'll be hearing from representatives of both the Department of Government Services and Consumer Affairs Victoria. We will be speaking broadly about the reforms to the Retirement Villages sector introduced by the Retirement Villages Amendment Act 2025 and the Retirement Villages Regulations 2026.</w:t>
      </w:r>
    </w:p>
    <w:p w14:paraId="3503D4F4" w14:textId="2DB4E69C" w:rsidR="005905A1" w:rsidRDefault="00730A76">
      <w:r>
        <w:rPr>
          <w:rFonts w:ascii="Segoe UI"/>
        </w:rPr>
        <w:t>Many operators have already spoken with us about reform areas that they have particular interest in, so we will make sure to pay those areas some special attention.</w:t>
      </w:r>
    </w:p>
    <w:p w14:paraId="4C4E8E63" w14:textId="77777777" w:rsidR="00182A39" w:rsidRDefault="00730A76">
      <w:proofErr w:type="gramStart"/>
      <w:r>
        <w:rPr>
          <w:rFonts w:ascii="Segoe UI"/>
        </w:rPr>
        <w:t>In particular, I</w:t>
      </w:r>
      <w:proofErr w:type="gramEnd"/>
      <w:r>
        <w:rPr>
          <w:rFonts w:ascii="Segoe UI"/>
        </w:rPr>
        <w:t xml:space="preserve"> will be speaking to you about contractual requirements, dispute resolution, and the recent changes to maintenance and replacement requirements for capital infrastructure across Retirement Villages.</w:t>
      </w:r>
    </w:p>
    <w:p w14:paraId="2D412B53" w14:textId="77777777" w:rsidR="005D4E2B" w:rsidRDefault="00730A76">
      <w:r>
        <w:rPr>
          <w:rFonts w:ascii="Segoe UI"/>
        </w:rPr>
        <w:t>Many of the matters that we will discuss today are very technical, and it's important to understand that we cannot provide you with legal advice. We also may not be able to provide specific advice relevant to your village's operations.</w:t>
      </w:r>
      <w:r w:rsidR="005D4E2B">
        <w:rPr>
          <w:rFonts w:ascii="Segoe UI"/>
        </w:rPr>
        <w:t xml:space="preserve"> </w:t>
      </w:r>
      <w:r>
        <w:rPr>
          <w:rFonts w:ascii="Segoe UI"/>
        </w:rPr>
        <w:t>And now we will be looking at an overview of the reforms as introduced by the Retirement Villages Amendment Act 2025.</w:t>
      </w:r>
    </w:p>
    <w:p w14:paraId="66EC6D98" w14:textId="17355483" w:rsidR="005D4E2B" w:rsidRDefault="00730A76">
      <w:r>
        <w:rPr>
          <w:rFonts w:ascii="Segoe UI"/>
        </w:rPr>
        <w:t>The government's overall policy objectives driving these reforms are to ensure that the Retirement Villages sector in Victoria is up to date and reflects best practice, improves consumer protections for residents and is flexible enough to facilitate growth and innovation in the sector.</w:t>
      </w:r>
    </w:p>
    <w:p w14:paraId="60A9670C" w14:textId="04D7D3FE" w:rsidR="005905A1" w:rsidRDefault="00730A76">
      <w:r>
        <w:rPr>
          <w:rFonts w:ascii="Segoe UI"/>
        </w:rPr>
        <w:lastRenderedPageBreak/>
        <w:br/>
        <w:t>There are 12 key themes across the range of reforms introduced by the Amendment Act and supported by the Retirement Villages Regulations. These reforms will commence this Friday, the 1st of May 2026.</w:t>
      </w:r>
    </w:p>
    <w:p w14:paraId="08162A97" w14:textId="77777777" w:rsidR="00DB67FB" w:rsidRDefault="00730A76">
      <w:pPr>
        <w:rPr>
          <w:rFonts w:ascii="Segoe UI"/>
        </w:rPr>
      </w:pPr>
      <w:r>
        <w:rPr>
          <w:rFonts w:ascii="Segoe UI"/>
        </w:rPr>
        <w:t>The reforms include</w:t>
      </w:r>
      <w:r w:rsidR="00DB67FB">
        <w:rPr>
          <w:rFonts w:ascii="Segoe UI"/>
        </w:rPr>
        <w:t>:</w:t>
      </w:r>
    </w:p>
    <w:p w14:paraId="39362D69" w14:textId="77777777" w:rsidR="008D1974" w:rsidRDefault="00730A76" w:rsidP="008D1974">
      <w:pPr>
        <w:pStyle w:val="ListParagraph"/>
        <w:numPr>
          <w:ilvl w:val="0"/>
          <w:numId w:val="1"/>
        </w:numPr>
        <w:rPr>
          <w:rFonts w:ascii="Segoe UI"/>
        </w:rPr>
      </w:pPr>
      <w:r w:rsidRPr="008D1974">
        <w:rPr>
          <w:rFonts w:ascii="Segoe UI"/>
        </w:rPr>
        <w:t>new guiding principles to better protect residents.</w:t>
      </w:r>
    </w:p>
    <w:p w14:paraId="5A0C2D45" w14:textId="77777777" w:rsidR="008D1974" w:rsidRDefault="00DB67FB" w:rsidP="008D1974">
      <w:pPr>
        <w:pStyle w:val="ListParagraph"/>
        <w:numPr>
          <w:ilvl w:val="0"/>
          <w:numId w:val="1"/>
        </w:numPr>
        <w:rPr>
          <w:rFonts w:ascii="Segoe UI"/>
        </w:rPr>
      </w:pPr>
      <w:r w:rsidRPr="008D1974">
        <w:rPr>
          <w:rFonts w:ascii="Segoe UI"/>
        </w:rPr>
        <w:t>a</w:t>
      </w:r>
      <w:r w:rsidR="00730A76" w:rsidRPr="008D1974">
        <w:rPr>
          <w:rFonts w:ascii="Segoe UI"/>
        </w:rPr>
        <w:t>n enhanced Retirement Villages Register</w:t>
      </w:r>
      <w:r w:rsidRPr="008D1974">
        <w:rPr>
          <w:rFonts w:ascii="Segoe UI"/>
        </w:rPr>
        <w:t xml:space="preserve"> and new fees</w:t>
      </w:r>
    </w:p>
    <w:p w14:paraId="4882279F" w14:textId="77777777" w:rsidR="008D1974" w:rsidRDefault="008D1974" w:rsidP="008D1974">
      <w:pPr>
        <w:pStyle w:val="ListParagraph"/>
        <w:numPr>
          <w:ilvl w:val="0"/>
          <w:numId w:val="1"/>
        </w:numPr>
        <w:rPr>
          <w:rFonts w:ascii="Segoe UI"/>
        </w:rPr>
      </w:pPr>
      <w:r>
        <w:rPr>
          <w:rFonts w:ascii="Segoe UI"/>
        </w:rPr>
        <w:t>f</w:t>
      </w:r>
      <w:r w:rsidR="00730A76" w:rsidRPr="008D1974">
        <w:rPr>
          <w:rFonts w:ascii="Segoe UI"/>
        </w:rPr>
        <w:t>air contract termination requirements and processes</w:t>
      </w:r>
    </w:p>
    <w:p w14:paraId="037A53D3" w14:textId="77777777" w:rsidR="008D1974" w:rsidRDefault="00730A76" w:rsidP="008D1974">
      <w:pPr>
        <w:pStyle w:val="ListParagraph"/>
        <w:numPr>
          <w:ilvl w:val="0"/>
          <w:numId w:val="1"/>
        </w:numPr>
        <w:rPr>
          <w:rFonts w:ascii="Segoe UI"/>
        </w:rPr>
      </w:pPr>
      <w:r w:rsidRPr="008D1974">
        <w:rPr>
          <w:rFonts w:ascii="Segoe UI"/>
        </w:rPr>
        <w:t>enhanced pre-contractual disclosure requirements</w:t>
      </w:r>
    </w:p>
    <w:p w14:paraId="4E5F8D96" w14:textId="77777777" w:rsidR="00A77C84" w:rsidRDefault="008D1974" w:rsidP="00A77C84">
      <w:pPr>
        <w:pStyle w:val="ListParagraph"/>
        <w:numPr>
          <w:ilvl w:val="0"/>
          <w:numId w:val="1"/>
        </w:numPr>
        <w:rPr>
          <w:rFonts w:ascii="Segoe UI"/>
        </w:rPr>
      </w:pPr>
      <w:r>
        <w:rPr>
          <w:rFonts w:ascii="Segoe UI"/>
        </w:rPr>
        <w:t>a</w:t>
      </w:r>
      <w:r w:rsidR="00730A76" w:rsidRPr="008D1974">
        <w:rPr>
          <w:rFonts w:ascii="Segoe UI"/>
        </w:rPr>
        <w:t xml:space="preserve"> more equitable approach to capital loss </w:t>
      </w:r>
    </w:p>
    <w:p w14:paraId="4FB48F8C" w14:textId="77777777" w:rsidR="00FA312E" w:rsidRDefault="00730A76" w:rsidP="00FA312E">
      <w:pPr>
        <w:pStyle w:val="ListParagraph"/>
        <w:numPr>
          <w:ilvl w:val="0"/>
          <w:numId w:val="1"/>
        </w:numPr>
        <w:rPr>
          <w:rFonts w:ascii="Segoe UI"/>
        </w:rPr>
      </w:pPr>
      <w:r w:rsidRPr="00A77C84">
        <w:rPr>
          <w:rFonts w:ascii="Segoe UI"/>
        </w:rPr>
        <w:t>the introduction of a new standard form contract to ensure clarity and consistency across the sector</w:t>
      </w:r>
    </w:p>
    <w:p w14:paraId="602CEC98" w14:textId="77777777" w:rsidR="00FA312E" w:rsidRDefault="00FA312E" w:rsidP="00FA312E">
      <w:pPr>
        <w:pStyle w:val="ListParagraph"/>
        <w:numPr>
          <w:ilvl w:val="0"/>
          <w:numId w:val="1"/>
        </w:numPr>
        <w:rPr>
          <w:rFonts w:ascii="Segoe UI"/>
        </w:rPr>
      </w:pPr>
      <w:r w:rsidRPr="00FA312E">
        <w:rPr>
          <w:rFonts w:ascii="Segoe UI"/>
        </w:rPr>
        <w:t>f</w:t>
      </w:r>
      <w:r w:rsidR="00730A76" w:rsidRPr="00FA312E">
        <w:rPr>
          <w:rFonts w:ascii="Segoe UI"/>
        </w:rPr>
        <w:t xml:space="preserve">aster, fairer and clearer time frames and processes for the payment of exit </w:t>
      </w:r>
      <w:r>
        <w:rPr>
          <w:rFonts w:ascii="Segoe UI"/>
        </w:rPr>
        <w:t>fees</w:t>
      </w:r>
    </w:p>
    <w:p w14:paraId="4C734523" w14:textId="77777777" w:rsidR="00FA312E" w:rsidRDefault="00FA312E" w:rsidP="00FA312E">
      <w:pPr>
        <w:pStyle w:val="ListParagraph"/>
        <w:numPr>
          <w:ilvl w:val="0"/>
          <w:numId w:val="1"/>
        </w:numPr>
        <w:rPr>
          <w:rFonts w:ascii="Segoe UI"/>
        </w:rPr>
      </w:pPr>
      <w:r w:rsidRPr="00FA312E">
        <w:rPr>
          <w:rFonts w:ascii="Segoe UI"/>
        </w:rPr>
        <w:t>b</w:t>
      </w:r>
      <w:r w:rsidR="00730A76" w:rsidRPr="00FA312E">
        <w:rPr>
          <w:rFonts w:ascii="Segoe UI"/>
        </w:rPr>
        <w:t>etter resident participation within the village</w:t>
      </w:r>
    </w:p>
    <w:p w14:paraId="0379A897" w14:textId="77777777" w:rsidR="00FA312E" w:rsidRDefault="00FA312E" w:rsidP="00FA312E">
      <w:pPr>
        <w:pStyle w:val="ListParagraph"/>
        <w:numPr>
          <w:ilvl w:val="0"/>
          <w:numId w:val="1"/>
        </w:numPr>
        <w:rPr>
          <w:rFonts w:ascii="Segoe UI"/>
        </w:rPr>
      </w:pPr>
      <w:r w:rsidRPr="00FA312E">
        <w:rPr>
          <w:rFonts w:ascii="Segoe UI"/>
        </w:rPr>
        <w:t>e</w:t>
      </w:r>
      <w:r w:rsidR="00730A76" w:rsidRPr="00FA312E">
        <w:rPr>
          <w:rFonts w:ascii="Segoe UI"/>
        </w:rPr>
        <w:t>nhanced powers for the director, Consumer Affairs Victoria</w:t>
      </w:r>
    </w:p>
    <w:p w14:paraId="6B7E3628" w14:textId="77777777" w:rsidR="00FA312E" w:rsidRDefault="00FA312E" w:rsidP="00FA312E">
      <w:pPr>
        <w:pStyle w:val="ListParagraph"/>
        <w:numPr>
          <w:ilvl w:val="0"/>
          <w:numId w:val="1"/>
        </w:numPr>
        <w:rPr>
          <w:rFonts w:ascii="Segoe UI"/>
        </w:rPr>
      </w:pPr>
      <w:r>
        <w:rPr>
          <w:rFonts w:ascii="Segoe UI"/>
        </w:rPr>
        <w:t>a</w:t>
      </w:r>
      <w:r w:rsidR="00730A76" w:rsidRPr="00FA312E">
        <w:rPr>
          <w:rFonts w:ascii="Segoe UI"/>
        </w:rPr>
        <w:t xml:space="preserve"> streamlined repairs, modifications, reinstatement, and renovation process</w:t>
      </w:r>
    </w:p>
    <w:p w14:paraId="6FF9FDC5" w14:textId="77777777" w:rsidR="00FA312E" w:rsidRDefault="00FA312E" w:rsidP="00FA312E">
      <w:pPr>
        <w:pStyle w:val="ListParagraph"/>
        <w:numPr>
          <w:ilvl w:val="0"/>
          <w:numId w:val="1"/>
        </w:numPr>
        <w:rPr>
          <w:rFonts w:ascii="Segoe UI"/>
        </w:rPr>
      </w:pPr>
      <w:r>
        <w:rPr>
          <w:rFonts w:ascii="Segoe UI"/>
        </w:rPr>
        <w:t>b</w:t>
      </w:r>
      <w:r w:rsidR="00730A76" w:rsidRPr="00FA312E">
        <w:rPr>
          <w:rFonts w:ascii="Segoe UI"/>
        </w:rPr>
        <w:t>etter emergency and evacuation planning</w:t>
      </w:r>
    </w:p>
    <w:p w14:paraId="3E70E378" w14:textId="575B9899" w:rsidR="005905A1" w:rsidRPr="00FA312E" w:rsidRDefault="00730A76" w:rsidP="00FA312E">
      <w:pPr>
        <w:pStyle w:val="ListParagraph"/>
        <w:numPr>
          <w:ilvl w:val="0"/>
          <w:numId w:val="1"/>
        </w:numPr>
        <w:rPr>
          <w:rFonts w:ascii="Segoe UI"/>
        </w:rPr>
      </w:pPr>
      <w:r w:rsidRPr="00FA312E">
        <w:rPr>
          <w:rFonts w:ascii="Segoe UI"/>
        </w:rPr>
        <w:t>and stronger dispute resolution pathways, both for residents and for operators.</w:t>
      </w:r>
    </w:p>
    <w:p w14:paraId="0BD33CA0" w14:textId="0637BB14" w:rsidR="005905A1" w:rsidRDefault="00730A76">
      <w:r>
        <w:rPr>
          <w:rFonts w:ascii="Segoe UI"/>
        </w:rPr>
        <w:t>The Act has also introduced 2 new definitions. There is the operator, the person who is responsible for the day-to-day operations of the Retirement Villages, which was previously called the manager.</w:t>
      </w:r>
    </w:p>
    <w:p w14:paraId="6BF13C18" w14:textId="1E68AAC9" w:rsidR="005905A1" w:rsidRDefault="00730A76">
      <w:r>
        <w:rPr>
          <w:rFonts w:ascii="Segoe UI"/>
        </w:rPr>
        <w:br/>
        <w:t xml:space="preserve">The Act also introduces the definition for the proprietor. This is the person who owns Retirement Villages land other than land owned by an </w:t>
      </w:r>
      <w:r w:rsidR="00FA312E">
        <w:rPr>
          <w:rFonts w:ascii="Segoe UI"/>
        </w:rPr>
        <w:t>owner</w:t>
      </w:r>
      <w:r w:rsidR="00FA312E">
        <w:rPr>
          <w:rFonts w:ascii="Segoe UI"/>
        </w:rPr>
        <w:t>’</w:t>
      </w:r>
      <w:r w:rsidR="00FA312E">
        <w:rPr>
          <w:rFonts w:ascii="Segoe UI"/>
        </w:rPr>
        <w:t>s</w:t>
      </w:r>
      <w:r>
        <w:rPr>
          <w:rFonts w:ascii="Segoe UI"/>
        </w:rPr>
        <w:t xml:space="preserve"> corporation.</w:t>
      </w:r>
      <w:r w:rsidR="00FA312E">
        <w:rPr>
          <w:rFonts w:ascii="Segoe UI"/>
        </w:rPr>
        <w:t xml:space="preserve"> </w:t>
      </w:r>
      <w:r>
        <w:rPr>
          <w:rFonts w:ascii="Segoe UI"/>
        </w:rPr>
        <w:t>A person may be both an operator and a proprietor, or only one.</w:t>
      </w:r>
    </w:p>
    <w:p w14:paraId="0641C715" w14:textId="77777777" w:rsidR="00FA312E" w:rsidRDefault="00730A76">
      <w:r>
        <w:rPr>
          <w:rFonts w:ascii="Segoe UI"/>
        </w:rPr>
        <w:t xml:space="preserve">It is important to understand that many of these reforms will apply to all residents from the 1st of May 2026, regardless of when that resident </w:t>
      </w:r>
      <w:proofErr w:type="gramStart"/>
      <w:r>
        <w:rPr>
          <w:rFonts w:ascii="Segoe UI"/>
        </w:rPr>
        <w:t>entered into</w:t>
      </w:r>
      <w:proofErr w:type="gramEnd"/>
      <w:r>
        <w:rPr>
          <w:rFonts w:ascii="Segoe UI"/>
        </w:rPr>
        <w:t xml:space="preserve"> a Retirement Villages contract.</w:t>
      </w:r>
    </w:p>
    <w:p w14:paraId="0264DB8A" w14:textId="247F259B" w:rsidR="005905A1" w:rsidRDefault="00730A76">
      <w:r>
        <w:rPr>
          <w:rFonts w:ascii="Segoe UI"/>
        </w:rPr>
        <w:t xml:space="preserve">However, </w:t>
      </w:r>
      <w:proofErr w:type="gramStart"/>
      <w:r>
        <w:rPr>
          <w:rFonts w:ascii="Segoe UI"/>
        </w:rPr>
        <w:t>all of</w:t>
      </w:r>
      <w:proofErr w:type="gramEnd"/>
      <w:r>
        <w:rPr>
          <w:rFonts w:ascii="Segoe UI"/>
        </w:rPr>
        <w:t xml:space="preserve"> the reforms will apply to new residents, those being residents who </w:t>
      </w:r>
      <w:proofErr w:type="gramStart"/>
      <w:r>
        <w:rPr>
          <w:rFonts w:ascii="Segoe UI"/>
        </w:rPr>
        <w:t>enter into</w:t>
      </w:r>
      <w:proofErr w:type="gramEnd"/>
      <w:r>
        <w:rPr>
          <w:rFonts w:ascii="Segoe UI"/>
        </w:rPr>
        <w:t xml:space="preserve"> Retirement Villages contract on or after the 1st of May 2026.</w:t>
      </w:r>
    </w:p>
    <w:p w14:paraId="7246F660" w14:textId="6FF51AE2" w:rsidR="005905A1" w:rsidRDefault="00730A76">
      <w:r>
        <w:rPr>
          <w:rFonts w:ascii="Segoe UI"/>
        </w:rPr>
        <w:t>This approach ensures a balance between uplifting the rights of residents and maintaining viability within the sector.</w:t>
      </w:r>
    </w:p>
    <w:p w14:paraId="2766B864" w14:textId="6D3981F8" w:rsidR="005905A1" w:rsidRDefault="00730A76">
      <w:r>
        <w:rPr>
          <w:rFonts w:ascii="Segoe UI"/>
        </w:rPr>
        <w:lastRenderedPageBreak/>
        <w:t xml:space="preserve">The Minister announced in late February that the regulations would be delivered in two stages. The Department undertook extensive consultation in late 2025 and heard from our key stakeholders that they needed more time to properly understand the reforms </w:t>
      </w:r>
      <w:proofErr w:type="gramStart"/>
      <w:r>
        <w:rPr>
          <w:rFonts w:ascii="Segoe UI"/>
        </w:rPr>
        <w:t>in order to</w:t>
      </w:r>
      <w:proofErr w:type="gramEnd"/>
      <w:r>
        <w:rPr>
          <w:rFonts w:ascii="Segoe UI"/>
        </w:rPr>
        <w:t xml:space="preserve"> provide us with informed feedback.</w:t>
      </w:r>
    </w:p>
    <w:p w14:paraId="2ABC93F2" w14:textId="621C355C" w:rsidR="005905A1" w:rsidRDefault="00730A76">
      <w:r>
        <w:rPr>
          <w:rFonts w:ascii="Segoe UI"/>
        </w:rPr>
        <w:t xml:space="preserve">The Amendment Act also requires the department to consult with a wide range of stakeholders </w:t>
      </w:r>
      <w:proofErr w:type="gramStart"/>
      <w:r>
        <w:rPr>
          <w:rFonts w:ascii="Segoe UI"/>
        </w:rPr>
        <w:t>in order to</w:t>
      </w:r>
      <w:proofErr w:type="gramEnd"/>
      <w:r>
        <w:rPr>
          <w:rFonts w:ascii="Segoe UI"/>
        </w:rPr>
        <w:t xml:space="preserve"> develop the code of practice, which I'll speak about in a moment.</w:t>
      </w:r>
    </w:p>
    <w:p w14:paraId="1F84668F" w14:textId="5119AF08" w:rsidR="005905A1" w:rsidRDefault="00730A76">
      <w:r>
        <w:rPr>
          <w:rFonts w:ascii="Segoe UI"/>
        </w:rPr>
        <w:t>By delivering the regulations in two stages, it means we have more time for meaningful consultation and engagement.</w:t>
      </w:r>
    </w:p>
    <w:p w14:paraId="355F45E8" w14:textId="296E7061" w:rsidR="005905A1" w:rsidRDefault="00730A76">
      <w:r>
        <w:rPr>
          <w:rFonts w:ascii="Segoe UI"/>
        </w:rPr>
        <w:t>Operators were advised of this staged approach to regulations on the 3rd of March and were provided with advance copies of those regulations via letter from the Minister. This information was also published on CA</w:t>
      </w:r>
      <w:r w:rsidR="00FA312E">
        <w:rPr>
          <w:rFonts w:ascii="Segoe UI"/>
        </w:rPr>
        <w:t>V</w:t>
      </w:r>
      <w:r>
        <w:rPr>
          <w:rFonts w:ascii="Segoe UI"/>
        </w:rPr>
        <w:t>'s website.</w:t>
      </w:r>
    </w:p>
    <w:p w14:paraId="23099379" w14:textId="40B28129" w:rsidR="005905A1" w:rsidRDefault="00730A76">
      <w:proofErr w:type="gramStart"/>
      <w:r>
        <w:rPr>
          <w:rFonts w:ascii="Segoe UI"/>
        </w:rPr>
        <w:t>The majority of</w:t>
      </w:r>
      <w:proofErr w:type="gramEnd"/>
      <w:r>
        <w:rPr>
          <w:rFonts w:ascii="Segoe UI"/>
        </w:rPr>
        <w:t xml:space="preserve"> matters for prescription are contained in the first stage of regulations, as these are required to operationalise the Amendment Act reforms, which again commence this Friday, the 1st of May 2026.</w:t>
      </w:r>
    </w:p>
    <w:p w14:paraId="1FBB4463" w14:textId="57E90316" w:rsidR="005905A1" w:rsidRDefault="00730A76">
      <w:r>
        <w:rPr>
          <w:rFonts w:ascii="Segoe UI"/>
        </w:rPr>
        <w:t xml:space="preserve">These regulations are made on the 14th of April and are now available on the Victorian Legislation website and I would strongly encourage all of you to </w:t>
      </w:r>
      <w:proofErr w:type="gramStart"/>
      <w:r>
        <w:rPr>
          <w:rFonts w:ascii="Segoe UI"/>
        </w:rPr>
        <w:t>take a look</w:t>
      </w:r>
      <w:proofErr w:type="gramEnd"/>
      <w:r>
        <w:rPr>
          <w:rFonts w:ascii="Segoe UI"/>
        </w:rPr>
        <w:t xml:space="preserve"> at them.</w:t>
      </w:r>
      <w:r w:rsidR="002D6092">
        <w:t xml:space="preserve"> </w:t>
      </w:r>
      <w:r>
        <w:rPr>
          <w:rFonts w:ascii="Segoe UI"/>
        </w:rPr>
        <w:t>It is important that operators make themselves familiar with the regulations made as law.</w:t>
      </w:r>
      <w:r w:rsidR="002D6092">
        <w:t xml:space="preserve"> </w:t>
      </w:r>
      <w:r>
        <w:rPr>
          <w:rFonts w:ascii="Segoe UI"/>
        </w:rPr>
        <w:t>While the final regulations mostly mirror those that you received as advanced copies, there have been a few minor and technical changes.</w:t>
      </w:r>
    </w:p>
    <w:p w14:paraId="6E3B50D8" w14:textId="20BAFD28" w:rsidR="005905A1" w:rsidRDefault="00730A76">
      <w:r>
        <w:rPr>
          <w:rFonts w:ascii="Segoe UI"/>
        </w:rPr>
        <w:t>The second stage of the regulations, which will contain the Code of Practice, two new sets of fees and some further prescribed forms, will commence on 1 September 2026.</w:t>
      </w:r>
    </w:p>
    <w:p w14:paraId="74996839" w14:textId="1B522C63" w:rsidR="005905A1" w:rsidRDefault="00730A76">
      <w:r>
        <w:rPr>
          <w:rFonts w:ascii="Segoe UI"/>
        </w:rPr>
        <w:t>The second stage of regulations will be released for public consultation via the Engagement Victoria website in late May to June 2026, and I would encourage you all to participate in that consultation.</w:t>
      </w:r>
    </w:p>
    <w:p w14:paraId="0BB0BB46" w14:textId="72BF7C9C" w:rsidR="005905A1" w:rsidRDefault="00730A76">
      <w:r>
        <w:rPr>
          <w:rFonts w:ascii="Segoe UI"/>
        </w:rPr>
        <w:br/>
        <w:t>Now, turning briefly to discuss contracts.</w:t>
      </w:r>
      <w:r w:rsidR="008171B4">
        <w:rPr>
          <w:rFonts w:ascii="Segoe UI"/>
        </w:rPr>
        <w:t xml:space="preserve"> </w:t>
      </w:r>
      <w:r>
        <w:rPr>
          <w:rFonts w:ascii="Segoe UI"/>
        </w:rPr>
        <w:t>Operators must ensure that they use contracts that are compliant with the legislative and regulatory frameworks in place at the time that the contracts are entered into.</w:t>
      </w:r>
    </w:p>
    <w:p w14:paraId="160D1D49" w14:textId="5605BC17" w:rsidR="005905A1" w:rsidRDefault="00730A76">
      <w:r>
        <w:rPr>
          <w:rFonts w:ascii="Segoe UI"/>
        </w:rPr>
        <w:t>The new regulations now prescribe a standard form contract.</w:t>
      </w:r>
    </w:p>
    <w:p w14:paraId="10293D7C" w14:textId="66EA9872" w:rsidR="005905A1" w:rsidRDefault="00730A76">
      <w:r>
        <w:rPr>
          <w:rFonts w:ascii="Segoe UI"/>
        </w:rPr>
        <w:t>All operators must use this standard form contract as prescribed from the 1st of May 2026.</w:t>
      </w:r>
    </w:p>
    <w:p w14:paraId="3E252409" w14:textId="4F5C9924" w:rsidR="005905A1" w:rsidRDefault="00730A76">
      <w:r>
        <w:rPr>
          <w:rFonts w:ascii="Segoe UI"/>
        </w:rPr>
        <w:lastRenderedPageBreak/>
        <w:br/>
      </w:r>
      <w:r w:rsidR="008171B4">
        <w:rPr>
          <w:rFonts w:ascii="Segoe UI"/>
        </w:rPr>
        <w:t>From</w:t>
      </w:r>
      <w:r>
        <w:rPr>
          <w:rFonts w:ascii="Segoe UI"/>
        </w:rPr>
        <w:t xml:space="preserve"> the 1st of </w:t>
      </w:r>
      <w:proofErr w:type="gramStart"/>
      <w:r>
        <w:rPr>
          <w:rFonts w:ascii="Segoe UI"/>
        </w:rPr>
        <w:t>September,</w:t>
      </w:r>
      <w:proofErr w:type="gramEnd"/>
      <w:r>
        <w:rPr>
          <w:rFonts w:ascii="Segoe UI"/>
        </w:rPr>
        <w:t xml:space="preserve"> 2026, it will be an offence for operators to </w:t>
      </w:r>
      <w:proofErr w:type="gramStart"/>
      <w:r>
        <w:rPr>
          <w:rFonts w:ascii="Segoe UI"/>
        </w:rPr>
        <w:t>enter into</w:t>
      </w:r>
      <w:proofErr w:type="gramEnd"/>
      <w:r>
        <w:rPr>
          <w:rFonts w:ascii="Segoe UI"/>
        </w:rPr>
        <w:t xml:space="preserve"> contracts that are not in the standard form.</w:t>
      </w:r>
    </w:p>
    <w:p w14:paraId="31E44131" w14:textId="7B0C6043" w:rsidR="005905A1" w:rsidRDefault="00730A76">
      <w:r>
        <w:rPr>
          <w:rFonts w:ascii="Segoe UI"/>
        </w:rPr>
        <w:t>However, operators may choose to transition sooner to the standard form contract from the 1st of May.</w:t>
      </w:r>
    </w:p>
    <w:p w14:paraId="1CA5B910" w14:textId="4EC58893" w:rsidR="005905A1" w:rsidRDefault="00730A76">
      <w:r>
        <w:rPr>
          <w:rFonts w:ascii="Segoe UI"/>
        </w:rPr>
        <w:t xml:space="preserve">An accessible copy of that contract has been made available on the </w:t>
      </w:r>
      <w:r w:rsidR="008171B4">
        <w:rPr>
          <w:rFonts w:ascii="Segoe UI"/>
        </w:rPr>
        <w:t>CAV</w:t>
      </w:r>
      <w:r>
        <w:rPr>
          <w:rFonts w:ascii="Segoe UI"/>
        </w:rPr>
        <w:t xml:space="preserve"> website.</w:t>
      </w:r>
    </w:p>
    <w:p w14:paraId="1CB96080" w14:textId="4DE65BD2" w:rsidR="005905A1" w:rsidRDefault="00730A76">
      <w:r>
        <w:rPr>
          <w:rFonts w:ascii="Segoe UI"/>
        </w:rPr>
        <w:t xml:space="preserve">For any contracts </w:t>
      </w:r>
      <w:proofErr w:type="gramStart"/>
      <w:r>
        <w:rPr>
          <w:rFonts w:ascii="Segoe UI"/>
        </w:rPr>
        <w:t>entered into</w:t>
      </w:r>
      <w:proofErr w:type="gramEnd"/>
      <w:r>
        <w:rPr>
          <w:rFonts w:ascii="Segoe UI"/>
        </w:rPr>
        <w:t xml:space="preserve"> during the grace period, i.e. between the 1st of May and the 31st of August this year, those contracts must reflect the reforms contained in the Amendment Act and the regulations.</w:t>
      </w:r>
    </w:p>
    <w:p w14:paraId="0EB7BF22" w14:textId="036FD35E" w:rsidR="005905A1" w:rsidRDefault="00730A76">
      <w:r>
        <w:rPr>
          <w:rFonts w:ascii="Segoe UI"/>
        </w:rPr>
        <w:t xml:space="preserve">Now, as I mentioned before, the second stage of the regulations, which will contain the Code of Practice, two new sets of fees and additional forms, are being developed alongside </w:t>
      </w:r>
      <w:r w:rsidR="008171B4">
        <w:rPr>
          <w:rFonts w:ascii="Segoe UI"/>
        </w:rPr>
        <w:t>a</w:t>
      </w:r>
      <w:r>
        <w:rPr>
          <w:rFonts w:ascii="Segoe UI"/>
        </w:rPr>
        <w:t xml:space="preserve"> regulatory impact statement. The purpose of a regulatory impact statement is to model the economic impact of reforms across the sector.</w:t>
      </w:r>
    </w:p>
    <w:p w14:paraId="3A2C2A68" w14:textId="6E3C925E" w:rsidR="005905A1" w:rsidRDefault="00730A76">
      <w:r>
        <w:rPr>
          <w:rFonts w:ascii="Segoe UI"/>
        </w:rPr>
        <w:t>The proposed regulations and that R</w:t>
      </w:r>
      <w:r w:rsidR="00E91844">
        <w:rPr>
          <w:rFonts w:ascii="Segoe UI"/>
        </w:rPr>
        <w:t>IS</w:t>
      </w:r>
      <w:r>
        <w:rPr>
          <w:rFonts w:ascii="Segoe UI"/>
        </w:rPr>
        <w:t xml:space="preserve"> will be made available for public consultation in May and June of this year. We encourage everyone to engage in that consultation via the Engagement Victoria website.</w:t>
      </w:r>
    </w:p>
    <w:p w14:paraId="4B63B451" w14:textId="2943B469" w:rsidR="005905A1" w:rsidRDefault="00730A76">
      <w:r>
        <w:rPr>
          <w:rFonts w:ascii="Segoe UI"/>
        </w:rPr>
        <w:t>Now, we will have a bit of a deeper dive into some of the major areas of reforms.</w:t>
      </w:r>
    </w:p>
    <w:p w14:paraId="43C549C7" w14:textId="41D7D809" w:rsidR="005905A1" w:rsidRDefault="00E91844">
      <w:r>
        <w:rPr>
          <w:rFonts w:ascii="Segoe UI"/>
        </w:rPr>
        <w:t>S</w:t>
      </w:r>
      <w:r w:rsidR="00730A76">
        <w:rPr>
          <w:rFonts w:ascii="Segoe UI"/>
        </w:rPr>
        <w:t>tarting off with changes to the contractual termination process.</w:t>
      </w:r>
      <w:r w:rsidR="00B45BF9">
        <w:t xml:space="preserve"> </w:t>
      </w:r>
      <w:r w:rsidR="00730A76">
        <w:rPr>
          <w:rFonts w:ascii="Segoe UI"/>
        </w:rPr>
        <w:t>Under the new laws, contracts can be terminated for two reasons.</w:t>
      </w:r>
    </w:p>
    <w:p w14:paraId="02AC3302" w14:textId="3D88BC31" w:rsidR="005905A1" w:rsidRDefault="00730A76">
      <w:r>
        <w:rPr>
          <w:rFonts w:ascii="Segoe UI"/>
        </w:rPr>
        <w:t>Contracts can be terminated where there has been a substantial breach by a resident, and you will see on the left of the screen that substantial breach is now defined in the Act.</w:t>
      </w:r>
    </w:p>
    <w:p w14:paraId="232D93CB" w14:textId="78280B67" w:rsidR="005905A1" w:rsidRDefault="00730A76">
      <w:r>
        <w:rPr>
          <w:rFonts w:ascii="Segoe UI"/>
        </w:rPr>
        <w:t>Second reason for terminating a contract is on health and safety grounds, which I will speak about in a moment.</w:t>
      </w:r>
    </w:p>
    <w:p w14:paraId="268B91D7" w14:textId="475AB457" w:rsidR="005905A1" w:rsidRDefault="00730A76">
      <w:r>
        <w:rPr>
          <w:rFonts w:ascii="Segoe UI"/>
        </w:rPr>
        <w:t>Contracts may only be terminated for substantial breach of contract if the termination would be considered reasonable and proportionate in the circumstances. Under this test, you need to consider certain criteria that is identified under the Act and the regulations.</w:t>
      </w:r>
    </w:p>
    <w:p w14:paraId="5366AD56" w14:textId="4B84AB68" w:rsidR="005905A1" w:rsidRDefault="00730A76">
      <w:r>
        <w:rPr>
          <w:rFonts w:ascii="Segoe UI"/>
        </w:rPr>
        <w:t xml:space="preserve">And you'll see that criteria identified in the centre and the </w:t>
      </w:r>
      <w:proofErr w:type="gramStart"/>
      <w:r>
        <w:rPr>
          <w:rFonts w:ascii="Segoe UI"/>
        </w:rPr>
        <w:t>far right</w:t>
      </w:r>
      <w:proofErr w:type="gramEnd"/>
      <w:r>
        <w:rPr>
          <w:rFonts w:ascii="Segoe UI"/>
        </w:rPr>
        <w:t xml:space="preserve"> window on the screen there.</w:t>
      </w:r>
    </w:p>
    <w:p w14:paraId="251499FB" w14:textId="004DB093" w:rsidR="005905A1" w:rsidRDefault="00730A76">
      <w:r>
        <w:rPr>
          <w:rFonts w:ascii="Segoe UI"/>
        </w:rPr>
        <w:lastRenderedPageBreak/>
        <w:t xml:space="preserve">These criteria include what effect the termination notice will have on the resident, whether there are any reasonably available alternatives to the termination, and the </w:t>
      </w:r>
      <w:proofErr w:type="spellStart"/>
      <w:r>
        <w:rPr>
          <w:rFonts w:ascii="Segoe UI"/>
        </w:rPr>
        <w:t>resident's</w:t>
      </w:r>
      <w:proofErr w:type="spellEnd"/>
      <w:r>
        <w:rPr>
          <w:rFonts w:ascii="Segoe UI"/>
        </w:rPr>
        <w:t xml:space="preserve"> ability to advocate for themselves.</w:t>
      </w:r>
    </w:p>
    <w:p w14:paraId="2263EE94" w14:textId="06238DBE" w:rsidR="005905A1" w:rsidRDefault="00730A76">
      <w:r>
        <w:rPr>
          <w:rFonts w:ascii="Segoe UI"/>
        </w:rPr>
        <w:t>The breach notice provided by the operator to the resident, where the operator believes that the resident is in breach of their contract, must be in the form that is prescribed in the regulations.</w:t>
      </w:r>
    </w:p>
    <w:p w14:paraId="6EC466AD" w14:textId="5B549D83" w:rsidR="005905A1" w:rsidRDefault="00730A76">
      <w:r>
        <w:rPr>
          <w:rFonts w:ascii="Segoe UI"/>
        </w:rPr>
        <w:t>Termination notices, so a notice to terminate a contract, may only be issued after a breach notice has been served and has not been complied with by the resident.</w:t>
      </w:r>
    </w:p>
    <w:p w14:paraId="7FA3DC8D" w14:textId="1C4FD5EC" w:rsidR="005905A1" w:rsidRDefault="00730A76">
      <w:r>
        <w:rPr>
          <w:rFonts w:ascii="Segoe UI"/>
        </w:rPr>
        <w:t>Termination notices must specify certain information, such as the breach which has instigated the termination and the date that the resident must vacate.</w:t>
      </w:r>
    </w:p>
    <w:p w14:paraId="3549272E" w14:textId="77777777" w:rsidR="00B45BF9" w:rsidRDefault="00730A76">
      <w:r>
        <w:rPr>
          <w:rFonts w:ascii="Segoe UI"/>
        </w:rPr>
        <w:t>V</w:t>
      </w:r>
      <w:r w:rsidR="00B45BF9">
        <w:rPr>
          <w:rFonts w:ascii="Segoe UI"/>
        </w:rPr>
        <w:t>CAT</w:t>
      </w:r>
      <w:r>
        <w:rPr>
          <w:rFonts w:ascii="Segoe UI"/>
        </w:rPr>
        <w:t xml:space="preserve"> may hear matters in relation to breach and termination notices</w:t>
      </w:r>
      <w:r w:rsidR="00B45BF9">
        <w:rPr>
          <w:rFonts w:ascii="Segoe UI"/>
        </w:rPr>
        <w:t xml:space="preserve"> </w:t>
      </w:r>
      <w:r>
        <w:rPr>
          <w:rFonts w:ascii="Segoe UI"/>
        </w:rPr>
        <w:t>and will also consider whether actions taken are reasonable and proportionate.</w:t>
      </w:r>
    </w:p>
    <w:p w14:paraId="53E68205" w14:textId="68ADB72D" w:rsidR="005905A1" w:rsidRDefault="00730A76">
      <w:r>
        <w:rPr>
          <w:rFonts w:ascii="Segoe UI"/>
        </w:rPr>
        <w:t>Now, to discuss the termination of contracts for health and safety grounds.</w:t>
      </w:r>
      <w:r w:rsidR="446E6C42" w:rsidRPr="582CB59E">
        <w:rPr>
          <w:rFonts w:ascii="Segoe UI"/>
        </w:rPr>
        <w:t xml:space="preserve"> </w:t>
      </w:r>
      <w:r>
        <w:rPr>
          <w:rFonts w:ascii="Segoe UI"/>
        </w:rPr>
        <w:t>This new process is far more robust after the pass</w:t>
      </w:r>
      <w:r w:rsidR="00B45BF9">
        <w:rPr>
          <w:rFonts w:ascii="Segoe UI"/>
        </w:rPr>
        <w:t>age</w:t>
      </w:r>
      <w:r>
        <w:rPr>
          <w:rFonts w:ascii="Segoe UI"/>
        </w:rPr>
        <w:t xml:space="preserve"> of the Amendment Act.</w:t>
      </w:r>
    </w:p>
    <w:p w14:paraId="4D16DD52" w14:textId="2D8A84E6" w:rsidR="005905A1" w:rsidRDefault="00730A76">
      <w:r>
        <w:rPr>
          <w:rFonts w:ascii="Segoe UI"/>
        </w:rPr>
        <w:t xml:space="preserve">Operators must now apply to </w:t>
      </w:r>
      <w:r w:rsidR="00B45BF9">
        <w:rPr>
          <w:rFonts w:ascii="Segoe UI"/>
        </w:rPr>
        <w:t>VCAT</w:t>
      </w:r>
      <w:r>
        <w:rPr>
          <w:rFonts w:ascii="Segoe UI"/>
        </w:rPr>
        <w:t xml:space="preserve"> for approval to instigate termination of contract on health and safety grounds.</w:t>
      </w:r>
    </w:p>
    <w:p w14:paraId="7AD71FAC" w14:textId="1F5D48F1" w:rsidR="005905A1" w:rsidRDefault="00730A76">
      <w:r>
        <w:rPr>
          <w:rFonts w:ascii="Segoe UI"/>
        </w:rPr>
        <w:t>Any attempt to terminate a contract on health and safety grounds without approval from VCAT will be considered invalid and cannot be enforced. And as you'll see on the far left of my screen, the legislation defines where a contract may be terminated on health and safety grounds. That includes where the resident has care needs which cannot be met within the village by the operator,</w:t>
      </w:r>
      <w:r w:rsidR="00B45BF9">
        <w:t xml:space="preserve"> </w:t>
      </w:r>
      <w:r w:rsidR="00B45BF9">
        <w:rPr>
          <w:rFonts w:ascii="Segoe UI"/>
        </w:rPr>
        <w:t>a</w:t>
      </w:r>
      <w:r>
        <w:rPr>
          <w:rFonts w:ascii="Segoe UI"/>
        </w:rPr>
        <w:t xml:space="preserve"> home care provider or </w:t>
      </w:r>
      <w:proofErr w:type="gramStart"/>
      <w:r>
        <w:rPr>
          <w:rFonts w:ascii="Segoe UI"/>
        </w:rPr>
        <w:t>an</w:t>
      </w:r>
      <w:proofErr w:type="gramEnd"/>
      <w:r>
        <w:rPr>
          <w:rFonts w:ascii="Segoe UI"/>
        </w:rPr>
        <w:t xml:space="preserve"> NDIS provider, and the resident would pose a substantial risk to health and safety to themselves or any other person in that village were they to remain.</w:t>
      </w:r>
    </w:p>
    <w:p w14:paraId="29E7080B" w14:textId="70F05651" w:rsidR="005905A1" w:rsidRDefault="00730A76">
      <w:r>
        <w:rPr>
          <w:rFonts w:ascii="Segoe UI"/>
        </w:rPr>
        <w:t>And now, we will look at dispute resolution and how it's changed by the reforms.</w:t>
      </w:r>
    </w:p>
    <w:p w14:paraId="00628A6D" w14:textId="6A511F8D" w:rsidR="005905A1" w:rsidRDefault="00730A76">
      <w:r>
        <w:rPr>
          <w:rFonts w:ascii="Segoe UI"/>
        </w:rPr>
        <w:t xml:space="preserve">The Retirement Villages Amendment Act introduces a graduated dispute resolution framework, starting at that village level, with options to resolve disputes as early as possible within the village level. </w:t>
      </w:r>
      <w:proofErr w:type="gramStart"/>
      <w:r>
        <w:rPr>
          <w:rFonts w:ascii="Segoe UI"/>
        </w:rPr>
        <w:t>Later on</w:t>
      </w:r>
      <w:proofErr w:type="gramEnd"/>
      <w:r>
        <w:rPr>
          <w:rFonts w:ascii="Segoe UI"/>
        </w:rPr>
        <w:t>, via alternative dispute resolution provided by a new Retirement Villages conciliation scheme,</w:t>
      </w:r>
      <w:r w:rsidR="00B45BF9">
        <w:t xml:space="preserve"> o</w:t>
      </w:r>
      <w:r>
        <w:rPr>
          <w:rFonts w:ascii="Segoe UI"/>
        </w:rPr>
        <w:t xml:space="preserve">r, through </w:t>
      </w:r>
      <w:r w:rsidR="00B45BF9">
        <w:rPr>
          <w:rFonts w:ascii="Segoe UI"/>
        </w:rPr>
        <w:t>VCAT</w:t>
      </w:r>
      <w:r>
        <w:rPr>
          <w:rFonts w:ascii="Segoe UI"/>
        </w:rPr>
        <w:t>, for far more complex contractual disputes, including in relation to terminations.</w:t>
      </w:r>
    </w:p>
    <w:p w14:paraId="463B14B3" w14:textId="1050432B" w:rsidR="005905A1" w:rsidRDefault="00730A76">
      <w:r>
        <w:rPr>
          <w:rFonts w:ascii="Segoe UI"/>
        </w:rPr>
        <w:t>The Retirement Villages Conciliation Scheme, which is captured there in the centre tile under external dispute resolution, is modelled of the existing alternative dispute resolution practise held by the Dispute Settlement Centre of Victoria, which already promotes good faith participation</w:t>
      </w:r>
      <w:r w:rsidR="00B45BF9">
        <w:t xml:space="preserve"> </w:t>
      </w:r>
      <w:r>
        <w:rPr>
          <w:rFonts w:ascii="Segoe UI"/>
        </w:rPr>
        <w:t>and conciliation.</w:t>
      </w:r>
    </w:p>
    <w:p w14:paraId="07FBE0B5" w14:textId="4E17F86C" w:rsidR="005905A1" w:rsidRDefault="00730A76">
      <w:r>
        <w:rPr>
          <w:rFonts w:ascii="Segoe UI"/>
        </w:rPr>
        <w:lastRenderedPageBreak/>
        <w:t>The Retirement Villages Conciliation Scheme is supported by a legislative two-way information sharing pathway between the Secretary of the Department of Government Services, who holds the power to administer the conciliation scheme, and Nicole, who we saw before, the Director of Consumer Affairs Victoria</w:t>
      </w:r>
      <w:r w:rsidR="00B45BF9">
        <w:rPr>
          <w:rFonts w:ascii="Segoe UI"/>
        </w:rPr>
        <w:t xml:space="preserve"> </w:t>
      </w:r>
      <w:r>
        <w:rPr>
          <w:rFonts w:ascii="Segoe UI"/>
        </w:rPr>
        <w:t>who serves as the sector's regulator.</w:t>
      </w:r>
    </w:p>
    <w:p w14:paraId="64E82F7B" w14:textId="4D911672" w:rsidR="005905A1" w:rsidRDefault="00730A76">
      <w:r>
        <w:rPr>
          <w:rFonts w:ascii="Segoe UI"/>
        </w:rPr>
        <w:t>This means that matters raised to Consumer Affairs Victoria may be referred with consent for conciliation, and that potential regulatory breaches identified during conciliation may be referred to Consumer Affairs Victoria for further investigation.</w:t>
      </w:r>
    </w:p>
    <w:p w14:paraId="3A727693" w14:textId="568FB1A7" w:rsidR="005905A1" w:rsidRDefault="00730A76">
      <w:r>
        <w:rPr>
          <w:rFonts w:ascii="Segoe UI"/>
        </w:rPr>
        <w:t>Of course, contractual disputes are often highly complex and an outcome which is unfavourable to a resident effectively negates their access to housing.</w:t>
      </w:r>
    </w:p>
    <w:p w14:paraId="543BA6AA" w14:textId="33B8795B" w:rsidR="005905A1" w:rsidRDefault="00730A76">
      <w:r>
        <w:rPr>
          <w:rFonts w:ascii="Segoe UI"/>
        </w:rPr>
        <w:t>This makes contractual disputes often unsuitable for voluntary conciliation through a process like the Retirement Villages Conciliation Scheme.</w:t>
      </w:r>
    </w:p>
    <w:p w14:paraId="0F75A99E" w14:textId="73E712CE" w:rsidR="005905A1" w:rsidRDefault="00730A76">
      <w:r>
        <w:rPr>
          <w:rFonts w:ascii="Segoe UI"/>
        </w:rPr>
        <w:t>As such, the Amendment Act expands VCAT's Jurisdiction to hear specific contractual disputes under the Retirement Villages Act.</w:t>
      </w:r>
    </w:p>
    <w:p w14:paraId="2FF8CE6B" w14:textId="023FE849" w:rsidR="005905A1" w:rsidRDefault="00730A76">
      <w:r>
        <w:rPr>
          <w:rFonts w:ascii="Segoe UI"/>
        </w:rPr>
        <w:t>Of course, some contractual disputes may be suitable for conciliation, and parties may consider this route first, noting it is likely to be cheaper and more time effective than initiating a formal legal proceeding with VCAT.</w:t>
      </w:r>
    </w:p>
    <w:p w14:paraId="7713A54D" w14:textId="7EFAA39B" w:rsidR="005905A1" w:rsidRDefault="00730A76">
      <w:r>
        <w:rPr>
          <w:rFonts w:ascii="Segoe UI"/>
        </w:rPr>
        <w:t>Now I will speak to you about changes to the capital maintenance and replacement requirements as introduced by the Amendment Act.</w:t>
      </w:r>
    </w:p>
    <w:p w14:paraId="47B97149" w14:textId="6C5F9C64" w:rsidR="005905A1" w:rsidRDefault="005F7153">
      <w:r>
        <w:rPr>
          <w:rFonts w:ascii="Segoe UI"/>
        </w:rPr>
        <w:t>So,</w:t>
      </w:r>
      <w:r w:rsidR="00730A76">
        <w:rPr>
          <w:rFonts w:ascii="Segoe UI"/>
        </w:rPr>
        <w:t xml:space="preserve"> we've put this diagram together to help everyone make sense of the new requirements.</w:t>
      </w:r>
    </w:p>
    <w:p w14:paraId="303BD02B" w14:textId="11803076" w:rsidR="005905A1" w:rsidRDefault="00730A76">
      <w:proofErr w:type="gramStart"/>
      <w:r>
        <w:rPr>
          <w:rFonts w:ascii="Segoe UI"/>
        </w:rPr>
        <w:t>First of all</w:t>
      </w:r>
      <w:proofErr w:type="gramEnd"/>
      <w:r>
        <w:rPr>
          <w:rFonts w:ascii="Segoe UI"/>
        </w:rPr>
        <w:t>, the Act introduces definitions for items of capital. You can find that definition both throughout the Act and further clarified in the regulations.</w:t>
      </w:r>
    </w:p>
    <w:p w14:paraId="01ADC283" w14:textId="2D58B680" w:rsidR="005905A1" w:rsidRDefault="00730A76">
      <w:r>
        <w:rPr>
          <w:rFonts w:ascii="Segoe UI"/>
        </w:rPr>
        <w:t>Capital items include buildings or structures within the village, plant, machinery or equipment used in the operation of the village, capital infrastructure within the village, fences and gates, and roads and pathways within the village, which are not the responsibility of a local government.</w:t>
      </w:r>
    </w:p>
    <w:p w14:paraId="020BDA9C" w14:textId="15EF7773" w:rsidR="005905A1" w:rsidRDefault="00730A76">
      <w:r>
        <w:rPr>
          <w:rFonts w:ascii="Segoe UI"/>
        </w:rPr>
        <w:t>Under the reforms, operators must first develop a 10-year capital maintenance plan, and that plan must identify all capital items within the village.</w:t>
      </w:r>
    </w:p>
    <w:p w14:paraId="1BCE3CF0" w14:textId="35411AEA" w:rsidR="005905A1" w:rsidRDefault="00730A76">
      <w:r>
        <w:rPr>
          <w:rFonts w:ascii="Segoe UI"/>
        </w:rPr>
        <w:t xml:space="preserve">The plan must record how often each item </w:t>
      </w:r>
      <w:proofErr w:type="gramStart"/>
      <w:r>
        <w:rPr>
          <w:rFonts w:ascii="Segoe UI"/>
        </w:rPr>
        <w:t>has to</w:t>
      </w:r>
      <w:proofErr w:type="gramEnd"/>
      <w:r>
        <w:rPr>
          <w:rFonts w:ascii="Segoe UI"/>
        </w:rPr>
        <w:t xml:space="preserve"> be maintained, with an estimate of the cost, </w:t>
      </w:r>
      <w:proofErr w:type="gramStart"/>
      <w:r>
        <w:rPr>
          <w:rFonts w:ascii="Segoe UI"/>
        </w:rPr>
        <w:t>and also</w:t>
      </w:r>
      <w:proofErr w:type="gramEnd"/>
      <w:r>
        <w:rPr>
          <w:rFonts w:ascii="Segoe UI"/>
        </w:rPr>
        <w:t xml:space="preserve"> an estimate of when each item will need to be replaced, as well as an estimate of the cost. This plan must be updated every year.</w:t>
      </w:r>
    </w:p>
    <w:p w14:paraId="52047862" w14:textId="5B3409F2" w:rsidR="005905A1" w:rsidRDefault="00730A76">
      <w:r>
        <w:rPr>
          <w:rFonts w:ascii="Segoe UI"/>
        </w:rPr>
        <w:lastRenderedPageBreak/>
        <w:t>Operators must also establish a capital maintenance fund and residence maintenance charges must be paid into that fund.</w:t>
      </w:r>
    </w:p>
    <w:p w14:paraId="108B1874" w14:textId="08220600" w:rsidR="005905A1" w:rsidRDefault="00730A76">
      <w:r>
        <w:rPr>
          <w:rFonts w:ascii="Segoe UI"/>
        </w:rPr>
        <w:t>You will see in the diagram as well that there are other amounts identified both by the legislation and by the regulations that must be paid into that capital maintenance fund.</w:t>
      </w:r>
    </w:p>
    <w:p w14:paraId="4335CD3E" w14:textId="4A566F4E" w:rsidR="005905A1" w:rsidRDefault="00730A76">
      <w:r>
        <w:rPr>
          <w:rFonts w:ascii="Segoe UI"/>
        </w:rPr>
        <w:t>That fund must be used to pay for the maintenance of capital items.</w:t>
      </w:r>
    </w:p>
    <w:p w14:paraId="020F98B9" w14:textId="17580CDE" w:rsidR="005905A1" w:rsidRDefault="00730A76">
      <w:r>
        <w:rPr>
          <w:rFonts w:ascii="Segoe UI"/>
        </w:rPr>
        <w:t>The fund will also hold other prescribed amounts, which will include insurance payouts stemming from claims against capital items and any investment interest earned from that fund.</w:t>
      </w:r>
    </w:p>
    <w:p w14:paraId="7F9A1EAC" w14:textId="2D592057" w:rsidR="005905A1" w:rsidRDefault="00730A76">
      <w:r>
        <w:rPr>
          <w:rFonts w:ascii="Segoe UI"/>
        </w:rPr>
        <w:t xml:space="preserve">Where a capital item is owned by a resident, they are responsible for financing its maintenance or replacement. An example of a resident-owned capital item would include a solar panel, which the resident has paid for </w:t>
      </w:r>
      <w:proofErr w:type="spellStart"/>
      <w:r>
        <w:rPr>
          <w:rFonts w:ascii="Segoe UI"/>
        </w:rPr>
        <w:t>for</w:t>
      </w:r>
      <w:proofErr w:type="spellEnd"/>
      <w:r>
        <w:rPr>
          <w:rFonts w:ascii="Segoe UI"/>
        </w:rPr>
        <w:t xml:space="preserve"> their own personal use. Where a capital item is not owned by a resident and it needs to be replaced,</w:t>
      </w:r>
      <w:r w:rsidR="005F7153">
        <w:t xml:space="preserve"> </w:t>
      </w:r>
      <w:r>
        <w:rPr>
          <w:rFonts w:ascii="Segoe UI"/>
        </w:rPr>
        <w:t>then the operator must fund its replacement.</w:t>
      </w:r>
    </w:p>
    <w:p w14:paraId="375E49FC" w14:textId="77777777" w:rsidR="00702A0F" w:rsidRDefault="00730A76">
      <w:r>
        <w:rPr>
          <w:rFonts w:ascii="Segoe UI"/>
        </w:rPr>
        <w:t>The regulations will provide further guidance as to what capital items are and are not the responsibility of the operator.</w:t>
      </w:r>
    </w:p>
    <w:p w14:paraId="1202821F" w14:textId="37490BE9" w:rsidR="005905A1" w:rsidRDefault="00730A76">
      <w:r>
        <w:rPr>
          <w:rFonts w:ascii="Segoe UI"/>
        </w:rPr>
        <w:t>I'd now like to hand over to my colleague Kaine McDonald. He's the Retirement Villages Reforms Implementation Lead for Consumer Affairs Victoria. And he will be speaking to you about the role of Consumer Affairs Victoria as the regulator of the Retirement Villages sector.</w:t>
      </w:r>
    </w:p>
    <w:p w14:paraId="6C35FC76" w14:textId="1E20084B" w:rsidR="005905A1" w:rsidRDefault="00730A76">
      <w:r w:rsidRPr="00702A0F">
        <w:rPr>
          <w:rFonts w:ascii="Segoe UI"/>
          <w:b/>
          <w:bCs/>
        </w:rPr>
        <w:t>Kaine B McDonald (DGS)</w:t>
      </w:r>
    </w:p>
    <w:p w14:paraId="004A04E5" w14:textId="455E40A9" w:rsidR="005905A1" w:rsidRDefault="00730A76">
      <w:r>
        <w:rPr>
          <w:rFonts w:ascii="Segoe UI"/>
        </w:rPr>
        <w:t xml:space="preserve">Thank you, Jonathon. And thank you everybody for joining us today. As Jonathon mentioned there, I am </w:t>
      </w:r>
      <w:r w:rsidR="00702A0F">
        <w:rPr>
          <w:rFonts w:ascii="Segoe UI"/>
        </w:rPr>
        <w:t>Kaine</w:t>
      </w:r>
      <w:r w:rsidR="004E7B38">
        <w:rPr>
          <w:rFonts w:ascii="Segoe UI"/>
        </w:rPr>
        <w:t xml:space="preserve"> McDonald</w:t>
      </w:r>
      <w:r w:rsidR="00702A0F">
        <w:rPr>
          <w:rFonts w:ascii="Segoe UI"/>
        </w:rPr>
        <w:t xml:space="preserve">, the </w:t>
      </w:r>
      <w:r>
        <w:rPr>
          <w:rFonts w:ascii="Segoe UI"/>
        </w:rPr>
        <w:t>implementation lead for the Retirement Villages reform within CA</w:t>
      </w:r>
      <w:r w:rsidR="004E7B38">
        <w:rPr>
          <w:rFonts w:ascii="Segoe UI"/>
        </w:rPr>
        <w:t>V</w:t>
      </w:r>
      <w:r>
        <w:rPr>
          <w:rFonts w:ascii="Segoe UI"/>
        </w:rPr>
        <w:t>. Today, I'll be taking you through three things. The first is a brief overview of CA</w:t>
      </w:r>
      <w:r w:rsidR="004E7B38">
        <w:rPr>
          <w:rFonts w:ascii="Segoe UI"/>
        </w:rPr>
        <w:t>V</w:t>
      </w:r>
      <w:r>
        <w:rPr>
          <w:rFonts w:ascii="Segoe UI"/>
        </w:rPr>
        <w:t>'s role. The second is some of the actions that can be taken now to be ready for the reforms.</w:t>
      </w:r>
      <w:r w:rsidR="004E7B38">
        <w:t xml:space="preserve"> </w:t>
      </w:r>
      <w:r>
        <w:rPr>
          <w:rFonts w:ascii="Segoe UI"/>
        </w:rPr>
        <w:t>And the third is where to get more resources and guidance.</w:t>
      </w:r>
    </w:p>
    <w:p w14:paraId="51BBA018" w14:textId="6CC53337" w:rsidR="005905A1" w:rsidRDefault="00730A76">
      <w:r>
        <w:rPr>
          <w:rFonts w:ascii="Segoe UI"/>
        </w:rPr>
        <w:t>On the first slide here, you'll see a bit of an overview of Consumer Affairs Victoria's role. I want to draw your attention to the difference between CAV's role and a role that you will have all been working with the Department on over the last few years to develop the laws and regulations. Now that these laws and regulations are coming into</w:t>
      </w:r>
      <w:r w:rsidR="004E7B38">
        <w:t xml:space="preserve"> e</w:t>
      </w:r>
      <w:r>
        <w:rPr>
          <w:rFonts w:ascii="Segoe UI"/>
        </w:rPr>
        <w:t>ffect, it's CA</w:t>
      </w:r>
      <w:r w:rsidR="004E7B38">
        <w:rPr>
          <w:rFonts w:ascii="Segoe UI"/>
        </w:rPr>
        <w:t>V</w:t>
      </w:r>
      <w:r>
        <w:rPr>
          <w:rFonts w:ascii="Segoe UI"/>
        </w:rPr>
        <w:t>'s role to administer and enforce them.</w:t>
      </w:r>
    </w:p>
    <w:p w14:paraId="2CDC22FD" w14:textId="2CFB9811" w:rsidR="005905A1" w:rsidRDefault="00730A76">
      <w:r>
        <w:rPr>
          <w:rFonts w:ascii="Segoe UI"/>
        </w:rPr>
        <w:lastRenderedPageBreak/>
        <w:t xml:space="preserve">CAV does this for over 30 legislative schemes across Victoria. </w:t>
      </w:r>
      <w:r w:rsidR="00783E16">
        <w:rPr>
          <w:rFonts w:ascii="Segoe UI"/>
        </w:rPr>
        <w:t>So,</w:t>
      </w:r>
      <w:r>
        <w:rPr>
          <w:rFonts w:ascii="Segoe UI"/>
        </w:rPr>
        <w:t xml:space="preserve"> we're </w:t>
      </w:r>
      <w:proofErr w:type="gramStart"/>
      <w:r>
        <w:rPr>
          <w:rFonts w:ascii="Segoe UI"/>
        </w:rPr>
        <w:t>fairly experienced</w:t>
      </w:r>
      <w:proofErr w:type="gramEnd"/>
      <w:r>
        <w:rPr>
          <w:rFonts w:ascii="Segoe UI"/>
        </w:rPr>
        <w:t xml:space="preserve"> in being able to do this and you'll notice quite a professional outfit when we're dealing with you over the next few years. CAV's key objective is voluntary compliance. That is to say that we know most operators</w:t>
      </w:r>
      <w:r w:rsidR="00783E16">
        <w:t xml:space="preserve"> </w:t>
      </w:r>
      <w:r>
        <w:rPr>
          <w:rFonts w:ascii="Segoe UI"/>
        </w:rPr>
        <w:t xml:space="preserve">want to comply with the new laws, and we're here to help you do that. That said, we can and do take further compliance or enforcement action where we need to. I know many of you will have questions about some of the things we think about while we're doing that, and you can </w:t>
      </w:r>
      <w:proofErr w:type="gramStart"/>
      <w:r>
        <w:rPr>
          <w:rFonts w:ascii="Segoe UI"/>
        </w:rPr>
        <w:t>take a look</w:t>
      </w:r>
      <w:proofErr w:type="gramEnd"/>
      <w:r>
        <w:rPr>
          <w:rFonts w:ascii="Segoe UI"/>
        </w:rPr>
        <w:t xml:space="preserve"> at our compliance policy on our website. It's a really good resource for going through</w:t>
      </w:r>
      <w:r w:rsidR="00783E16">
        <w:t xml:space="preserve"> </w:t>
      </w:r>
      <w:r>
        <w:rPr>
          <w:rFonts w:ascii="Segoe UI"/>
        </w:rPr>
        <w:t>what we consider as we're making some of those decisions. There's obviously a whole range of compliance action that we can take, ranging from providing more information, guidance and education, all the way through to fines and court action.</w:t>
      </w:r>
    </w:p>
    <w:p w14:paraId="14370061" w14:textId="65821EFC" w:rsidR="005905A1" w:rsidRDefault="00730A76">
      <w:r>
        <w:rPr>
          <w:rFonts w:ascii="Segoe UI"/>
        </w:rPr>
        <w:t>This slide delves a little bit more into CA</w:t>
      </w:r>
      <w:r w:rsidR="00783E16">
        <w:rPr>
          <w:rFonts w:ascii="Segoe UI"/>
        </w:rPr>
        <w:t>V</w:t>
      </w:r>
      <w:r>
        <w:rPr>
          <w:rFonts w:ascii="Segoe UI"/>
        </w:rPr>
        <w:t>'s role</w:t>
      </w:r>
      <w:bookmarkStart w:id="0" w:name="_Int_aWztUTDE"/>
      <w:proofErr w:type="gramStart"/>
      <w:r>
        <w:rPr>
          <w:rFonts w:ascii="Segoe UI"/>
        </w:rPr>
        <w:t>, in particular, in</w:t>
      </w:r>
      <w:bookmarkEnd w:id="0"/>
      <w:proofErr w:type="gramEnd"/>
      <w:r>
        <w:rPr>
          <w:rFonts w:ascii="Segoe UI"/>
        </w:rPr>
        <w:t xml:space="preserve"> relation to the Retirement Villages reforms that have covered it on Friday.</w:t>
      </w:r>
    </w:p>
    <w:p w14:paraId="1D16531F" w14:textId="15DA80F6" w:rsidR="005905A1" w:rsidRDefault="00730A76">
      <w:r>
        <w:rPr>
          <w:rFonts w:ascii="Segoe UI"/>
        </w:rPr>
        <w:t>The slide shows a range of roles that CA</w:t>
      </w:r>
      <w:r w:rsidR="00783E16">
        <w:rPr>
          <w:rFonts w:ascii="Segoe UI"/>
        </w:rPr>
        <w:t>V</w:t>
      </w:r>
      <w:r>
        <w:rPr>
          <w:rFonts w:ascii="Segoe UI"/>
        </w:rPr>
        <w:t xml:space="preserve"> has spanning the register, information and guidance, resident facing services, approved forms, exemptions and mentor and monitoring, as well as compliance enforcement.</w:t>
      </w:r>
    </w:p>
    <w:p w14:paraId="40020FCD" w14:textId="46BED477" w:rsidR="005905A1" w:rsidRDefault="00730A76">
      <w:r>
        <w:rPr>
          <w:rFonts w:ascii="Segoe UI"/>
        </w:rPr>
        <w:t xml:space="preserve">You'll notice many of these </w:t>
      </w:r>
      <w:proofErr w:type="gramStart"/>
      <w:r>
        <w:rPr>
          <w:rFonts w:ascii="Segoe UI"/>
        </w:rPr>
        <w:t>roles</w:t>
      </w:r>
      <w:proofErr w:type="gramEnd"/>
      <w:r>
        <w:rPr>
          <w:rFonts w:ascii="Segoe UI"/>
        </w:rPr>
        <w:t xml:space="preserve"> centre around providing information and guidance. This is both to industry and residents. Really, we want to make sure that everybody's got everything they need to be able to comply with the laws as they're coming in, as well as particularly for residents to be able to</w:t>
      </w:r>
      <w:r w:rsidR="00783E16">
        <w:t xml:space="preserve"> </w:t>
      </w:r>
      <w:r>
        <w:rPr>
          <w:rFonts w:ascii="Segoe UI"/>
        </w:rPr>
        <w:t>know their rights and enforce their rights as well. CAD's role in monitoring sector-wide issues and trends is also one I would call out here. Really just to highlight that the information that we get from operators through notification, as well as other channels, including our phone line and some of the outreach that we do.</w:t>
      </w:r>
      <w:r w:rsidR="008E6750">
        <w:t xml:space="preserve"> It </w:t>
      </w:r>
      <w:r>
        <w:rPr>
          <w:rFonts w:ascii="Segoe UI"/>
        </w:rPr>
        <w:t>really help</w:t>
      </w:r>
      <w:r w:rsidR="008E6750">
        <w:rPr>
          <w:rFonts w:ascii="Segoe UI"/>
        </w:rPr>
        <w:t>s</w:t>
      </w:r>
      <w:r>
        <w:rPr>
          <w:rFonts w:ascii="Segoe UI"/>
        </w:rPr>
        <w:t xml:space="preserve"> us to identify emerging issues early and focus guidance and resources in the right places.</w:t>
      </w:r>
    </w:p>
    <w:p w14:paraId="2A250C6E" w14:textId="1FC67159" w:rsidR="005905A1" w:rsidRDefault="00730A76">
      <w:r>
        <w:rPr>
          <w:rFonts w:ascii="Segoe UI"/>
        </w:rPr>
        <w:t>I will be spending a bit of time on this slide. It's the most important one of my slides for you to be paying attention to today.</w:t>
      </w:r>
    </w:p>
    <w:p w14:paraId="34A3144D" w14:textId="4B86B7E8" w:rsidR="005905A1" w:rsidRDefault="00730A76">
      <w:r>
        <w:rPr>
          <w:rFonts w:ascii="Segoe UI"/>
        </w:rPr>
        <w:t xml:space="preserve">It outlines some of the key actions you can be taking now, or in the case of that last one there, at the end of the week, to be ready for the reforms and make sure you're thinking about all the right things. I encourage you all to also use the operator checklist we have available on our website. The operator checklist </w:t>
      </w:r>
      <w:r w:rsidRPr="596224D2">
        <w:rPr>
          <w:rFonts w:ascii="Segoe UI"/>
        </w:rPr>
        <w:t>covers</w:t>
      </w:r>
      <w:r w:rsidR="38BB97E6" w:rsidRPr="596224D2">
        <w:rPr>
          <w:rFonts w:ascii="Segoe UI"/>
        </w:rPr>
        <w:t xml:space="preserve"> </w:t>
      </w:r>
      <w:proofErr w:type="gramStart"/>
      <w:r w:rsidRPr="596224D2">
        <w:rPr>
          <w:rFonts w:ascii="Segoe UI"/>
        </w:rPr>
        <w:t>all</w:t>
      </w:r>
      <w:r>
        <w:rPr>
          <w:rFonts w:ascii="Segoe UI"/>
        </w:rPr>
        <w:t xml:space="preserve"> of</w:t>
      </w:r>
      <w:proofErr w:type="gramEnd"/>
      <w:r>
        <w:rPr>
          <w:rFonts w:ascii="Segoe UI"/>
        </w:rPr>
        <w:t xml:space="preserve"> the key steps and </w:t>
      </w:r>
      <w:proofErr w:type="gramStart"/>
      <w:r>
        <w:rPr>
          <w:rFonts w:ascii="Segoe UI"/>
        </w:rPr>
        <w:t>all of</w:t>
      </w:r>
      <w:proofErr w:type="gramEnd"/>
      <w:r>
        <w:rPr>
          <w:rFonts w:ascii="Segoe UI"/>
        </w:rPr>
        <w:t xml:space="preserve"> the things that you need to be thinking about and doing. We sent it around to operators with this invitation to this forum, as well as, as I said, make it available on our website.</w:t>
      </w:r>
    </w:p>
    <w:p w14:paraId="6F4E996C" w14:textId="4F9D8481" w:rsidR="005905A1" w:rsidRDefault="00730A76">
      <w:r>
        <w:rPr>
          <w:rFonts w:ascii="Segoe UI"/>
        </w:rPr>
        <w:lastRenderedPageBreak/>
        <w:t>I'll now go through these five actions. The first one there is to prepare the information statement.</w:t>
      </w:r>
    </w:p>
    <w:p w14:paraId="3560C111" w14:textId="048B338D" w:rsidR="005905A1" w:rsidRDefault="00730A76">
      <w:r>
        <w:rPr>
          <w:rFonts w:ascii="Segoe UI"/>
        </w:rPr>
        <w:t>The information statement is a new requirement. It needs to be filled out and put on the website of each operator.</w:t>
      </w:r>
    </w:p>
    <w:p w14:paraId="5BDB7454" w14:textId="5EF87268" w:rsidR="005905A1" w:rsidRDefault="00730A76">
      <w:r>
        <w:rPr>
          <w:rFonts w:ascii="Segoe UI"/>
        </w:rPr>
        <w:t>The approved form to do this is available on the CAV website. Operators should be preparing this now, noting that there is quite a bit of content to go in there, and it needs to be signed by both the operator and proprietor.</w:t>
      </w:r>
    </w:p>
    <w:p w14:paraId="6AFB4C71" w14:textId="674C524C" w:rsidR="005905A1" w:rsidRDefault="00730A76">
      <w:r>
        <w:rPr>
          <w:rFonts w:ascii="Segoe UI"/>
        </w:rPr>
        <w:t>We know this can take some time, so we've made sure to have that available as soon as the regulations passed a couple of weeks ago to ensure that you had the maximum amount of time</w:t>
      </w:r>
      <w:r w:rsidR="3F698D17" w:rsidRPr="05E20B29">
        <w:rPr>
          <w:rFonts w:ascii="Segoe UI"/>
        </w:rPr>
        <w:t>,</w:t>
      </w:r>
      <w:r>
        <w:rPr>
          <w:rFonts w:ascii="Segoe UI"/>
        </w:rPr>
        <w:t xml:space="preserve"> we could possibly give you with it. Before that finalised information statement went up, we also had a consultation version out and collected quite a lot of information and feedback from industry and residents. That has all been incorporated into that final</w:t>
      </w:r>
      <w:r w:rsidR="008E6750">
        <w:rPr>
          <w:rFonts w:ascii="Segoe UI"/>
        </w:rPr>
        <w:t xml:space="preserve"> f</w:t>
      </w:r>
      <w:r>
        <w:rPr>
          <w:rFonts w:ascii="Segoe UI"/>
        </w:rPr>
        <w:t>orm.</w:t>
      </w:r>
    </w:p>
    <w:p w14:paraId="45B082F0" w14:textId="3EC294C7" w:rsidR="005905A1" w:rsidRDefault="00730A76">
      <w:r>
        <w:rPr>
          <w:rFonts w:ascii="Segoe UI"/>
        </w:rPr>
        <w:t>I really encourage you to make sure you were using the form that's up on the website now. There were quite a few changes made between the consultation version and the final version.</w:t>
      </w:r>
    </w:p>
    <w:p w14:paraId="2DDD3898" w14:textId="77777777" w:rsidR="0065101F" w:rsidRDefault="008E6750">
      <w:r>
        <w:rPr>
          <w:rFonts w:ascii="Segoe UI"/>
        </w:rPr>
        <w:t>It</w:t>
      </w:r>
      <w:r>
        <w:rPr>
          <w:rFonts w:ascii="Segoe UI"/>
        </w:rPr>
        <w:t>’</w:t>
      </w:r>
      <w:r>
        <w:rPr>
          <w:rFonts w:ascii="Segoe UI"/>
        </w:rPr>
        <w:t>s a</w:t>
      </w:r>
      <w:r w:rsidR="00730A76">
        <w:rPr>
          <w:rFonts w:ascii="Segoe UI"/>
        </w:rPr>
        <w:t xml:space="preserve">lso important to keep in mind the purpose of that information statement. It will really help residents and prospective residents to be able to compare retirement villages and making sure that everybody's going in with a </w:t>
      </w:r>
      <w:proofErr w:type="gramStart"/>
      <w:r w:rsidR="00730A76">
        <w:rPr>
          <w:rFonts w:ascii="Segoe UI"/>
        </w:rPr>
        <w:t>really clear</w:t>
      </w:r>
      <w:proofErr w:type="gramEnd"/>
      <w:r w:rsidR="00730A76">
        <w:rPr>
          <w:rFonts w:ascii="Segoe UI"/>
        </w:rPr>
        <w:t xml:space="preserve"> understanding of what each village offers. We think that's a benefit to both</w:t>
      </w:r>
      <w:r w:rsidR="00FF095F">
        <w:rPr>
          <w:rFonts w:ascii="Segoe UI"/>
        </w:rPr>
        <w:t xml:space="preserve"> c</w:t>
      </w:r>
      <w:r w:rsidR="00730A76">
        <w:rPr>
          <w:rFonts w:ascii="Segoe UI"/>
        </w:rPr>
        <w:t>onsumers and operators in that no surprises as far as what people, when they're entering a Retirement Villages, they know what they're getting.</w:t>
      </w:r>
    </w:p>
    <w:p w14:paraId="4547EFD6" w14:textId="77777777" w:rsidR="0065101F" w:rsidRDefault="00730A76">
      <w:r>
        <w:rPr>
          <w:rFonts w:ascii="Segoe UI"/>
        </w:rPr>
        <w:t>The second action I'll highlight is to prepare the capital maintenance plan, dispute procedure and emergency plans.</w:t>
      </w:r>
    </w:p>
    <w:p w14:paraId="4E5FC3CE" w14:textId="73C8B403" w:rsidR="005905A1" w:rsidRDefault="00730A76">
      <w:r>
        <w:rPr>
          <w:rFonts w:ascii="Segoe UI"/>
        </w:rPr>
        <w:t>I'm highlighting these because there are some new requirements around each of these. I know many of you will already have capital maintenance plan, distribute procedures and emergency plans in place in your Villages, and many of these may already be compliant with the new laws.</w:t>
      </w:r>
    </w:p>
    <w:p w14:paraId="4AE79991" w14:textId="48B88413" w:rsidR="005905A1" w:rsidRDefault="00730A76">
      <w:r>
        <w:rPr>
          <w:rFonts w:ascii="Segoe UI"/>
        </w:rPr>
        <w:t xml:space="preserve">However, I do encourage you to make sure you are across the requirements that come into effect on May 1. There's information on the CAB website about what these </w:t>
      </w:r>
      <w:r w:rsidR="0065101F">
        <w:rPr>
          <w:rFonts w:ascii="Segoe UI"/>
        </w:rPr>
        <w:t>are and</w:t>
      </w:r>
      <w:r>
        <w:rPr>
          <w:rFonts w:ascii="Segoe UI"/>
        </w:rPr>
        <w:t xml:space="preserve"> make sure that your various plans are compliant with those.</w:t>
      </w:r>
    </w:p>
    <w:p w14:paraId="31FB2073" w14:textId="142F0698" w:rsidR="005905A1" w:rsidRDefault="00730A76">
      <w:r>
        <w:rPr>
          <w:rFonts w:ascii="Segoe UI"/>
        </w:rPr>
        <w:t>The third action I'll point to, in a similar vein, is to review your village rules and processes.</w:t>
      </w:r>
    </w:p>
    <w:p w14:paraId="6FE28CBE" w14:textId="64A898E1" w:rsidR="005905A1" w:rsidRDefault="00730A76">
      <w:r>
        <w:rPr>
          <w:rFonts w:ascii="Segoe UI"/>
        </w:rPr>
        <w:lastRenderedPageBreak/>
        <w:t>The new reforms introduced specific new requirements across several areas. We've heard about a number of those from Jonathon today, including around disputes and capital maintenance. And bylaws are another that I would draw your attention to, as far as making sure you are across the new requirements and that your</w:t>
      </w:r>
      <w:r w:rsidR="0065101F">
        <w:t xml:space="preserve"> </w:t>
      </w:r>
      <w:r w:rsidR="0065101F">
        <w:rPr>
          <w:rFonts w:ascii="Segoe UI"/>
        </w:rPr>
        <w:t>v</w:t>
      </w:r>
      <w:r>
        <w:rPr>
          <w:rFonts w:ascii="Segoe UI"/>
        </w:rPr>
        <w:t>arious policies and processes reflect those.</w:t>
      </w:r>
    </w:p>
    <w:p w14:paraId="2C8F83E4" w14:textId="42F90E13" w:rsidR="005905A1" w:rsidRDefault="00730A76">
      <w:r>
        <w:rPr>
          <w:rFonts w:ascii="Segoe UI"/>
        </w:rPr>
        <w:t>The 4th action I have listed there is to review contracts for new residents. Now, I know we heard from Jonathon about what is required from May 1 as well as the standard form contract which comes into effect a little bit later in the year. I will reiterate that the key new requirements</w:t>
      </w:r>
      <w:r w:rsidR="005B27DA">
        <w:t xml:space="preserve"> </w:t>
      </w:r>
      <w:r>
        <w:rPr>
          <w:rFonts w:ascii="Segoe UI"/>
        </w:rPr>
        <w:t xml:space="preserve">that your contracts must reflect from May 1 is the </w:t>
      </w:r>
      <w:r w:rsidR="005B27DA">
        <w:rPr>
          <w:rFonts w:ascii="Segoe UI"/>
        </w:rPr>
        <w:t>seven-day</w:t>
      </w:r>
      <w:r>
        <w:rPr>
          <w:rFonts w:ascii="Segoe UI"/>
        </w:rPr>
        <w:t xml:space="preserve"> cooling off period, the fee disclosure, proportionate sharing of capital gains and losses, and those reinstatement provisions.</w:t>
      </w:r>
    </w:p>
    <w:p w14:paraId="18C39467" w14:textId="5FB3B972" w:rsidR="005905A1" w:rsidRDefault="00730A76">
      <w:r>
        <w:rPr>
          <w:rFonts w:ascii="Segoe UI"/>
        </w:rPr>
        <w:t>Again, these are areas where many of your contracts may already comply with these requirements, but I do encourage you all to review what the requirements are and make sure that they do.</w:t>
      </w:r>
    </w:p>
    <w:p w14:paraId="2220ED57" w14:textId="2D4D1A20" w:rsidR="005905A1" w:rsidRDefault="00730A76">
      <w:r>
        <w:rPr>
          <w:rFonts w:ascii="Segoe UI"/>
        </w:rPr>
        <w:t>As I think we all know by now, the new standard form contract does come into effect on 1 September 2026. This is the date from which you must use that standard form contract. You are welcome to use it before this date. And I encourage you all to consider how your village can best adopt it over the next few months.</w:t>
      </w:r>
    </w:p>
    <w:p w14:paraId="35A37A46" w14:textId="7EEB2E60" w:rsidR="005905A1" w:rsidRDefault="00730A76">
      <w:r>
        <w:rPr>
          <w:rFonts w:ascii="Segoe UI"/>
        </w:rPr>
        <w:t>I know that many of you will have natural ebbs and flows of new residents as well as the end of financial year requirements to be compliant with.</w:t>
      </w:r>
      <w:r w:rsidR="00EE1D21">
        <w:t xml:space="preserve"> </w:t>
      </w:r>
      <w:r>
        <w:rPr>
          <w:rFonts w:ascii="Segoe UI"/>
        </w:rPr>
        <w:t>And it might be worth thinking about when is best suited to your village to be adopting that standard form contract.</w:t>
      </w:r>
    </w:p>
    <w:p w14:paraId="24A7E094" w14:textId="58177B34" w:rsidR="005905A1" w:rsidRDefault="00730A76">
      <w:r>
        <w:rPr>
          <w:rFonts w:ascii="Segoe UI"/>
        </w:rPr>
        <w:t xml:space="preserve">The last action I have here is to notify us via </w:t>
      </w:r>
      <w:proofErr w:type="spellStart"/>
      <w:r>
        <w:rPr>
          <w:rFonts w:ascii="Segoe UI"/>
        </w:rPr>
        <w:t>MyC</w:t>
      </w:r>
      <w:r w:rsidR="00EE1D21">
        <w:rPr>
          <w:rFonts w:ascii="Segoe UI"/>
        </w:rPr>
        <w:t>AV</w:t>
      </w:r>
      <w:proofErr w:type="spellEnd"/>
      <w:r>
        <w:rPr>
          <w:rFonts w:ascii="Segoe UI"/>
        </w:rPr>
        <w:t xml:space="preserve"> from 1 May 2026 of your release details.</w:t>
      </w:r>
      <w:r w:rsidR="00EE1D21">
        <w:t xml:space="preserve"> </w:t>
      </w:r>
      <w:r>
        <w:rPr>
          <w:rFonts w:ascii="Segoe UI"/>
        </w:rPr>
        <w:t>All operators must notify us from 1 May, even if you have notified us of your details before, or if you're already registered.</w:t>
      </w:r>
      <w:r w:rsidR="00EE1D21">
        <w:t xml:space="preserve"> </w:t>
      </w:r>
      <w:r>
        <w:rPr>
          <w:rFonts w:ascii="Segoe UI"/>
        </w:rPr>
        <w:t>The Act requires a new notification and a large list of new prescribed particulars about your village, the operator and the proprietor.</w:t>
      </w:r>
      <w:r w:rsidR="4F199AC9" w:rsidRPr="7E211705">
        <w:rPr>
          <w:rFonts w:ascii="Segoe UI"/>
        </w:rPr>
        <w:t xml:space="preserve"> </w:t>
      </w:r>
      <w:r>
        <w:rPr>
          <w:rFonts w:ascii="Segoe UI"/>
        </w:rPr>
        <w:t xml:space="preserve">Details of what are required are on the </w:t>
      </w:r>
      <w:r w:rsidR="00EE1D21">
        <w:rPr>
          <w:rFonts w:ascii="Segoe UI"/>
        </w:rPr>
        <w:t>CAV</w:t>
      </w:r>
      <w:r>
        <w:rPr>
          <w:rFonts w:ascii="Segoe UI"/>
        </w:rPr>
        <w:t xml:space="preserve"> website.</w:t>
      </w:r>
      <w:r w:rsidR="1BCF41AA" w:rsidRPr="1935BEC8">
        <w:rPr>
          <w:rFonts w:ascii="Segoe UI"/>
        </w:rPr>
        <w:t xml:space="preserve"> </w:t>
      </w:r>
      <w:r>
        <w:rPr>
          <w:rFonts w:ascii="Segoe UI"/>
        </w:rPr>
        <w:t xml:space="preserve">If you don't already have a </w:t>
      </w:r>
      <w:proofErr w:type="spellStart"/>
      <w:r w:rsidR="022F552A" w:rsidRPr="1C4C3362">
        <w:rPr>
          <w:rFonts w:ascii="Segoe UI"/>
        </w:rPr>
        <w:t>my</w:t>
      </w:r>
      <w:r w:rsidR="004A7256" w:rsidRPr="1C4C3362">
        <w:rPr>
          <w:rFonts w:ascii="Segoe UI"/>
        </w:rPr>
        <w:t>CAV</w:t>
      </w:r>
      <w:proofErr w:type="spellEnd"/>
      <w:r>
        <w:rPr>
          <w:rFonts w:ascii="Segoe UI"/>
        </w:rPr>
        <w:t xml:space="preserve"> account, I encourage you to create one now.</w:t>
      </w:r>
    </w:p>
    <w:p w14:paraId="575F650E" w14:textId="44A88360" w:rsidR="005905A1" w:rsidRDefault="00730A76">
      <w:r>
        <w:rPr>
          <w:rFonts w:ascii="Segoe UI"/>
        </w:rPr>
        <w:t xml:space="preserve">The last slide that I will go through with you today is resources. Everything we've talked about today is available on the CAB website. Again, the operator checklist should really be your starting point, and I continue to use that to make sure that you are aware of </w:t>
      </w:r>
      <w:proofErr w:type="gramStart"/>
      <w:r>
        <w:rPr>
          <w:rFonts w:ascii="Segoe UI"/>
        </w:rPr>
        <w:t>all of</w:t>
      </w:r>
      <w:proofErr w:type="gramEnd"/>
      <w:r>
        <w:rPr>
          <w:rFonts w:ascii="Segoe UI"/>
        </w:rPr>
        <w:t xml:space="preserve"> the different reform areas that come into effect on </w:t>
      </w:r>
      <w:r w:rsidR="577AD862" w:rsidRPr="013D4E54">
        <w:rPr>
          <w:rFonts w:ascii="Segoe UI"/>
        </w:rPr>
        <w:t>1</w:t>
      </w:r>
      <w:r>
        <w:rPr>
          <w:rFonts w:ascii="Segoe UI"/>
        </w:rPr>
        <w:t xml:space="preserve"> May.</w:t>
      </w:r>
    </w:p>
    <w:p w14:paraId="0D85444B" w14:textId="73BE954D" w:rsidR="005905A1" w:rsidRDefault="00730A76">
      <w:r>
        <w:rPr>
          <w:rFonts w:ascii="Segoe UI"/>
        </w:rPr>
        <w:t xml:space="preserve">The CAV Retirement Village Reform page also brings together </w:t>
      </w:r>
      <w:proofErr w:type="gramStart"/>
      <w:r>
        <w:rPr>
          <w:rFonts w:ascii="Segoe UI"/>
        </w:rPr>
        <w:t>a number of</w:t>
      </w:r>
      <w:proofErr w:type="gramEnd"/>
      <w:r>
        <w:rPr>
          <w:rFonts w:ascii="Segoe UI"/>
        </w:rPr>
        <w:t xml:space="preserve"> the key changes and provides a little bit more detail, including that information about what is </w:t>
      </w:r>
      <w:r>
        <w:rPr>
          <w:rFonts w:ascii="Segoe UI"/>
        </w:rPr>
        <w:lastRenderedPageBreak/>
        <w:t>required in your first notification to CAV on 1 May and some of the requirements around contracts and other things linked to in the</w:t>
      </w:r>
      <w:r w:rsidR="00B63A88">
        <w:t xml:space="preserve"> </w:t>
      </w:r>
      <w:r>
        <w:rPr>
          <w:rFonts w:ascii="Segoe UI"/>
        </w:rPr>
        <w:t>Operator checklist.</w:t>
      </w:r>
    </w:p>
    <w:p w14:paraId="3F6ABDB3" w14:textId="43319F4D" w:rsidR="005905A1" w:rsidRDefault="00730A76">
      <w:r>
        <w:rPr>
          <w:rFonts w:ascii="Segoe UI"/>
        </w:rPr>
        <w:t>The approved information statement form is also available on the CA</w:t>
      </w:r>
      <w:r w:rsidR="00417E88">
        <w:rPr>
          <w:rFonts w:ascii="Segoe UI"/>
        </w:rPr>
        <w:t>V</w:t>
      </w:r>
      <w:r>
        <w:rPr>
          <w:rFonts w:ascii="Segoe UI"/>
        </w:rPr>
        <w:t xml:space="preserve"> website. And I would highlight, as noted on the bottom right box there, that there will be a whole new suite of information available from </w:t>
      </w:r>
      <w:r w:rsidR="00417E88">
        <w:rPr>
          <w:rFonts w:ascii="Segoe UI"/>
        </w:rPr>
        <w:t>1 May</w:t>
      </w:r>
      <w:r>
        <w:rPr>
          <w:rFonts w:ascii="Segoe UI"/>
        </w:rPr>
        <w:t xml:space="preserve">. </w:t>
      </w:r>
      <w:proofErr w:type="gramStart"/>
      <w:r>
        <w:rPr>
          <w:rFonts w:ascii="Segoe UI"/>
        </w:rPr>
        <w:t>At the moment</w:t>
      </w:r>
      <w:proofErr w:type="gramEnd"/>
      <w:r>
        <w:rPr>
          <w:rFonts w:ascii="Segoe UI"/>
        </w:rPr>
        <w:t xml:space="preserve">, this looks like about 35 new web pages, so it's a </w:t>
      </w:r>
      <w:proofErr w:type="gramStart"/>
      <w:r>
        <w:rPr>
          <w:rFonts w:ascii="Segoe UI"/>
        </w:rPr>
        <w:t>pretty comprehensive</w:t>
      </w:r>
      <w:proofErr w:type="gramEnd"/>
      <w:r>
        <w:rPr>
          <w:rFonts w:ascii="Segoe UI"/>
        </w:rPr>
        <w:t xml:space="preserve"> guide to </w:t>
      </w:r>
      <w:proofErr w:type="gramStart"/>
      <w:r>
        <w:rPr>
          <w:rFonts w:ascii="Segoe UI"/>
        </w:rPr>
        <w:t>the</w:t>
      </w:r>
      <w:r w:rsidR="00417E88">
        <w:t xml:space="preserve"> </w:t>
      </w:r>
      <w:r>
        <w:rPr>
          <w:rFonts w:ascii="Segoe UI"/>
        </w:rPr>
        <w:t>what</w:t>
      </w:r>
      <w:proofErr w:type="gramEnd"/>
      <w:r>
        <w:rPr>
          <w:rFonts w:ascii="Segoe UI"/>
        </w:rPr>
        <w:t xml:space="preserve"> is a new landscape for Retirement Villages reforms and really a </w:t>
      </w:r>
      <w:proofErr w:type="gramStart"/>
      <w:r>
        <w:rPr>
          <w:rFonts w:ascii="Segoe UI"/>
        </w:rPr>
        <w:t>good resources</w:t>
      </w:r>
      <w:proofErr w:type="gramEnd"/>
      <w:r>
        <w:rPr>
          <w:rFonts w:ascii="Segoe UI"/>
        </w:rPr>
        <w:t xml:space="preserve"> for both operators and residents for finding out what the new scheme is and what you need to be doing.</w:t>
      </w:r>
    </w:p>
    <w:p w14:paraId="7CFC48FA" w14:textId="169A10AB" w:rsidR="005905A1" w:rsidRDefault="00730A76">
      <w:r>
        <w:rPr>
          <w:rFonts w:ascii="Segoe UI"/>
        </w:rPr>
        <w:t>You may be familiar with our current website guidance. Essentially, this will take the place of that.</w:t>
      </w:r>
    </w:p>
    <w:p w14:paraId="4B4DF9BA" w14:textId="655C89E4" w:rsidR="00A46C8C" w:rsidRPr="00A46C8C" w:rsidRDefault="00A46C8C">
      <w:pPr>
        <w:rPr>
          <w:rFonts w:ascii="Segoe UI"/>
          <w:b/>
          <w:bCs/>
        </w:rPr>
      </w:pPr>
      <w:r w:rsidRPr="00A46C8C">
        <w:rPr>
          <w:rFonts w:ascii="Segoe UI"/>
          <w:b/>
          <w:bCs/>
        </w:rPr>
        <w:t>Question and Answers</w:t>
      </w:r>
    </w:p>
    <w:p w14:paraId="12ABB923" w14:textId="68882DB2" w:rsidR="005905A1" w:rsidRDefault="00730A76">
      <w:r>
        <w:rPr>
          <w:rFonts w:ascii="Segoe UI"/>
        </w:rPr>
        <w:t xml:space="preserve">I will now </w:t>
      </w:r>
      <w:proofErr w:type="gramStart"/>
      <w:r>
        <w:rPr>
          <w:rFonts w:ascii="Segoe UI"/>
        </w:rPr>
        <w:t>open up</w:t>
      </w:r>
      <w:proofErr w:type="gramEnd"/>
      <w:r>
        <w:rPr>
          <w:rFonts w:ascii="Segoe UI"/>
        </w:rPr>
        <w:t xml:space="preserve"> the forum for some of our questions. I know we were inundated with questions as people registered for both last week and this week's session. </w:t>
      </w:r>
      <w:proofErr w:type="gramStart"/>
      <w:r>
        <w:rPr>
          <w:rFonts w:ascii="Segoe UI"/>
        </w:rPr>
        <w:t>So</w:t>
      </w:r>
      <w:proofErr w:type="gramEnd"/>
      <w:r>
        <w:rPr>
          <w:rFonts w:ascii="Segoe UI"/>
        </w:rPr>
        <w:t xml:space="preserve"> we've put together a few of those into pre-prepared questions that we'll run through with you now.</w:t>
      </w:r>
    </w:p>
    <w:p w14:paraId="60EA35E0" w14:textId="15E41CAC" w:rsidR="005905A1" w:rsidRDefault="00730A76">
      <w:r>
        <w:rPr>
          <w:rFonts w:ascii="Segoe UI"/>
        </w:rPr>
        <w:t>I'll throw over to Jonathon for the first few questions.</w:t>
      </w:r>
    </w:p>
    <w:p w14:paraId="7A205773" w14:textId="77777777" w:rsidR="00C63CFE" w:rsidRDefault="00730A76">
      <w:pPr>
        <w:rPr>
          <w:rFonts w:ascii="Segoe UI"/>
        </w:rPr>
      </w:pPr>
      <w:r w:rsidRPr="00A46C8C">
        <w:rPr>
          <w:rFonts w:ascii="Segoe UI"/>
          <w:b/>
          <w:bCs/>
        </w:rPr>
        <w:t xml:space="preserve">Jonathon </w:t>
      </w:r>
      <w:proofErr w:type="spellStart"/>
      <w:r w:rsidRPr="00A46C8C">
        <w:rPr>
          <w:rFonts w:ascii="Segoe UI"/>
          <w:b/>
          <w:bCs/>
        </w:rPr>
        <w:t>Papadopoulo</w:t>
      </w:r>
      <w:proofErr w:type="spellEnd"/>
      <w:r>
        <w:rPr>
          <w:rFonts w:ascii="Segoe UI"/>
        </w:rPr>
        <w:br/>
        <w:t xml:space="preserve">Thank you, Kaine. As I'm answering these questions, I would also encourage you, if you have other questions, to please submit them in the chat so we can review them after this presentation and incorporate them into their information that will be sent out. </w:t>
      </w:r>
    </w:p>
    <w:p w14:paraId="699FF8F0" w14:textId="0E8DE01B" w:rsidR="00C63CFE" w:rsidRPr="00B24222" w:rsidRDefault="00730A76">
      <w:r>
        <w:rPr>
          <w:rFonts w:ascii="Segoe UI"/>
        </w:rPr>
        <w:t>So</w:t>
      </w:r>
      <w:r w:rsidR="277A578F" w:rsidRPr="06E5391F">
        <w:rPr>
          <w:rFonts w:ascii="Segoe UI"/>
        </w:rPr>
        <w:t>,</w:t>
      </w:r>
      <w:r>
        <w:rPr>
          <w:rFonts w:ascii="Segoe UI"/>
        </w:rPr>
        <w:t xml:space="preserve"> the first question that we have here is </w:t>
      </w:r>
      <w:r w:rsidRPr="00B24222">
        <w:rPr>
          <w:rFonts w:ascii="Segoe UI"/>
        </w:rPr>
        <w:t xml:space="preserve">how do the reforms apply to association </w:t>
      </w:r>
      <w:r w:rsidR="00B24222" w:rsidRPr="00B24222">
        <w:rPr>
          <w:rFonts w:ascii="Segoe UI"/>
        </w:rPr>
        <w:t>v</w:t>
      </w:r>
      <w:r w:rsidRPr="00B24222">
        <w:rPr>
          <w:rFonts w:ascii="Segoe UI"/>
        </w:rPr>
        <w:t>illages?</w:t>
      </w:r>
    </w:p>
    <w:p w14:paraId="6D1491EA" w14:textId="391E0E6B" w:rsidR="005905A1" w:rsidRPr="00696E6A" w:rsidRDefault="00730A76">
      <w:pPr>
        <w:rPr>
          <w:b/>
          <w:bCs/>
        </w:rPr>
      </w:pPr>
      <w:r w:rsidRPr="00B24222">
        <w:rPr>
          <w:rFonts w:ascii="Segoe UI"/>
        </w:rPr>
        <w:t>Who is the operator of an association village?</w:t>
      </w:r>
    </w:p>
    <w:p w14:paraId="492EAF4D" w14:textId="245595EB" w:rsidR="005905A1" w:rsidRDefault="00730A76">
      <w:r>
        <w:rPr>
          <w:rFonts w:ascii="Segoe UI"/>
        </w:rPr>
        <w:t xml:space="preserve">The Amendment Act introduces a new definition of operator, that being the person who is responsible for the daily operation of the retirement village, </w:t>
      </w:r>
      <w:proofErr w:type="gramStart"/>
      <w:r>
        <w:rPr>
          <w:rFonts w:ascii="Segoe UI"/>
        </w:rPr>
        <w:t>whether or not</w:t>
      </w:r>
      <w:proofErr w:type="gramEnd"/>
      <w:r>
        <w:rPr>
          <w:rFonts w:ascii="Segoe UI"/>
        </w:rPr>
        <w:t xml:space="preserve"> that person is also the proprietor of the village. The Act also defines the proprietor as the person who is the owner of any retirement village land,</w:t>
      </w:r>
    </w:p>
    <w:p w14:paraId="1F07E907" w14:textId="0CEB5129" w:rsidR="005905A1" w:rsidRDefault="00730A76">
      <w:r>
        <w:rPr>
          <w:rFonts w:ascii="Segoe UI"/>
        </w:rPr>
        <w:t>In the village, except for freehold lots that are owned by residents or common property that is owned by an owner's corporation.</w:t>
      </w:r>
    </w:p>
    <w:p w14:paraId="0D837309" w14:textId="6CCE3C68" w:rsidR="005905A1" w:rsidRDefault="00730A76">
      <w:r>
        <w:rPr>
          <w:rFonts w:ascii="Segoe UI"/>
        </w:rPr>
        <w:t xml:space="preserve">Other than some matters relating to </w:t>
      </w:r>
      <w:r w:rsidR="2BA7AD3B" w:rsidRPr="4A20E376">
        <w:rPr>
          <w:rFonts w:ascii="Segoe UI"/>
        </w:rPr>
        <w:t>owner's</w:t>
      </w:r>
      <w:r>
        <w:rPr>
          <w:rFonts w:ascii="Segoe UI"/>
        </w:rPr>
        <w:t xml:space="preserve"> corporations, the Retirement Villages Act does not distinguish between different ownership or business structures that </w:t>
      </w:r>
      <w:r>
        <w:rPr>
          <w:rFonts w:ascii="Segoe UI"/>
        </w:rPr>
        <w:lastRenderedPageBreak/>
        <w:t>underpin retirement villages, nor does it distinguish between the different types of village proprietors or operators.</w:t>
      </w:r>
    </w:p>
    <w:p w14:paraId="06E0CA4F" w14:textId="5A60D85F" w:rsidR="005905A1" w:rsidRDefault="00730A76">
      <w:r>
        <w:rPr>
          <w:rFonts w:ascii="Segoe UI"/>
        </w:rPr>
        <w:t>Whether or not an association village falls under the definition of operator or proprietor depends upon the unique circumstance of that village, such as the functions of the association and the proprietor, and their legal relationship between those parties and the residents.</w:t>
      </w:r>
    </w:p>
    <w:p w14:paraId="78BDE85A" w14:textId="15E50DD0" w:rsidR="005905A1" w:rsidRDefault="00730A76">
      <w:r>
        <w:rPr>
          <w:rFonts w:ascii="Segoe UI"/>
        </w:rPr>
        <w:t>Anyone who has general questions about the new reforms, including operator obligations, should cheque the Consumer Affairs Victoria website, which includes contact details for CAV.</w:t>
      </w:r>
    </w:p>
    <w:p w14:paraId="2887B29E" w14:textId="7A8E748E" w:rsidR="005905A1" w:rsidRDefault="00730A76">
      <w:r>
        <w:rPr>
          <w:rFonts w:ascii="Segoe UI"/>
        </w:rPr>
        <w:t xml:space="preserve">However, if you have a specific query about the application of the Act and the regulations to different ownership and business structures, we </w:t>
      </w:r>
      <w:proofErr w:type="gramStart"/>
      <w:r>
        <w:rPr>
          <w:rFonts w:ascii="Segoe UI"/>
        </w:rPr>
        <w:t>would encourage</w:t>
      </w:r>
      <w:proofErr w:type="gramEnd"/>
      <w:r>
        <w:rPr>
          <w:rFonts w:ascii="Segoe UI"/>
        </w:rPr>
        <w:t xml:space="preserve"> you to seek legal advice that can consider specific contractual matters and operational matters applicable to your village.</w:t>
      </w:r>
    </w:p>
    <w:p w14:paraId="78DC1CDB" w14:textId="7AD1C24D" w:rsidR="005905A1" w:rsidRDefault="00730A76">
      <w:r>
        <w:rPr>
          <w:rFonts w:ascii="Segoe UI"/>
        </w:rPr>
        <w:t>The next question that we have received is our Retirement Villages also operates aged care and or NDIS services. Are we still required to comply with the Retirement Villages Act 1986, particularly in relation to financial auditing?</w:t>
      </w:r>
    </w:p>
    <w:p w14:paraId="0DC3BCA9" w14:textId="44CC79C3" w:rsidR="005905A1" w:rsidRDefault="00730A76">
      <w:r>
        <w:rPr>
          <w:rFonts w:ascii="Segoe UI"/>
        </w:rPr>
        <w:t xml:space="preserve">I may </w:t>
      </w:r>
      <w:proofErr w:type="gramStart"/>
      <w:r>
        <w:rPr>
          <w:rFonts w:ascii="Segoe UI"/>
        </w:rPr>
        <w:t>actually address</w:t>
      </w:r>
      <w:proofErr w:type="gramEnd"/>
      <w:r>
        <w:rPr>
          <w:rFonts w:ascii="Segoe UI"/>
        </w:rPr>
        <w:t xml:space="preserve"> this question in two parts. So first of all, Section 34 A of the Act will require that operators have financial statements, which are presented at the annual general meeting of residents, to be audited by an independent person who is a member of and holds a current practising certificate from CPA Australia</w:t>
      </w:r>
      <w:r w:rsidR="00735531">
        <w:t xml:space="preserve">, </w:t>
      </w:r>
      <w:r>
        <w:rPr>
          <w:rFonts w:ascii="Segoe UI"/>
        </w:rPr>
        <w:t>the Institute of Public Accountants, or Chartered Accountants Australia and New Zealand. Those are identified in the legislation.</w:t>
      </w:r>
    </w:p>
    <w:p w14:paraId="29296262" w14:textId="762CD036" w:rsidR="005905A1" w:rsidRDefault="00730A76">
      <w:r>
        <w:rPr>
          <w:rFonts w:ascii="Segoe UI"/>
        </w:rPr>
        <w:t>Now, turning to the issue of Retirement Villages co-located with other services.</w:t>
      </w:r>
    </w:p>
    <w:p w14:paraId="33B00BEA" w14:textId="2118FF62" w:rsidR="005905A1" w:rsidRDefault="00730A76">
      <w:r>
        <w:rPr>
          <w:rFonts w:ascii="Segoe UI"/>
        </w:rPr>
        <w:t>The department understands that some Retirement Villages may be co-located with other services such as aged care, in-home care or the NDIS.</w:t>
      </w:r>
    </w:p>
    <w:p w14:paraId="593BEBED" w14:textId="652F2717" w:rsidR="005905A1" w:rsidRDefault="00730A76">
      <w:r>
        <w:rPr>
          <w:rFonts w:ascii="Segoe UI"/>
        </w:rPr>
        <w:t>It is important that operators understand that each of these schemes is subject to its own legislative and regulatory frameworks, which in turn are administered by different governments, different departments and different agencies. Operators should understand the distinct obligations in relation to each individual framework</w:t>
      </w:r>
      <w:r w:rsidR="00696E6A">
        <w:t xml:space="preserve"> </w:t>
      </w:r>
      <w:r>
        <w:rPr>
          <w:rFonts w:ascii="Segoe UI"/>
        </w:rPr>
        <w:t>under which they operate and ensure that they comply with all relevant laws. Again, if you are unclear about which frameworks apply to you, you should seek legal advice.</w:t>
      </w:r>
    </w:p>
    <w:p w14:paraId="6AD6D523" w14:textId="694893E1" w:rsidR="005905A1" w:rsidRDefault="00730A76">
      <w:r>
        <w:rPr>
          <w:rFonts w:ascii="Segoe UI"/>
        </w:rPr>
        <w:t>The next question that we have is what are the changes to deferred management fees, or DMF, for new contracts, i.e. contracts signed from the 1st of May 2026?</w:t>
      </w:r>
    </w:p>
    <w:p w14:paraId="4EBB8B16" w14:textId="3351CB3D" w:rsidR="005905A1" w:rsidRDefault="00730A76">
      <w:r>
        <w:rPr>
          <w:rFonts w:ascii="Segoe UI"/>
        </w:rPr>
        <w:lastRenderedPageBreak/>
        <w:t>So</w:t>
      </w:r>
      <w:r w:rsidR="258940B9" w:rsidRPr="09FCC455">
        <w:rPr>
          <w:rFonts w:ascii="Segoe UI"/>
        </w:rPr>
        <w:t>,</w:t>
      </w:r>
      <w:r>
        <w:rPr>
          <w:rFonts w:ascii="Segoe UI"/>
        </w:rPr>
        <w:t xml:space="preserve"> the Amendment Act introduces </w:t>
      </w:r>
      <w:proofErr w:type="gramStart"/>
      <w:r>
        <w:rPr>
          <w:rFonts w:ascii="Segoe UI"/>
        </w:rPr>
        <w:t>a number of</w:t>
      </w:r>
      <w:proofErr w:type="gramEnd"/>
      <w:r>
        <w:rPr>
          <w:rFonts w:ascii="Segoe UI"/>
        </w:rPr>
        <w:t xml:space="preserve"> reforms to the use of DMFs to make it fairer and more transparent for residents signing a contract from the 1st of May.</w:t>
      </w:r>
    </w:p>
    <w:p w14:paraId="0BD3B013" w14:textId="05AFE254" w:rsidR="005905A1" w:rsidRDefault="00730A76">
      <w:bookmarkStart w:id="1" w:name="_Int_NQTsWOXi"/>
      <w:proofErr w:type="gramStart"/>
      <w:r>
        <w:rPr>
          <w:rFonts w:ascii="Segoe UI"/>
        </w:rPr>
        <w:t>First of all</w:t>
      </w:r>
      <w:bookmarkEnd w:id="1"/>
      <w:proofErr w:type="gramEnd"/>
      <w:r>
        <w:rPr>
          <w:rFonts w:ascii="Segoe UI"/>
        </w:rPr>
        <w:t>, the DMF can now only be calculated as a percentage of the entry payment paid by the resident, with reference to the time that the resident lives in the village and ending when they deliver vacant possession of their premises.</w:t>
      </w:r>
    </w:p>
    <w:p w14:paraId="53167DA7" w14:textId="24E58508" w:rsidR="005905A1" w:rsidRDefault="00730A76">
      <w:r>
        <w:rPr>
          <w:rFonts w:ascii="Segoe UI"/>
        </w:rPr>
        <w:t>This will mean that DMFs can be calculatable at the time that the resident signs a contract.</w:t>
      </w:r>
    </w:p>
    <w:p w14:paraId="305BDA2D" w14:textId="57AB2A2A" w:rsidR="005905A1" w:rsidRDefault="00730A76">
      <w:r>
        <w:rPr>
          <w:rFonts w:ascii="Segoe UI"/>
        </w:rPr>
        <w:t>Secondly, a DMF must not be charged in respect of the resident's occupation of a premises in the village for them to move to another premises in the same village. What that means is that residents cannot be charged a double DMF when they have swapped premises within a village. They can only be charged a single DMF</w:t>
      </w:r>
      <w:r w:rsidR="00B24222">
        <w:rPr>
          <w:rFonts w:ascii="Segoe UI"/>
        </w:rPr>
        <w:t xml:space="preserve"> </w:t>
      </w:r>
      <w:r>
        <w:rPr>
          <w:rFonts w:ascii="Segoe UI"/>
        </w:rPr>
        <w:t>calculated on their total time spent within the village.</w:t>
      </w:r>
    </w:p>
    <w:p w14:paraId="4ECDC4F1" w14:textId="53A96794" w:rsidR="005905A1" w:rsidRDefault="00730A76">
      <w:r>
        <w:rPr>
          <w:rFonts w:ascii="Segoe UI"/>
        </w:rPr>
        <w:t>Thirdly, the DMF cannot be charged if the resident leaves during the settling in period as defined under their contract.</w:t>
      </w:r>
    </w:p>
    <w:p w14:paraId="47092E29" w14:textId="4547A6B8" w:rsidR="005905A1" w:rsidRDefault="00730A76">
      <w:r>
        <w:rPr>
          <w:rFonts w:ascii="Segoe UI"/>
        </w:rPr>
        <w:t xml:space="preserve">The new regulations build on and clarify these requirements by clarifying that DMFs must be calculated </w:t>
      </w:r>
      <w:proofErr w:type="gramStart"/>
      <w:r>
        <w:rPr>
          <w:rFonts w:ascii="Segoe UI"/>
        </w:rPr>
        <w:t>on a daily basis</w:t>
      </w:r>
      <w:proofErr w:type="gramEnd"/>
      <w:r>
        <w:rPr>
          <w:rFonts w:ascii="Segoe UI"/>
        </w:rPr>
        <w:t xml:space="preserve"> so that a resident only pays a DMF calculated on the actual </w:t>
      </w:r>
      <w:proofErr w:type="gramStart"/>
      <w:r>
        <w:rPr>
          <w:rFonts w:ascii="Segoe UI"/>
        </w:rPr>
        <w:t>period of time</w:t>
      </w:r>
      <w:proofErr w:type="gramEnd"/>
      <w:r>
        <w:rPr>
          <w:rFonts w:ascii="Segoe UI"/>
        </w:rPr>
        <w:t xml:space="preserve"> that they lived in the village.</w:t>
      </w:r>
    </w:p>
    <w:p w14:paraId="463CC837" w14:textId="1F79888E" w:rsidR="005905A1" w:rsidRDefault="00730A76">
      <w:r>
        <w:rPr>
          <w:rFonts w:ascii="Segoe UI"/>
        </w:rPr>
        <w:t>And as I mentioned before, double DMFs are not allowed under the reforms because the DMF must be calculated based on the total length of time that the resident has spent in the same village.</w:t>
      </w:r>
    </w:p>
    <w:p w14:paraId="24D9C059" w14:textId="6E17B975" w:rsidR="005905A1" w:rsidRDefault="00730A76">
      <w:r>
        <w:rPr>
          <w:rFonts w:ascii="Segoe UI"/>
        </w:rPr>
        <w:t>These new requirements only apply to contracts entered to on or after the 1st of May 2026, which means DMF calculations in the existing contracts are not affected.</w:t>
      </w:r>
    </w:p>
    <w:p w14:paraId="50B4CC0E" w14:textId="78541E1E" w:rsidR="005905A1" w:rsidRDefault="00730A76">
      <w:r>
        <w:rPr>
          <w:rFonts w:ascii="Segoe UI"/>
        </w:rPr>
        <w:t>Another question has asked. We already have a fund set up to pay for village maintenance, replacement and other things. Does this comply with the new capital maintenance requirements?</w:t>
      </w:r>
    </w:p>
    <w:p w14:paraId="35763C1F" w14:textId="7DD0C244" w:rsidR="005905A1" w:rsidRDefault="00730A76">
      <w:r>
        <w:rPr>
          <w:rFonts w:ascii="Segoe UI"/>
        </w:rPr>
        <w:t>So</w:t>
      </w:r>
      <w:r w:rsidR="6EA06687" w:rsidRPr="74EEB7E0">
        <w:rPr>
          <w:rFonts w:ascii="Segoe UI"/>
        </w:rPr>
        <w:t>,</w:t>
      </w:r>
      <w:r>
        <w:rPr>
          <w:rFonts w:ascii="Segoe UI"/>
        </w:rPr>
        <w:t xml:space="preserve"> the capital maintenance fund should be set up to hold the maintenance charges paid by residents, and the monies in that fund must be used to pay for capital maintenance</w:t>
      </w:r>
      <w:r w:rsidR="007F6F1B">
        <w:rPr>
          <w:rFonts w:ascii="Segoe UI"/>
        </w:rPr>
        <w:t xml:space="preserve">. </w:t>
      </w:r>
      <w:r>
        <w:rPr>
          <w:rFonts w:ascii="Segoe UI"/>
        </w:rPr>
        <w:t>Capital replacement, however, must be funded solely by the operator.</w:t>
      </w:r>
    </w:p>
    <w:p w14:paraId="13ED4ABB" w14:textId="2231DF1B" w:rsidR="005905A1" w:rsidRDefault="00730A76">
      <w:r>
        <w:rPr>
          <w:rFonts w:ascii="Segoe UI"/>
        </w:rPr>
        <w:t>The Act does not introduce any further requirements as to how the operator is to fund the replacement of capital items, other than that the operator must bear those costs.</w:t>
      </w:r>
    </w:p>
    <w:p w14:paraId="115896C4" w14:textId="7A12A803" w:rsidR="005905A1" w:rsidRDefault="00730A76">
      <w:r>
        <w:rPr>
          <w:rFonts w:ascii="Segoe UI"/>
        </w:rPr>
        <w:t>For specific queries about the applications of the laws to your Villages accounting model, we would encourage you to seek legal and or accounting advice.</w:t>
      </w:r>
    </w:p>
    <w:p w14:paraId="0E9CA4D7" w14:textId="5B0C9683" w:rsidR="005905A1" w:rsidRDefault="00730A76">
      <w:r>
        <w:rPr>
          <w:rFonts w:ascii="Segoe UI"/>
        </w:rPr>
        <w:lastRenderedPageBreak/>
        <w:t>There is another question here asking, what is a grace period contract, which you would have seen referred on the slide before about contractual arrangements.</w:t>
      </w:r>
    </w:p>
    <w:p w14:paraId="2A6C7219" w14:textId="7D0A7D41" w:rsidR="005905A1" w:rsidRDefault="00730A76">
      <w:r>
        <w:rPr>
          <w:rFonts w:ascii="Segoe UI"/>
        </w:rPr>
        <w:t>It's important to understand that operators must use contracts that comply with the legal and regulatory framework in time, if so in place at the time that the contract is entered into.</w:t>
      </w:r>
    </w:p>
    <w:p w14:paraId="1D61E015" w14:textId="0E6635E0" w:rsidR="005905A1" w:rsidRDefault="00730A76">
      <w:r>
        <w:rPr>
          <w:rFonts w:ascii="Segoe UI"/>
        </w:rPr>
        <w:t>The requirement to use the new standard form contract prescribed in the regulations will commence on the 1st of September 2026, although operators may choose to transition to the new standard form contract from this Friday.</w:t>
      </w:r>
    </w:p>
    <w:p w14:paraId="4EDE458B" w14:textId="26161DA6" w:rsidR="005905A1" w:rsidRDefault="00730A76">
      <w:r>
        <w:rPr>
          <w:rFonts w:ascii="Segoe UI"/>
        </w:rPr>
        <w:t xml:space="preserve">Any contracts </w:t>
      </w:r>
      <w:proofErr w:type="gramStart"/>
      <w:r>
        <w:rPr>
          <w:rFonts w:ascii="Segoe UI"/>
        </w:rPr>
        <w:t>entered into</w:t>
      </w:r>
      <w:proofErr w:type="gramEnd"/>
      <w:r>
        <w:rPr>
          <w:rFonts w:ascii="Segoe UI"/>
        </w:rPr>
        <w:t xml:space="preserve"> from the 1st of May 2026, that is this Friday, until the 31st of August 2026, inclusive. This period is what is known as the grace period.</w:t>
      </w:r>
    </w:p>
    <w:p w14:paraId="401EBD03" w14:textId="69F3071F" w:rsidR="005905A1" w:rsidRDefault="00730A76">
      <w:r>
        <w:rPr>
          <w:rFonts w:ascii="Segoe UI"/>
        </w:rPr>
        <w:t xml:space="preserve">Contracts </w:t>
      </w:r>
      <w:proofErr w:type="gramStart"/>
      <w:r>
        <w:rPr>
          <w:rFonts w:ascii="Segoe UI"/>
        </w:rPr>
        <w:t>entered into</w:t>
      </w:r>
      <w:proofErr w:type="gramEnd"/>
      <w:r>
        <w:rPr>
          <w:rFonts w:ascii="Segoe UI"/>
        </w:rPr>
        <w:t xml:space="preserve"> during that time are not required to be in the standard form. However, they must still comply with the legislative reforms which commence on the 1st of May.</w:t>
      </w:r>
    </w:p>
    <w:p w14:paraId="7645FBEC" w14:textId="61AE11AC" w:rsidR="005905A1" w:rsidRDefault="00730A76">
      <w:r>
        <w:rPr>
          <w:rFonts w:ascii="Segoe UI"/>
        </w:rPr>
        <w:t>These reforms include a range of prescribed and prohibited contractual terms aimed at improving disclosure of all costs and charges payable, responsibilities around capital maintenance and replacement, payment of exit entitlements, and other general rights and obligations.</w:t>
      </w:r>
    </w:p>
    <w:p w14:paraId="71E67224" w14:textId="5650DC6F" w:rsidR="005905A1" w:rsidRDefault="00730A76">
      <w:r>
        <w:rPr>
          <w:rFonts w:ascii="Segoe UI"/>
        </w:rPr>
        <w:t>So</w:t>
      </w:r>
      <w:r w:rsidR="1A7794EB" w:rsidRPr="0AAE8FED">
        <w:rPr>
          <w:rFonts w:ascii="Segoe UI"/>
        </w:rPr>
        <w:t>,</w:t>
      </w:r>
      <w:r>
        <w:rPr>
          <w:rFonts w:ascii="Segoe UI"/>
        </w:rPr>
        <w:t xml:space="preserve"> contract signed between the 1st of May and the 31st of August 26th are contracts signed during the grace period. And if you were to go to schedule three of the regulations, it will outline the modifications required to forms prescribed in the Retirement Villages Contractual Regulations 2017.</w:t>
      </w:r>
      <w:r w:rsidR="00531BED">
        <w:t xml:space="preserve"> S</w:t>
      </w:r>
      <w:r>
        <w:rPr>
          <w:rFonts w:ascii="Segoe UI"/>
        </w:rPr>
        <w:t>o that operators can continue to use their existing contracts up until the 1st of September.</w:t>
      </w:r>
    </w:p>
    <w:p w14:paraId="30B5C94A" w14:textId="08C20D6D" w:rsidR="005905A1" w:rsidRDefault="00730A76">
      <w:r>
        <w:rPr>
          <w:rFonts w:ascii="Segoe UI"/>
        </w:rPr>
        <w:t>We have another question in relation to capital maintenance. And this question asks, the new capital maintenance and replacement requirements appear to conflict with our obligations under the Owners Corporation Act 2006. What do I do?</w:t>
      </w:r>
    </w:p>
    <w:p w14:paraId="48F7D940" w14:textId="1C2ED5D5" w:rsidR="005905A1" w:rsidRDefault="00730A76">
      <w:r>
        <w:rPr>
          <w:rFonts w:ascii="Segoe UI"/>
        </w:rPr>
        <w:t>Under Section 38 BG2 of the Act, an operator is responsible for the capital maintenance of all capital items in the village, unless the item is owned by a resident under a strata title arrangement, or that capital item is considered common property within the meaning of the Owners' Corporation Act 2006.</w:t>
      </w:r>
    </w:p>
    <w:p w14:paraId="7C7E0016" w14:textId="148D2F42" w:rsidR="00B16E7E" w:rsidRDefault="00730A76">
      <w:r>
        <w:rPr>
          <w:rFonts w:ascii="Segoe UI"/>
        </w:rPr>
        <w:t xml:space="preserve">Where a retirement village has an </w:t>
      </w:r>
      <w:r w:rsidR="78517768" w:rsidRPr="5B4EAB08">
        <w:rPr>
          <w:rFonts w:ascii="Segoe UI"/>
        </w:rPr>
        <w:t>owner's</w:t>
      </w:r>
      <w:r>
        <w:rPr>
          <w:rFonts w:ascii="Segoe UI"/>
        </w:rPr>
        <w:t xml:space="preserve"> corporation, the maintenance and replacement of capital items and common property is governed by the Owners Corporation Act 2006. In those circumstances, the provisions of the Retirement Villages Act related to capital maintenance, capital replacement, capital maintenance </w:t>
      </w:r>
      <w:r>
        <w:rPr>
          <w:rFonts w:ascii="Segoe UI"/>
        </w:rPr>
        <w:lastRenderedPageBreak/>
        <w:t>plans and capital funds</w:t>
      </w:r>
      <w:r w:rsidR="00B16E7E">
        <w:t xml:space="preserve"> </w:t>
      </w:r>
      <w:r>
        <w:rPr>
          <w:rFonts w:ascii="Segoe UI"/>
        </w:rPr>
        <w:t>would not apply. The requirements under the Owners Corporation Act would apply.</w:t>
      </w:r>
    </w:p>
    <w:p w14:paraId="49318329" w14:textId="08D644DB" w:rsidR="005905A1" w:rsidRDefault="00730A76">
      <w:r>
        <w:rPr>
          <w:rFonts w:ascii="Segoe UI"/>
        </w:rPr>
        <w:t>If you are uncertain how these frameworks apply to your village's particular ownership or management structure, you should seek legal advice.</w:t>
      </w:r>
    </w:p>
    <w:p w14:paraId="0B81A985" w14:textId="18B3A0B8" w:rsidR="005905A1" w:rsidRDefault="00730A76">
      <w:r>
        <w:rPr>
          <w:rFonts w:ascii="Segoe UI"/>
        </w:rPr>
        <w:t>I will now hand back to Kaine, who will answer some more questions from the Consumer Affairs Victoria perspective.</w:t>
      </w:r>
    </w:p>
    <w:p w14:paraId="0850FCD5" w14:textId="372C71D5" w:rsidR="005905A1" w:rsidRDefault="00730A76">
      <w:r w:rsidRPr="00B16E7E">
        <w:rPr>
          <w:rFonts w:ascii="Segoe UI"/>
          <w:b/>
          <w:bCs/>
        </w:rPr>
        <w:t>Kaine B McDonald (DGS)</w:t>
      </w:r>
      <w:r>
        <w:rPr>
          <w:rFonts w:ascii="Segoe UI"/>
        </w:rPr>
        <w:br/>
        <w:t xml:space="preserve">Thank you. </w:t>
      </w:r>
    </w:p>
    <w:p w14:paraId="5986A36D" w14:textId="1971204A" w:rsidR="005905A1" w:rsidRDefault="00730A76">
      <w:r>
        <w:rPr>
          <w:rFonts w:ascii="Segoe UI"/>
        </w:rPr>
        <w:t>The first question we have here is, what are the changes to notification requirements? Now I know you will all be familiar with providing billing information to Kat. This has been a longstanding requirement, but it has only so far been required</w:t>
      </w:r>
      <w:r w:rsidR="00B16E7E">
        <w:rPr>
          <w:rFonts w:ascii="Segoe UI"/>
        </w:rPr>
        <w:t xml:space="preserve"> </w:t>
      </w:r>
      <w:r>
        <w:rPr>
          <w:rFonts w:ascii="Segoe UI"/>
        </w:rPr>
        <w:t xml:space="preserve">to be provided once and then just update it as necessary. The Act and regulations now require significantly more information to be provided to Consumer Affairs Victoria. That information is confirmed annually. </w:t>
      </w:r>
      <w:proofErr w:type="gramStart"/>
      <w:r>
        <w:rPr>
          <w:rFonts w:ascii="Segoe UI"/>
        </w:rPr>
        <w:t>So</w:t>
      </w:r>
      <w:proofErr w:type="gramEnd"/>
      <w:r>
        <w:rPr>
          <w:rFonts w:ascii="Segoe UI"/>
        </w:rPr>
        <w:t xml:space="preserve"> this will be an annual notification from now. For most of you, that will obviously occur on</w:t>
      </w:r>
      <w:r w:rsidR="00B16E7E">
        <w:t xml:space="preserve"> </w:t>
      </w:r>
      <w:r>
        <w:rPr>
          <w:rFonts w:ascii="Segoe UI"/>
        </w:rPr>
        <w:t>May 1, as you'll be providing your information shortly and the anniversary dates will align. The information must still be updated whenever it changes. That's consistent with the current arrangements. The full list of information required is on the CA</w:t>
      </w:r>
      <w:r w:rsidR="008A0BB0">
        <w:rPr>
          <w:rFonts w:ascii="Segoe UI"/>
        </w:rPr>
        <w:t>V</w:t>
      </w:r>
      <w:r>
        <w:rPr>
          <w:rFonts w:ascii="Segoe UI"/>
        </w:rPr>
        <w:t xml:space="preserve"> website and you can </w:t>
      </w:r>
      <w:proofErr w:type="gramStart"/>
      <w:r>
        <w:rPr>
          <w:rFonts w:ascii="Segoe UI"/>
        </w:rPr>
        <w:t>take a look</w:t>
      </w:r>
      <w:proofErr w:type="gramEnd"/>
      <w:r>
        <w:rPr>
          <w:rFonts w:ascii="Segoe UI"/>
        </w:rPr>
        <w:t xml:space="preserve"> at that and see what it</w:t>
      </w:r>
      <w:r w:rsidR="008A0BB0">
        <w:t xml:space="preserve"> </w:t>
      </w:r>
      <w:r>
        <w:rPr>
          <w:rFonts w:ascii="Segoe UI"/>
        </w:rPr>
        <w:t xml:space="preserve">before you jump into </w:t>
      </w:r>
      <w:proofErr w:type="spellStart"/>
      <w:r w:rsidR="008A0BB0">
        <w:rPr>
          <w:rFonts w:ascii="Segoe UI"/>
        </w:rPr>
        <w:t>myCAV</w:t>
      </w:r>
      <w:proofErr w:type="spellEnd"/>
      <w:r>
        <w:rPr>
          <w:rFonts w:ascii="Segoe UI"/>
        </w:rPr>
        <w:t xml:space="preserve"> and start doing that on May 1.</w:t>
      </w:r>
    </w:p>
    <w:p w14:paraId="1937376C" w14:textId="02765825" w:rsidR="005905A1" w:rsidRDefault="00730A76">
      <w:r>
        <w:rPr>
          <w:rFonts w:ascii="Segoe UI"/>
        </w:rPr>
        <w:t>I will highlight again that the Act requires a new notification from May 1. We've had some operators try to notify us of their details in the last few weeks. If you've done that, you should have received a follow-up from my colleagues in our transactions area, just to let you know that</w:t>
      </w:r>
      <w:r w:rsidR="008A0BB0">
        <w:rPr>
          <w:rFonts w:ascii="Segoe UI"/>
        </w:rPr>
        <w:t xml:space="preserve"> </w:t>
      </w:r>
      <w:r w:rsidR="009B11A6">
        <w:rPr>
          <w:rFonts w:ascii="Segoe UI"/>
        </w:rPr>
        <w:t>w</w:t>
      </w:r>
      <w:r>
        <w:rPr>
          <w:rFonts w:ascii="Segoe UI"/>
        </w:rPr>
        <w:t>hile we appreciate the update to information, it will be needed again from May 1 to cover up on that new Act requirement.</w:t>
      </w:r>
    </w:p>
    <w:p w14:paraId="6E0CAECF" w14:textId="77777777" w:rsidR="009B11A6" w:rsidRDefault="00730A76">
      <w:r>
        <w:rPr>
          <w:rFonts w:ascii="Segoe UI"/>
        </w:rPr>
        <w:t xml:space="preserve">Also consistent is that you will still be providing that information through the </w:t>
      </w:r>
      <w:proofErr w:type="spellStart"/>
      <w:r w:rsidR="009B11A6">
        <w:rPr>
          <w:rFonts w:ascii="Segoe UI"/>
        </w:rPr>
        <w:t>myCAV</w:t>
      </w:r>
      <w:proofErr w:type="spellEnd"/>
      <w:r>
        <w:rPr>
          <w:rFonts w:ascii="Segoe UI"/>
        </w:rPr>
        <w:t xml:space="preserve"> platform. You should be familiar with that. And as I said before, encourage you all to create an account or update your account now if you haven't used it in some time, just to make sure that one main notification goes smoothly for you.</w:t>
      </w:r>
    </w:p>
    <w:p w14:paraId="56ABC659" w14:textId="6EF80E4C" w:rsidR="005905A1" w:rsidRDefault="00730A76">
      <w:r>
        <w:rPr>
          <w:rFonts w:ascii="Segoe UI"/>
        </w:rPr>
        <w:t>At the next question I have here is, what is the annual contract check?</w:t>
      </w:r>
    </w:p>
    <w:p w14:paraId="16E5358D" w14:textId="187C592A" w:rsidR="005905A1" w:rsidRDefault="00730A76">
      <w:r>
        <w:rPr>
          <w:rFonts w:ascii="Segoe UI"/>
        </w:rPr>
        <w:t>This is a new requirement for operators to provide a contract cheque annually to each resident.</w:t>
      </w:r>
    </w:p>
    <w:p w14:paraId="7244274E" w14:textId="3BC95C96" w:rsidR="005905A1" w:rsidRDefault="00730A76">
      <w:r>
        <w:rPr>
          <w:rFonts w:ascii="Segoe UI"/>
        </w:rPr>
        <w:t xml:space="preserve">These are designed to help residents understand their obligations and financial positions if they leave the village. As with many of the reforms, we consider this a </w:t>
      </w:r>
      <w:r>
        <w:rPr>
          <w:rFonts w:ascii="Segoe UI"/>
        </w:rPr>
        <w:lastRenderedPageBreak/>
        <w:t>benefit for both operators and residents in that it will help avoid surprises when people come to exit the village.</w:t>
      </w:r>
    </w:p>
    <w:p w14:paraId="3BA4C74F" w14:textId="5D1D42F9" w:rsidR="005905A1" w:rsidRDefault="00730A76">
      <w:r>
        <w:rPr>
          <w:rFonts w:ascii="Segoe UI"/>
        </w:rPr>
        <w:t>Annual contract cheques must be provided in writing each year in a form approved by the director. That form will be available on the CA</w:t>
      </w:r>
      <w:r w:rsidR="00D969DE">
        <w:rPr>
          <w:rFonts w:ascii="Segoe UI"/>
        </w:rPr>
        <w:t>V</w:t>
      </w:r>
      <w:r>
        <w:rPr>
          <w:rFonts w:ascii="Segoe UI"/>
        </w:rPr>
        <w:t xml:space="preserve"> website on May 1.</w:t>
      </w:r>
    </w:p>
    <w:p w14:paraId="3B7EF1CC" w14:textId="75F6F316" w:rsidR="005905A1" w:rsidRDefault="00730A76">
      <w:r>
        <w:rPr>
          <w:rFonts w:ascii="Segoe UI"/>
        </w:rPr>
        <w:t>The infinite contract cheque must include any payments and fees that the resident will need to make on exit, as well as a process and requirements for terminating contracts, selling and vacating their premises as relevant.</w:t>
      </w:r>
    </w:p>
    <w:p w14:paraId="100EFF9F" w14:textId="42BF812E" w:rsidR="005905A1" w:rsidRDefault="00730A76">
      <w:r>
        <w:rPr>
          <w:rFonts w:ascii="Segoe UI"/>
        </w:rPr>
        <w:t xml:space="preserve">The contract cheque can also be requested outside of the yearly cycle, as well as within 28 days of providing notice to leave a village. Again, that's </w:t>
      </w:r>
      <w:proofErr w:type="gramStart"/>
      <w:r>
        <w:rPr>
          <w:rFonts w:ascii="Segoe UI"/>
        </w:rPr>
        <w:t>really just</w:t>
      </w:r>
      <w:proofErr w:type="gramEnd"/>
      <w:r>
        <w:rPr>
          <w:rFonts w:ascii="Segoe UI"/>
        </w:rPr>
        <w:t xml:space="preserve"> there to make sure that residents can get the information they need to make informed decisions when it comes time to leave a village.</w:t>
      </w:r>
    </w:p>
    <w:p w14:paraId="52293AEF" w14:textId="02359B89" w:rsidR="005905A1" w:rsidRDefault="00730A76">
      <w:r>
        <w:rPr>
          <w:rFonts w:ascii="Segoe UI"/>
        </w:rPr>
        <w:t>The next question we have here is, do I need to cover every question in the information statement?</w:t>
      </w:r>
    </w:p>
    <w:p w14:paraId="12C6D265" w14:textId="56570841" w:rsidR="005905A1" w:rsidRDefault="00730A76">
      <w:r>
        <w:rPr>
          <w:rFonts w:ascii="Segoe UI"/>
        </w:rPr>
        <w:t>The short answer to this is yes, you must cover every question on the information segment.</w:t>
      </w:r>
    </w:p>
    <w:p w14:paraId="4DC224A4" w14:textId="5AB879E5" w:rsidR="005905A1" w:rsidRDefault="00730A76">
      <w:r>
        <w:rPr>
          <w:rFonts w:ascii="Segoe UI"/>
        </w:rPr>
        <w:t xml:space="preserve">It's </w:t>
      </w:r>
      <w:proofErr w:type="gramStart"/>
      <w:r>
        <w:rPr>
          <w:rFonts w:ascii="Segoe UI"/>
        </w:rPr>
        <w:t>really worth</w:t>
      </w:r>
      <w:proofErr w:type="gramEnd"/>
      <w:r>
        <w:rPr>
          <w:rFonts w:ascii="Segoe UI"/>
        </w:rPr>
        <w:t xml:space="preserve"> remembering here that the information statement is designed so that people can compare Villages and that each of the questions in the information statement is required by either the legislation or the regulations. There are about 40 specific provisions in the Act and regulations that require information here.</w:t>
      </w:r>
      <w:r w:rsidR="0047567B">
        <w:t xml:space="preserve"> </w:t>
      </w:r>
      <w:proofErr w:type="gramStart"/>
      <w:r>
        <w:rPr>
          <w:rFonts w:ascii="Segoe UI"/>
        </w:rPr>
        <w:t>So</w:t>
      </w:r>
      <w:proofErr w:type="gramEnd"/>
      <w:r>
        <w:rPr>
          <w:rFonts w:ascii="Segoe UI"/>
        </w:rPr>
        <w:t xml:space="preserve"> it is quite a substantial form.</w:t>
      </w:r>
    </w:p>
    <w:p w14:paraId="098FAB26" w14:textId="6E22EBCA" w:rsidR="005905A1" w:rsidRDefault="00730A76">
      <w:r>
        <w:rPr>
          <w:rFonts w:ascii="Segoe UI"/>
        </w:rPr>
        <w:t xml:space="preserve">Well, I know that not </w:t>
      </w:r>
      <w:proofErr w:type="gramStart"/>
      <w:r>
        <w:rPr>
          <w:rFonts w:ascii="Segoe UI"/>
        </w:rPr>
        <w:t>all of</w:t>
      </w:r>
      <w:proofErr w:type="gramEnd"/>
      <w:r>
        <w:rPr>
          <w:rFonts w:ascii="Segoe UI"/>
        </w:rPr>
        <w:t xml:space="preserve"> these bits of information will be relevant to all of you.</w:t>
      </w:r>
      <w:r w:rsidR="00CC2371">
        <w:t xml:space="preserve"> </w:t>
      </w:r>
      <w:r>
        <w:rPr>
          <w:rFonts w:ascii="Segoe UI"/>
        </w:rPr>
        <w:t>Keep in mind that having an answer to a question be not applicable or does not apply to this village will be a whole lot more clear to a prospective resident than it will be if a section is just crossed out or left blank.</w:t>
      </w:r>
    </w:p>
    <w:p w14:paraId="55D8D86B" w14:textId="0145FF99" w:rsidR="005905A1" w:rsidRDefault="00730A76">
      <w:r>
        <w:rPr>
          <w:rFonts w:ascii="Segoe UI"/>
        </w:rPr>
        <w:t>The next question I have here is, is there a template for the capital maintenance plans or should it be developed internally?</w:t>
      </w:r>
    </w:p>
    <w:p w14:paraId="7AF36F9D" w14:textId="2E6F6D03" w:rsidR="005905A1" w:rsidRDefault="00730A76">
      <w:proofErr w:type="gramStart"/>
      <w:r>
        <w:rPr>
          <w:rFonts w:ascii="Segoe UI"/>
        </w:rPr>
        <w:t>So</w:t>
      </w:r>
      <w:proofErr w:type="gramEnd"/>
      <w:r>
        <w:rPr>
          <w:rFonts w:ascii="Segoe UI"/>
        </w:rPr>
        <w:t xml:space="preserve"> the Act does not require the capital maintenance plan to be in a specific form and template, </w:t>
      </w:r>
      <w:proofErr w:type="gramStart"/>
      <w:r>
        <w:rPr>
          <w:rFonts w:ascii="Segoe UI"/>
        </w:rPr>
        <w:t>as long as</w:t>
      </w:r>
      <w:proofErr w:type="gramEnd"/>
      <w:r>
        <w:rPr>
          <w:rFonts w:ascii="Segoe UI"/>
        </w:rPr>
        <w:t xml:space="preserve"> the required information is included. I know that some Villages will already have a capital maintenance plan in place, and there's no reason to throw this out and start again, so long as it complies with the relevant requirements in the Act and regulations.</w:t>
      </w:r>
    </w:p>
    <w:p w14:paraId="680DC5B4" w14:textId="65B21BB7" w:rsidR="005905A1" w:rsidRDefault="00730A76">
      <w:r>
        <w:rPr>
          <w:rFonts w:ascii="Segoe UI"/>
        </w:rPr>
        <w:t xml:space="preserve">This is one of the areas in which </w:t>
      </w:r>
      <w:r w:rsidR="00CC2371">
        <w:rPr>
          <w:rFonts w:ascii="Segoe UI"/>
        </w:rPr>
        <w:t>CAV</w:t>
      </w:r>
      <w:r>
        <w:rPr>
          <w:rFonts w:ascii="Segoe UI"/>
        </w:rPr>
        <w:t xml:space="preserve"> may consider providing a voluntary template in the future as part of providing guidance on complying with the requirements.</w:t>
      </w:r>
    </w:p>
    <w:p w14:paraId="73668B57" w14:textId="708B4973" w:rsidR="005905A1" w:rsidRDefault="00730A76">
      <w:r>
        <w:rPr>
          <w:rFonts w:ascii="Segoe UI"/>
        </w:rPr>
        <w:lastRenderedPageBreak/>
        <w:t>We'll be looking over the next 12 months or so about what operators would find useful in this space. And I know that there are a few other forms that might be useful for us to be providing.</w:t>
      </w:r>
    </w:p>
    <w:p w14:paraId="3FFC7999" w14:textId="1696A3F5" w:rsidR="005905A1" w:rsidRDefault="00730A76">
      <w:r>
        <w:rPr>
          <w:rFonts w:ascii="Segoe UI"/>
        </w:rPr>
        <w:t>I would reiterate that operators are required to use approved forms for the information statement, condition reports, and contract checks, and that they are either available on the CAB website now or will be on 1 May.</w:t>
      </w:r>
    </w:p>
    <w:p w14:paraId="3A17067B" w14:textId="0015D338" w:rsidR="005905A1" w:rsidRDefault="00730A76">
      <w:r>
        <w:rPr>
          <w:rFonts w:ascii="Segoe UI"/>
        </w:rPr>
        <w:t>I think we have a double up in the pack here.</w:t>
      </w:r>
      <w:r w:rsidR="00CC2371">
        <w:t xml:space="preserve"> </w:t>
      </w:r>
      <w:r>
        <w:rPr>
          <w:rFonts w:ascii="Segoe UI"/>
        </w:rPr>
        <w:t>Skip through to the next one.</w:t>
      </w:r>
      <w:r w:rsidR="00CC2371">
        <w:t xml:space="preserve"> </w:t>
      </w:r>
      <w:r>
        <w:rPr>
          <w:rFonts w:ascii="Segoe UI"/>
        </w:rPr>
        <w:t>Nope, and that is the last question we had.</w:t>
      </w:r>
    </w:p>
    <w:p w14:paraId="08BB351C" w14:textId="00910D09" w:rsidR="005905A1" w:rsidRDefault="00730A76">
      <w:r>
        <w:rPr>
          <w:rFonts w:ascii="Segoe UI"/>
        </w:rPr>
        <w:t>I will hand back to Jonathon</w:t>
      </w:r>
      <w:r w:rsidR="00CC2371">
        <w:rPr>
          <w:rFonts w:ascii="Segoe UI"/>
        </w:rPr>
        <w:t xml:space="preserve"> to</w:t>
      </w:r>
      <w:r>
        <w:rPr>
          <w:rFonts w:ascii="Segoe UI"/>
        </w:rPr>
        <w:t xml:space="preserve"> </w:t>
      </w:r>
      <w:proofErr w:type="gramStart"/>
      <w:r>
        <w:rPr>
          <w:rFonts w:ascii="Segoe UI"/>
        </w:rPr>
        <w:t>close up</w:t>
      </w:r>
      <w:proofErr w:type="gramEnd"/>
      <w:r>
        <w:rPr>
          <w:rFonts w:ascii="Segoe UI"/>
        </w:rPr>
        <w:t xml:space="preserve"> the session for us.</w:t>
      </w:r>
    </w:p>
    <w:p w14:paraId="0E983DA7" w14:textId="705B9527" w:rsidR="005905A1" w:rsidRDefault="00730A76">
      <w:r w:rsidRPr="00CC2371">
        <w:rPr>
          <w:rFonts w:ascii="Segoe UI"/>
          <w:b/>
          <w:bCs/>
        </w:rPr>
        <w:t xml:space="preserve">Jonathon P </w:t>
      </w:r>
      <w:proofErr w:type="spellStart"/>
      <w:r w:rsidRPr="00CC2371">
        <w:rPr>
          <w:rFonts w:ascii="Segoe UI"/>
          <w:b/>
          <w:bCs/>
        </w:rPr>
        <w:t>Papadopoulo</w:t>
      </w:r>
      <w:proofErr w:type="spellEnd"/>
      <w:r>
        <w:rPr>
          <w:rFonts w:ascii="Segoe UI"/>
        </w:rPr>
        <w:br/>
        <w:t>Thank you, Kaine. And apologies for the double up in questions there. I'd like to close off today by thanking you all for your attendance. This wraps up the second and final of our operator forums. Over the last two sessions, we have had nearly 300 attendees register and attend these sessions.</w:t>
      </w:r>
    </w:p>
    <w:p w14:paraId="0181E53F" w14:textId="03150B8A" w:rsidR="005905A1" w:rsidRDefault="00730A76">
      <w:r>
        <w:rPr>
          <w:rFonts w:ascii="Segoe UI"/>
        </w:rPr>
        <w:t xml:space="preserve">More information will be sent out to operators this Friday, the 1st of May, to coincide with the commencement of the reforms. You will receive a copy of this presentation, copies of </w:t>
      </w:r>
      <w:proofErr w:type="gramStart"/>
      <w:r>
        <w:rPr>
          <w:rFonts w:ascii="Segoe UI"/>
        </w:rPr>
        <w:t>question and answer</w:t>
      </w:r>
      <w:proofErr w:type="gramEnd"/>
      <w:r>
        <w:rPr>
          <w:rFonts w:ascii="Segoe UI"/>
        </w:rPr>
        <w:t xml:space="preserve"> documents, and further updated guidance.</w:t>
      </w:r>
    </w:p>
    <w:p w14:paraId="2AD0CADE" w14:textId="379D97B3" w:rsidR="005905A1" w:rsidRDefault="00730A76">
      <w:r>
        <w:rPr>
          <w:rFonts w:ascii="Segoe UI"/>
        </w:rPr>
        <w:t>Thank you again for your ongoing engagement with this important area of reform, and we look forward to working with you over the coming years.</w:t>
      </w:r>
      <w:r>
        <w:rPr>
          <w:rFonts w:ascii="Segoe UI"/>
        </w:rPr>
        <w:br/>
        <w:t>Thank you.</w:t>
      </w:r>
    </w:p>
    <w:sectPr w:rsidR="005905A1">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4DF9" w14:textId="77777777" w:rsidR="00461698" w:rsidRDefault="00461698" w:rsidP="00DA6441">
      <w:pPr>
        <w:spacing w:after="0" w:line="240" w:lineRule="auto"/>
      </w:pPr>
      <w:r>
        <w:separator/>
      </w:r>
    </w:p>
  </w:endnote>
  <w:endnote w:type="continuationSeparator" w:id="0">
    <w:p w14:paraId="2EDB3B07" w14:textId="77777777" w:rsidR="00461698" w:rsidRDefault="00461698" w:rsidP="00DA6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0799" w14:textId="77777777" w:rsidR="00DA6441" w:rsidRDefault="00DA6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369E" w14:textId="77777777" w:rsidR="00DA6441" w:rsidRDefault="00DA64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6DEC" w14:textId="77777777" w:rsidR="00DA6441" w:rsidRDefault="00DA6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F829" w14:textId="77777777" w:rsidR="00461698" w:rsidRDefault="00461698" w:rsidP="00DA6441">
      <w:pPr>
        <w:spacing w:after="0" w:line="240" w:lineRule="auto"/>
      </w:pPr>
      <w:r>
        <w:separator/>
      </w:r>
    </w:p>
  </w:footnote>
  <w:footnote w:type="continuationSeparator" w:id="0">
    <w:p w14:paraId="55ACF8C0" w14:textId="77777777" w:rsidR="00461698" w:rsidRDefault="00461698" w:rsidP="00DA6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55686"/>
    <w:multiLevelType w:val="hybridMultilevel"/>
    <w:tmpl w:val="30941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688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A1"/>
    <w:rsid w:val="00005DD0"/>
    <w:rsid w:val="00005EF8"/>
    <w:rsid w:val="00036289"/>
    <w:rsid w:val="000426FE"/>
    <w:rsid w:val="0007189D"/>
    <w:rsid w:val="00094201"/>
    <w:rsid w:val="00182A39"/>
    <w:rsid w:val="001B269B"/>
    <w:rsid w:val="00243E57"/>
    <w:rsid w:val="002505E6"/>
    <w:rsid w:val="00250C5F"/>
    <w:rsid w:val="002622C0"/>
    <w:rsid w:val="002D6092"/>
    <w:rsid w:val="002F26E0"/>
    <w:rsid w:val="003F5CED"/>
    <w:rsid w:val="00403150"/>
    <w:rsid w:val="0040317C"/>
    <w:rsid w:val="00417E88"/>
    <w:rsid w:val="00426614"/>
    <w:rsid w:val="00450928"/>
    <w:rsid w:val="00461698"/>
    <w:rsid w:val="0047567B"/>
    <w:rsid w:val="004A7256"/>
    <w:rsid w:val="004B6966"/>
    <w:rsid w:val="004E479D"/>
    <w:rsid w:val="004E7B38"/>
    <w:rsid w:val="00511C95"/>
    <w:rsid w:val="0053114A"/>
    <w:rsid w:val="00531BED"/>
    <w:rsid w:val="005342D2"/>
    <w:rsid w:val="005905A1"/>
    <w:rsid w:val="005A6112"/>
    <w:rsid w:val="005A6629"/>
    <w:rsid w:val="005B27DA"/>
    <w:rsid w:val="005D4E2B"/>
    <w:rsid w:val="005F2C0B"/>
    <w:rsid w:val="005F7153"/>
    <w:rsid w:val="006078DE"/>
    <w:rsid w:val="00637F3C"/>
    <w:rsid w:val="0065101F"/>
    <w:rsid w:val="00667849"/>
    <w:rsid w:val="00673E6F"/>
    <w:rsid w:val="00695883"/>
    <w:rsid w:val="00696E6A"/>
    <w:rsid w:val="006E7417"/>
    <w:rsid w:val="00702A0F"/>
    <w:rsid w:val="00712F86"/>
    <w:rsid w:val="00730A76"/>
    <w:rsid w:val="007325AE"/>
    <w:rsid w:val="00735531"/>
    <w:rsid w:val="00766820"/>
    <w:rsid w:val="00781167"/>
    <w:rsid w:val="00783E16"/>
    <w:rsid w:val="007B100D"/>
    <w:rsid w:val="007F1EAD"/>
    <w:rsid w:val="007F6F1B"/>
    <w:rsid w:val="00813493"/>
    <w:rsid w:val="008171B4"/>
    <w:rsid w:val="008835CE"/>
    <w:rsid w:val="008A0BB0"/>
    <w:rsid w:val="008B28E1"/>
    <w:rsid w:val="008D1974"/>
    <w:rsid w:val="008E1435"/>
    <w:rsid w:val="008E6750"/>
    <w:rsid w:val="0092387E"/>
    <w:rsid w:val="00932DC1"/>
    <w:rsid w:val="009676B1"/>
    <w:rsid w:val="00992CD8"/>
    <w:rsid w:val="009B11A6"/>
    <w:rsid w:val="009C425C"/>
    <w:rsid w:val="00A11F03"/>
    <w:rsid w:val="00A35B54"/>
    <w:rsid w:val="00A46C8C"/>
    <w:rsid w:val="00A46D27"/>
    <w:rsid w:val="00A77C84"/>
    <w:rsid w:val="00AA21C0"/>
    <w:rsid w:val="00AC6304"/>
    <w:rsid w:val="00AD2E12"/>
    <w:rsid w:val="00B16E7E"/>
    <w:rsid w:val="00B24222"/>
    <w:rsid w:val="00B2795A"/>
    <w:rsid w:val="00B45BF9"/>
    <w:rsid w:val="00B63A88"/>
    <w:rsid w:val="00B8147D"/>
    <w:rsid w:val="00BB713F"/>
    <w:rsid w:val="00C63CFE"/>
    <w:rsid w:val="00C73244"/>
    <w:rsid w:val="00C83AE5"/>
    <w:rsid w:val="00C877B8"/>
    <w:rsid w:val="00C964B3"/>
    <w:rsid w:val="00CB2C33"/>
    <w:rsid w:val="00CC2371"/>
    <w:rsid w:val="00CD00D9"/>
    <w:rsid w:val="00D05FC2"/>
    <w:rsid w:val="00D33A0E"/>
    <w:rsid w:val="00D5230F"/>
    <w:rsid w:val="00D969DE"/>
    <w:rsid w:val="00DA6441"/>
    <w:rsid w:val="00DB67FB"/>
    <w:rsid w:val="00DE1B27"/>
    <w:rsid w:val="00E22014"/>
    <w:rsid w:val="00E372CB"/>
    <w:rsid w:val="00E71B14"/>
    <w:rsid w:val="00E91844"/>
    <w:rsid w:val="00ED69E0"/>
    <w:rsid w:val="00EE1D21"/>
    <w:rsid w:val="00F50254"/>
    <w:rsid w:val="00F56FF4"/>
    <w:rsid w:val="00F86BEF"/>
    <w:rsid w:val="00F87B5E"/>
    <w:rsid w:val="00FA312E"/>
    <w:rsid w:val="00FC1411"/>
    <w:rsid w:val="00FF095F"/>
    <w:rsid w:val="013D4E54"/>
    <w:rsid w:val="022F552A"/>
    <w:rsid w:val="02D61601"/>
    <w:rsid w:val="05E20B29"/>
    <w:rsid w:val="06E5391F"/>
    <w:rsid w:val="09FCC455"/>
    <w:rsid w:val="0AAE8FED"/>
    <w:rsid w:val="1935BEC8"/>
    <w:rsid w:val="1A7794EB"/>
    <w:rsid w:val="1BCF41AA"/>
    <w:rsid w:val="1C4C3362"/>
    <w:rsid w:val="20DC0D52"/>
    <w:rsid w:val="258940B9"/>
    <w:rsid w:val="277A578F"/>
    <w:rsid w:val="2BA7AD3B"/>
    <w:rsid w:val="38BB97E6"/>
    <w:rsid w:val="3F698D17"/>
    <w:rsid w:val="41F1BC50"/>
    <w:rsid w:val="446E6C42"/>
    <w:rsid w:val="46269E06"/>
    <w:rsid w:val="4A20E376"/>
    <w:rsid w:val="4B4B3358"/>
    <w:rsid w:val="4F199AC9"/>
    <w:rsid w:val="5302FDD8"/>
    <w:rsid w:val="545F3BAE"/>
    <w:rsid w:val="55209D51"/>
    <w:rsid w:val="577AD862"/>
    <w:rsid w:val="582CB59E"/>
    <w:rsid w:val="596224D2"/>
    <w:rsid w:val="5B4EAB08"/>
    <w:rsid w:val="6389C9C3"/>
    <w:rsid w:val="6AD04CAE"/>
    <w:rsid w:val="6E6743B7"/>
    <w:rsid w:val="6EA06687"/>
    <w:rsid w:val="74EEB7E0"/>
    <w:rsid w:val="78517768"/>
    <w:rsid w:val="7E2117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DA9D"/>
  <w15:docId w15:val="{F090C142-BCC5-4BFD-B173-3358A606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64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441"/>
  </w:style>
  <w:style w:type="paragraph" w:styleId="Header">
    <w:name w:val="header"/>
    <w:basedOn w:val="Normal"/>
    <w:link w:val="HeaderChar"/>
    <w:uiPriority w:val="99"/>
    <w:semiHidden/>
    <w:unhideWhenUsed/>
    <w:rsid w:val="009676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676B1"/>
  </w:style>
  <w:style w:type="paragraph" w:styleId="ListParagraph">
    <w:name w:val="List Paragraph"/>
    <w:basedOn w:val="Normal"/>
    <w:uiPriority w:val="34"/>
    <w:qFormat/>
    <w:rsid w:val="008D1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1a536f-7175-4ac9-998c-dd3763a82fc6">
      <Terms xmlns="http://schemas.microsoft.com/office/infopath/2007/PartnerControls"/>
    </lcf76f155ced4ddcb4097134ff3c332f>
    <TaxCatchAll xmlns="17382a65-1ba6-4682-9a14-b0adaa6925af" xsi:nil="true"/>
    <_dlc_DocId xmlns="17382a65-1ba6-4682-9a14-b0adaa6925af">D73138-658752114-24791</_dlc_DocId>
    <_dlc_DocIdUrl xmlns="17382a65-1ba6-4682-9a14-b0adaa6925af">
      <Url>https://vicgov.sharepoint.com/sites/msteams_d73138/_layouts/15/DocIdRedir.aspx?ID=D73138-658752114-24791</Url>
      <Description>D73138-658752114-24791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A3E0B832784504C9522C801FE2B2DCE" ma:contentTypeVersion="14" ma:contentTypeDescription="Create a new document." ma:contentTypeScope="" ma:versionID="546dec57f28250a162eef4b7367cdc5c">
  <xsd:schema xmlns:xsd="http://www.w3.org/2001/XMLSchema" xmlns:xs="http://www.w3.org/2001/XMLSchema" xmlns:p="http://schemas.microsoft.com/office/2006/metadata/properties" xmlns:ns2="17382a65-1ba6-4682-9a14-b0adaa6925af" xmlns:ns3="701a536f-7175-4ac9-998c-dd3763a82fc6" targetNamespace="http://schemas.microsoft.com/office/2006/metadata/properties" ma:root="true" ma:fieldsID="8c49aa9a9d5fa72fd36a097386db4c3f" ns2:_="" ns3:_="">
    <xsd:import namespace="17382a65-1ba6-4682-9a14-b0adaa6925af"/>
    <xsd:import namespace="701a536f-7175-4ac9-998c-dd3763a82fc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2:SharedWithUsers" minOccurs="0"/>
                <xsd:element ref="ns2:SharedWithDetails"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82a65-1ba6-4682-9a14-b0adaa6925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95142569-dbde-458a-bde8-3a87e46bbe64}" ma:internalName="TaxCatchAll" ma:showField="CatchAllData" ma:web="17382a65-1ba6-4682-9a14-b0adaa6925a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1a536f-7175-4ac9-998c-dd3763a82f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B08C5-46A4-4B3F-8174-8C87F9B027CE}">
  <ds:schemaRefs>
    <ds:schemaRef ds:uri="http://schemas.microsoft.com/sharepoint/v3/contenttype/forms"/>
  </ds:schemaRefs>
</ds:datastoreItem>
</file>

<file path=customXml/itemProps2.xml><?xml version="1.0" encoding="utf-8"?>
<ds:datastoreItem xmlns:ds="http://schemas.openxmlformats.org/officeDocument/2006/customXml" ds:itemID="{7E96FBE5-A092-42A9-A7B2-A62DFCDEF293}">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dcmitype/"/>
    <ds:schemaRef ds:uri="701a536f-7175-4ac9-998c-dd3763a82fc6"/>
    <ds:schemaRef ds:uri="17382a65-1ba6-4682-9a14-b0adaa6925af"/>
    <ds:schemaRef ds:uri="http://purl.org/dc/term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C9D76936-523D-4F86-B263-8D441FD1B5A2}">
  <ds:schemaRefs>
    <ds:schemaRef ds:uri="http://schemas.microsoft.com/sharepoint/events"/>
  </ds:schemaRefs>
</ds:datastoreItem>
</file>

<file path=customXml/itemProps4.xml><?xml version="1.0" encoding="utf-8"?>
<ds:datastoreItem xmlns:ds="http://schemas.openxmlformats.org/officeDocument/2006/customXml" ds:itemID="{445E47B8-4A4E-4293-8859-ABDBB074E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82a65-1ba6-4682-9a14-b0adaa6925af"/>
    <ds:schemaRef ds:uri="701a536f-7175-4ac9-998c-dd3763a82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6872</Words>
  <Characters>33468</Characters>
  <Application>Microsoft Office Word</Application>
  <DocSecurity>0</DocSecurity>
  <Lines>778</Lines>
  <Paragraphs>707</Paragraphs>
  <ScaleCrop>false</ScaleCrop>
  <Company/>
  <LinksUpToDate>false</LinksUpToDate>
  <CharactersWithSpaces>39633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 Darragh (DGS)</dc:creator>
  <cp:keywords/>
  <cp:lastModifiedBy>David M Darragh (DGS)</cp:lastModifiedBy>
  <cp:revision>2</cp:revision>
  <dcterms:created xsi:type="dcterms:W3CDTF">2026-04-30T02:55:00Z</dcterms:created>
  <dcterms:modified xsi:type="dcterms:W3CDTF">2026-04-30T02:55:00Z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2026-04-29T00:48:48Z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b97617ee-5fb5-4179-9356-90ad2eac5246</vt:lpwstr>
  </property>
  <property fmtid="{D5CDD505-2E9C-101B-9397-08002B2CF9AE}" pid="8" name="MSIP_Label_7158ebbd-6c5e-441f-bfc9-4eb8c11e3978_ContentBits">
    <vt:lpwstr>2</vt:lpwstr>
  </property>
  <property fmtid="{D5CDD505-2E9C-101B-9397-08002B2CF9AE}" pid="9" name="MSIP_Label_7158ebbd-6c5e-441f-bfc9-4eb8c11e3978_Tag">
    <vt:lpwstr>10, 0, 1, 1</vt:lpwstr>
  </property>
  <property fmtid="{D5CDD505-2E9C-101B-9397-08002B2CF9AE}" pid="10" name="ContentTypeId">
    <vt:lpwstr>0x0101008A3E0B832784504C9522C801FE2B2DCE</vt:lpwstr>
  </property>
  <property fmtid="{D5CDD505-2E9C-101B-9397-08002B2CF9AE}" pid="11" name="MediaServiceImageTags">
    <vt:lpwstr/>
  </property>
  <property fmtid="{D5CDD505-2E9C-101B-9397-08002B2CF9AE}" pid="12" name="_dlc_DocIdItemGuid">
    <vt:lpwstr>dd467e3c-96f1-4de3-be69-b388264660b7</vt:lpwstr>
  </property>
</Properties>
</file>