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009" w:rsidRPr="00C01009" w:rsidRDefault="00C01009" w:rsidP="00C01009">
      <w:pPr>
        <w:shd w:val="clear" w:color="auto" w:fill="FFFFFF"/>
        <w:spacing w:before="100" w:beforeAutospacing="1" w:after="0" w:line="240" w:lineRule="auto"/>
        <w:outlineLvl w:val="0"/>
        <w:rPr>
          <w:rFonts w:ascii="Times New Roman" w:eastAsia="Times New Roman" w:hAnsi="Times New Roman" w:cs="Times New Roman"/>
          <w:b/>
          <w:bCs/>
          <w:color w:val="000000"/>
          <w:kern w:val="36"/>
          <w:sz w:val="48"/>
          <w:szCs w:val="48"/>
          <w:lang w:bidi="my-MM"/>
        </w:rPr>
      </w:pPr>
      <w:bookmarkStart w:id="0" w:name="_GoBack"/>
      <w:bookmarkEnd w:id="0"/>
      <w:r w:rsidRPr="00C01009">
        <w:rPr>
          <w:rFonts w:ascii="Times New Roman" w:eastAsia="Times New Roman" w:hAnsi="Times New Roman" w:cs="Times New Roman"/>
          <w:b/>
          <w:bCs/>
          <w:color w:val="004EA8"/>
          <w:kern w:val="36"/>
          <w:sz w:val="48"/>
          <w:szCs w:val="48"/>
          <w:lang w:bidi="my-MM"/>
        </w:rPr>
        <w:t>Thiết bị báo khói và an toàn cháy nổ</w:t>
      </w:r>
    </w:p>
    <w:p w:rsidR="00C01009" w:rsidRPr="00C01009" w:rsidRDefault="00C01009" w:rsidP="00C01009">
      <w:pPr>
        <w:shd w:val="clear" w:color="auto" w:fill="FFFFFF"/>
        <w:spacing w:line="360" w:lineRule="atLeast"/>
        <w:rPr>
          <w:rFonts w:ascii="Calibri" w:eastAsia="Times New Roman" w:hAnsi="Calibri" w:cs="Calibri"/>
          <w:color w:val="000000"/>
          <w:lang w:bidi="my-MM"/>
        </w:rPr>
      </w:pPr>
      <w:r w:rsidRPr="00C01009">
        <w:rPr>
          <w:rFonts w:ascii="Times New Roman" w:eastAsia="Times New Roman" w:hAnsi="Times New Roman" w:cs="Times New Roman"/>
          <w:color w:val="373737"/>
          <w:sz w:val="24"/>
          <w:szCs w:val="24"/>
          <w:lang w:bidi="my-MM"/>
        </w:rPr>
        <w:t>Tất cả các ngôi nhà ở Victoria đều phải có thiết bị báo khói. Các nhà cung cấp dịch vụ cho thuê phải đảm bảo rằng thiết bị báo khói được lắp đặt và hoạt động đúng cách. Người thuê nhà nên đảm bảo rằng chúng tiếp tục hoạt động và thông báo cho nhà cung cấp dịch vụ cho thuê nếu chúng ngừng hoạt động.</w:t>
      </w:r>
    </w:p>
    <w:p w:rsidR="00C01009" w:rsidRPr="00C01009" w:rsidRDefault="00C01009" w:rsidP="00C01009">
      <w:pPr>
        <w:shd w:val="clear" w:color="auto" w:fill="FFFFFF"/>
        <w:spacing w:line="360" w:lineRule="atLeast"/>
        <w:rPr>
          <w:rFonts w:ascii="Calibri" w:eastAsia="Times New Roman" w:hAnsi="Calibri" w:cs="Calibri"/>
          <w:color w:val="000000"/>
          <w:lang w:bidi="my-MM"/>
        </w:rPr>
      </w:pPr>
      <w:r w:rsidRPr="00C01009">
        <w:rPr>
          <w:rFonts w:ascii="Times New Roman" w:eastAsia="Times New Roman" w:hAnsi="Times New Roman" w:cs="Times New Roman"/>
          <w:color w:val="373737"/>
          <w:sz w:val="24"/>
          <w:szCs w:val="24"/>
          <w:lang w:bidi="my-MM"/>
        </w:rPr>
        <w:t>Trên trang này:</w:t>
      </w:r>
    </w:p>
    <w:p w:rsidR="00C01009" w:rsidRPr="00C01009" w:rsidRDefault="005B5A05" w:rsidP="00AF33A2">
      <w:pPr>
        <w:numPr>
          <w:ilvl w:val="0"/>
          <w:numId w:val="1"/>
        </w:numPr>
        <w:shd w:val="clear" w:color="auto" w:fill="FFFFFF"/>
        <w:spacing w:after="60" w:line="360" w:lineRule="atLeast"/>
        <w:rPr>
          <w:rFonts w:ascii="Calibri" w:eastAsia="Times New Roman" w:hAnsi="Calibri" w:cs="Calibri"/>
          <w:color w:val="000000"/>
          <w:lang w:bidi="my-MM"/>
        </w:rPr>
      </w:pPr>
      <w:hyperlink r:id="rId5" w:anchor="Rental-providers-must-fit-smoke-alarms" w:history="1">
        <w:r w:rsidR="00C01009" w:rsidRPr="00C01009">
          <w:rPr>
            <w:rFonts w:ascii="Times New Roman" w:eastAsia="Times New Roman" w:hAnsi="Times New Roman" w:cs="Times New Roman"/>
            <w:color w:val="0072CE"/>
            <w:sz w:val="24"/>
            <w:szCs w:val="24"/>
            <w:u w:val="single"/>
            <w:lang w:bidi="my-MM"/>
          </w:rPr>
          <w:t>Nhà cung cấp dịch vụ cho thuê phải lắp thiết bị báo khói</w:t>
        </w:r>
      </w:hyperlink>
    </w:p>
    <w:p w:rsidR="00C01009" w:rsidRPr="00C01009" w:rsidRDefault="005B5A05" w:rsidP="00AF33A2">
      <w:pPr>
        <w:numPr>
          <w:ilvl w:val="0"/>
          <w:numId w:val="1"/>
        </w:numPr>
        <w:shd w:val="clear" w:color="auto" w:fill="FFFFFF"/>
        <w:spacing w:after="60" w:line="360" w:lineRule="atLeast"/>
        <w:rPr>
          <w:rFonts w:ascii="Calibri" w:eastAsia="Times New Roman" w:hAnsi="Calibri" w:cs="Calibri"/>
          <w:color w:val="000000"/>
          <w:lang w:bidi="my-MM"/>
        </w:rPr>
      </w:pPr>
      <w:hyperlink r:id="rId6" w:anchor="smoke-alarms-rooming-houses" w:history="1">
        <w:r w:rsidR="00C01009" w:rsidRPr="00C01009">
          <w:rPr>
            <w:rFonts w:ascii="Times New Roman" w:eastAsia="Times New Roman" w:hAnsi="Times New Roman" w:cs="Times New Roman"/>
            <w:color w:val="0072CE"/>
            <w:sz w:val="24"/>
            <w:szCs w:val="24"/>
            <w:u w:val="single"/>
            <w:lang w:bidi="my-MM"/>
          </w:rPr>
          <w:t>Thiết bị báo khói trong nhà tập thể</w:t>
        </w:r>
      </w:hyperlink>
    </w:p>
    <w:p w:rsidR="00C01009" w:rsidRPr="00C01009" w:rsidRDefault="005B5A05" w:rsidP="00AF33A2">
      <w:pPr>
        <w:numPr>
          <w:ilvl w:val="0"/>
          <w:numId w:val="1"/>
        </w:numPr>
        <w:shd w:val="clear" w:color="auto" w:fill="FFFFFF"/>
        <w:spacing w:after="60" w:line="360" w:lineRule="atLeast"/>
        <w:rPr>
          <w:rFonts w:ascii="Calibri" w:eastAsia="Times New Roman" w:hAnsi="Calibri" w:cs="Calibri"/>
          <w:color w:val="000000"/>
          <w:lang w:bidi="my-MM"/>
        </w:rPr>
      </w:pPr>
      <w:hyperlink r:id="rId7" w:anchor="smoke-alarm-requirements" w:history="1">
        <w:r w:rsidR="00C01009" w:rsidRPr="00C01009">
          <w:rPr>
            <w:rFonts w:ascii="Times New Roman" w:eastAsia="Times New Roman" w:hAnsi="Times New Roman" w:cs="Times New Roman"/>
            <w:color w:val="0072CE"/>
            <w:sz w:val="24"/>
            <w:szCs w:val="24"/>
            <w:u w:val="single"/>
            <w:lang w:bidi="my-MM"/>
          </w:rPr>
          <w:t>Yêu cầu về thiết bị báo khói sau ngày 29 tháng 3 năm 2021</w:t>
        </w:r>
      </w:hyperlink>
    </w:p>
    <w:p w:rsidR="00C01009" w:rsidRPr="00C01009" w:rsidRDefault="005B5A05" w:rsidP="00AF33A2">
      <w:pPr>
        <w:numPr>
          <w:ilvl w:val="0"/>
          <w:numId w:val="1"/>
        </w:numPr>
        <w:shd w:val="clear" w:color="auto" w:fill="FFFFFF"/>
        <w:spacing w:after="60" w:line="360" w:lineRule="atLeast"/>
        <w:rPr>
          <w:rFonts w:ascii="Calibri" w:eastAsia="Times New Roman" w:hAnsi="Calibri" w:cs="Calibri"/>
          <w:color w:val="000000"/>
          <w:lang w:bidi="my-MM"/>
        </w:rPr>
      </w:pPr>
      <w:hyperlink r:id="rId8" w:anchor="rental-providers-smoke-alarms" w:history="1">
        <w:r w:rsidR="00C01009" w:rsidRPr="00C01009">
          <w:rPr>
            <w:rFonts w:ascii="Times New Roman" w:eastAsia="Times New Roman" w:hAnsi="Times New Roman" w:cs="Times New Roman"/>
            <w:color w:val="0072CE"/>
            <w:sz w:val="24"/>
            <w:szCs w:val="24"/>
            <w:u w:val="single"/>
            <w:lang w:bidi="my-MM"/>
          </w:rPr>
          <w:t>Nhà cung cấp dịch vụ cho thuê và thiết bị báo khói</w:t>
        </w:r>
      </w:hyperlink>
    </w:p>
    <w:p w:rsidR="00C01009" w:rsidRPr="00C01009" w:rsidRDefault="005B5A05" w:rsidP="00AF33A2">
      <w:pPr>
        <w:numPr>
          <w:ilvl w:val="0"/>
          <w:numId w:val="1"/>
        </w:numPr>
        <w:shd w:val="clear" w:color="auto" w:fill="FFFFFF"/>
        <w:spacing w:after="60" w:line="360" w:lineRule="atLeast"/>
        <w:rPr>
          <w:rFonts w:ascii="Calibri" w:eastAsia="Times New Roman" w:hAnsi="Calibri" w:cs="Calibri"/>
          <w:color w:val="000000"/>
          <w:lang w:bidi="my-MM"/>
        </w:rPr>
      </w:pPr>
      <w:hyperlink r:id="rId9" w:anchor="renters-smoke-alarms" w:history="1">
        <w:r w:rsidR="00C01009" w:rsidRPr="00C01009">
          <w:rPr>
            <w:rFonts w:ascii="Times New Roman" w:eastAsia="Times New Roman" w:hAnsi="Times New Roman" w:cs="Times New Roman"/>
            <w:color w:val="0072CE"/>
            <w:sz w:val="24"/>
            <w:szCs w:val="24"/>
            <w:u w:val="single"/>
            <w:lang w:bidi="my-MM"/>
          </w:rPr>
          <w:t>Người thuê nhà và thiết bị báo khói</w:t>
        </w:r>
      </w:hyperlink>
    </w:p>
    <w:p w:rsidR="00C01009" w:rsidRPr="00C01009" w:rsidRDefault="005B5A05" w:rsidP="00AF33A2">
      <w:pPr>
        <w:numPr>
          <w:ilvl w:val="0"/>
          <w:numId w:val="1"/>
        </w:numPr>
        <w:shd w:val="clear" w:color="auto" w:fill="FFFFFF"/>
        <w:spacing w:after="60" w:line="360" w:lineRule="atLeast"/>
        <w:rPr>
          <w:rFonts w:ascii="Calibri" w:eastAsia="Times New Roman" w:hAnsi="Calibri" w:cs="Calibri"/>
          <w:color w:val="000000"/>
          <w:lang w:bidi="my-MM"/>
        </w:rPr>
      </w:pPr>
      <w:hyperlink r:id="rId10" w:anchor="Broken-smoke-alarms-are-urgent-repairs" w:history="1">
        <w:r w:rsidR="00C01009" w:rsidRPr="00C01009">
          <w:rPr>
            <w:rFonts w:ascii="Times New Roman" w:eastAsia="Times New Roman" w:hAnsi="Times New Roman" w:cs="Times New Roman"/>
            <w:color w:val="0072CE"/>
            <w:sz w:val="24"/>
            <w:szCs w:val="24"/>
            <w:u w:val="single"/>
            <w:lang w:bidi="my-MM"/>
          </w:rPr>
          <w:t>Thiết bị báo khói bị hỏng cần sửa chữa khẩn cấp</w:t>
        </w:r>
      </w:hyperlink>
    </w:p>
    <w:p w:rsidR="00C01009" w:rsidRPr="00C01009" w:rsidRDefault="005B5A05" w:rsidP="00AF33A2">
      <w:pPr>
        <w:numPr>
          <w:ilvl w:val="0"/>
          <w:numId w:val="1"/>
        </w:numPr>
        <w:shd w:val="clear" w:color="auto" w:fill="FFFFFF"/>
        <w:spacing w:after="60" w:line="360" w:lineRule="atLeast"/>
        <w:rPr>
          <w:rFonts w:ascii="Calibri" w:eastAsia="Times New Roman" w:hAnsi="Calibri" w:cs="Calibri"/>
          <w:color w:val="000000"/>
          <w:lang w:bidi="my-MM"/>
        </w:rPr>
      </w:pPr>
      <w:hyperlink r:id="rId11" w:anchor="water-tanks" w:history="1">
        <w:r w:rsidR="00C01009" w:rsidRPr="00C01009">
          <w:rPr>
            <w:rFonts w:ascii="Times New Roman" w:eastAsia="Times New Roman" w:hAnsi="Times New Roman" w:cs="Times New Roman"/>
            <w:color w:val="0072CE"/>
            <w:sz w:val="24"/>
            <w:szCs w:val="24"/>
            <w:u w:val="single"/>
            <w:lang w:bidi="my-MM"/>
          </w:rPr>
          <w:t>Bể chứa nước tại các khu vực dễ xảy ra cháy rừng</w:t>
        </w:r>
      </w:hyperlink>
    </w:p>
    <w:p w:rsidR="00C01009" w:rsidRPr="00C01009" w:rsidRDefault="005B5A05" w:rsidP="00AF33A2">
      <w:pPr>
        <w:numPr>
          <w:ilvl w:val="0"/>
          <w:numId w:val="1"/>
        </w:numPr>
        <w:shd w:val="clear" w:color="auto" w:fill="FFFFFF"/>
        <w:spacing w:after="60" w:line="360" w:lineRule="atLeast"/>
        <w:rPr>
          <w:rFonts w:ascii="Calibri" w:eastAsia="Times New Roman" w:hAnsi="Calibri" w:cs="Calibri"/>
          <w:color w:val="000000"/>
          <w:lang w:bidi="my-MM"/>
        </w:rPr>
      </w:pPr>
      <w:hyperlink r:id="rId12" w:anchor="Resources-for-fire-safety-at-home" w:history="1">
        <w:r w:rsidR="00C01009" w:rsidRPr="00C01009">
          <w:rPr>
            <w:rFonts w:ascii="Times New Roman" w:eastAsia="Times New Roman" w:hAnsi="Times New Roman" w:cs="Times New Roman"/>
            <w:color w:val="0072CE"/>
            <w:sz w:val="24"/>
            <w:szCs w:val="24"/>
            <w:u w:val="single"/>
            <w:lang w:bidi="my-MM"/>
          </w:rPr>
          <w:t>Nguồn tài liệu về an toàn cháy nổ tại nhà</w:t>
        </w:r>
      </w:hyperlink>
    </w:p>
    <w:p w:rsidR="00C01009" w:rsidRPr="00C01009" w:rsidRDefault="00C01009" w:rsidP="00C01009">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bidi="my-MM"/>
        </w:rPr>
      </w:pPr>
      <w:bookmarkStart w:id="1" w:name="Rental-providers-must-fit-smoke-alarms"/>
      <w:bookmarkEnd w:id="1"/>
      <w:r w:rsidRPr="00C01009">
        <w:rPr>
          <w:rFonts w:ascii="Times New Roman" w:eastAsia="Times New Roman" w:hAnsi="Times New Roman" w:cs="Times New Roman"/>
          <w:b/>
          <w:bCs/>
          <w:color w:val="004EA8"/>
          <w:sz w:val="36"/>
          <w:szCs w:val="36"/>
          <w:lang w:bidi="my-MM"/>
        </w:rPr>
        <w:t>Nhà cung cấp dịch vụ cho thuê phải lắp thiết bị báo khói</w:t>
      </w:r>
    </w:p>
    <w:p w:rsidR="00C01009" w:rsidRPr="00C01009" w:rsidRDefault="00C01009" w:rsidP="00C01009">
      <w:pPr>
        <w:shd w:val="clear" w:color="auto" w:fill="FFFFFF"/>
        <w:spacing w:line="360" w:lineRule="atLeast"/>
        <w:rPr>
          <w:rFonts w:ascii="Calibri" w:eastAsia="Times New Roman" w:hAnsi="Calibri" w:cs="Calibri"/>
          <w:color w:val="000000"/>
          <w:lang w:bidi="my-MM"/>
        </w:rPr>
      </w:pPr>
      <w:r w:rsidRPr="00C01009">
        <w:rPr>
          <w:rFonts w:ascii="Times New Roman" w:eastAsia="Times New Roman" w:hAnsi="Times New Roman" w:cs="Times New Roman"/>
          <w:color w:val="373737"/>
          <w:sz w:val="24"/>
          <w:szCs w:val="24"/>
          <w:lang w:bidi="my-MM"/>
        </w:rPr>
        <w:t>Thiết bị báo khói là bắt buộc và phải được lắp đặt tại tất cả các khu dân cư ở Victoria bao gồm nhà ở, căn hộ biệt lập, căn hộ chung cư và nhà phố. Các nhà cung cấp dịch vụ cho thuê phải đảm bảo tài sản cho thuê của họ được trang bị thiết bị báo khói phù hợp.</w:t>
      </w:r>
    </w:p>
    <w:p w:rsidR="00C01009" w:rsidRPr="00AF33A2" w:rsidRDefault="00C01009" w:rsidP="00C01009">
      <w:pPr>
        <w:shd w:val="clear" w:color="auto" w:fill="FFFFFF"/>
        <w:spacing w:line="360" w:lineRule="atLeast"/>
        <w:rPr>
          <w:rFonts w:ascii="Calibri" w:eastAsia="Times New Roman" w:hAnsi="Calibri" w:cs="Calibri"/>
          <w:color w:val="000000"/>
          <w:spacing w:val="-4"/>
          <w:lang w:bidi="my-MM"/>
        </w:rPr>
      </w:pPr>
      <w:r w:rsidRPr="00AF33A2">
        <w:rPr>
          <w:rFonts w:ascii="Times New Roman" w:eastAsia="Times New Roman" w:hAnsi="Times New Roman" w:cs="Times New Roman"/>
          <w:color w:val="373737"/>
          <w:spacing w:val="-4"/>
          <w:sz w:val="24"/>
          <w:szCs w:val="24"/>
          <w:lang w:bidi="my-MM"/>
        </w:rPr>
        <w:t>Tất cả các tòa nhà được xây dựng sau ngày 1 tháng 8 năm 1997 phải có thiết bị báo khói có dây cứng và pin dự phòng. Các tòa nhà được xây dựng trước ngày đó có thể có thiết bị báo khói chạy bằng pin.</w:t>
      </w:r>
    </w:p>
    <w:p w:rsidR="00C01009" w:rsidRPr="00C01009" w:rsidRDefault="00C01009" w:rsidP="00C01009">
      <w:pPr>
        <w:shd w:val="clear" w:color="auto" w:fill="FFFFFF"/>
        <w:spacing w:line="360" w:lineRule="atLeast"/>
        <w:rPr>
          <w:rFonts w:ascii="Calibri" w:eastAsia="Times New Roman" w:hAnsi="Calibri" w:cs="Calibri"/>
          <w:color w:val="000000"/>
          <w:lang w:bidi="my-MM"/>
        </w:rPr>
      </w:pPr>
      <w:r w:rsidRPr="00C01009">
        <w:rPr>
          <w:rFonts w:ascii="Times New Roman" w:eastAsia="Times New Roman" w:hAnsi="Times New Roman" w:cs="Times New Roman"/>
          <w:color w:val="373737"/>
          <w:sz w:val="24"/>
          <w:szCs w:val="24"/>
          <w:lang w:bidi="my-MM"/>
        </w:rPr>
        <w:t>Thiết bị báo khói phải đáp ứng Tiêu chuẩn Úc AS 3786.</w:t>
      </w:r>
    </w:p>
    <w:p w:rsidR="00C01009" w:rsidRPr="00C01009" w:rsidRDefault="00C01009" w:rsidP="00C01009">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bidi="my-MM"/>
        </w:rPr>
      </w:pPr>
      <w:bookmarkStart w:id="2" w:name="smoke-alarms-rooming-houses"/>
      <w:bookmarkEnd w:id="2"/>
      <w:r w:rsidRPr="00C01009">
        <w:rPr>
          <w:rFonts w:ascii="Times New Roman" w:eastAsia="Times New Roman" w:hAnsi="Times New Roman" w:cs="Times New Roman"/>
          <w:b/>
          <w:bCs/>
          <w:color w:val="004EA8"/>
          <w:sz w:val="36"/>
          <w:szCs w:val="36"/>
          <w:lang w:bidi="my-MM"/>
        </w:rPr>
        <w:t>Thiết bị báo khói trong nhà tập thể</w:t>
      </w:r>
    </w:p>
    <w:p w:rsidR="00C01009" w:rsidRPr="00C01009" w:rsidRDefault="00C01009" w:rsidP="00C01009">
      <w:pPr>
        <w:shd w:val="clear" w:color="auto" w:fill="FFFFFF"/>
        <w:spacing w:line="360" w:lineRule="atLeast"/>
        <w:rPr>
          <w:rFonts w:ascii="Calibri" w:eastAsia="Times New Roman" w:hAnsi="Calibri" w:cs="Calibri"/>
          <w:color w:val="000000"/>
          <w:lang w:bidi="my-MM"/>
        </w:rPr>
      </w:pPr>
      <w:r w:rsidRPr="00C01009">
        <w:rPr>
          <w:rFonts w:ascii="Times New Roman" w:eastAsia="Times New Roman" w:hAnsi="Times New Roman" w:cs="Times New Roman"/>
          <w:color w:val="373737"/>
          <w:sz w:val="24"/>
          <w:szCs w:val="24"/>
          <w:lang w:bidi="my-MM"/>
        </w:rPr>
        <w:t>Nhà tập thể phải có thiết bị báo khói có dây cứng. Đọc thêm về cách những người điều hành nhà tập thể phải đáp ứng </w:t>
      </w:r>
      <w:hyperlink r:id="rId13" w:history="1">
        <w:r w:rsidRPr="00C01009">
          <w:rPr>
            <w:rFonts w:ascii="Times New Roman" w:eastAsia="Times New Roman" w:hAnsi="Times New Roman" w:cs="Times New Roman"/>
            <w:color w:val="0072CE"/>
            <w:sz w:val="24"/>
            <w:szCs w:val="24"/>
            <w:u w:val="single"/>
            <w:lang w:bidi="my-MM"/>
          </w:rPr>
          <w:t>các nghĩa vụ an toàn về gas và điện</w:t>
        </w:r>
      </w:hyperlink>
      <w:r w:rsidRPr="00C01009">
        <w:rPr>
          <w:rFonts w:ascii="Times New Roman" w:eastAsia="Times New Roman" w:hAnsi="Times New Roman" w:cs="Times New Roman"/>
          <w:color w:val="373737"/>
          <w:sz w:val="24"/>
          <w:szCs w:val="24"/>
          <w:lang w:bidi="my-MM"/>
        </w:rPr>
        <w:t>.</w:t>
      </w:r>
    </w:p>
    <w:p w:rsidR="00C01009" w:rsidRPr="00C01009" w:rsidRDefault="00C01009" w:rsidP="00C01009">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bidi="my-MM"/>
        </w:rPr>
      </w:pPr>
      <w:bookmarkStart w:id="3" w:name="smoke-alarm-requirements"/>
      <w:bookmarkEnd w:id="3"/>
      <w:r w:rsidRPr="00C01009">
        <w:rPr>
          <w:rFonts w:ascii="Times New Roman" w:eastAsia="Times New Roman" w:hAnsi="Times New Roman" w:cs="Times New Roman"/>
          <w:b/>
          <w:bCs/>
          <w:color w:val="004EA8"/>
          <w:sz w:val="36"/>
          <w:szCs w:val="36"/>
          <w:lang w:bidi="my-MM"/>
        </w:rPr>
        <w:t>Yêu cầu về thiết bị báo khói sau ngày 29 tháng 3 năm 2021</w:t>
      </w:r>
    </w:p>
    <w:p w:rsidR="00C01009" w:rsidRPr="00D41907" w:rsidRDefault="00C01009" w:rsidP="00C01009">
      <w:pPr>
        <w:shd w:val="clear" w:color="auto" w:fill="FFFFFF"/>
        <w:spacing w:line="360" w:lineRule="atLeast"/>
        <w:rPr>
          <w:rFonts w:ascii="Calibri" w:eastAsia="Times New Roman" w:hAnsi="Calibri" w:cs="Calibri"/>
          <w:color w:val="000000"/>
          <w:spacing w:val="-2"/>
          <w:lang w:bidi="my-MM"/>
        </w:rPr>
      </w:pPr>
      <w:r w:rsidRPr="00D41907">
        <w:rPr>
          <w:rFonts w:ascii="Times New Roman" w:eastAsia="Times New Roman" w:hAnsi="Times New Roman" w:cs="Times New Roman"/>
          <w:color w:val="373737"/>
          <w:spacing w:val="-2"/>
          <w:sz w:val="24"/>
          <w:szCs w:val="24"/>
          <w:lang w:bidi="my-MM"/>
        </w:rPr>
        <w:t>Quy định về Thuê nhà ở năm 2021 (The Residential Tenancies Regulations 2021) thiết lập các yêu cầu đối với các hoạt động liên quan đến an toàn về thiết bị báo khói trong các khu nhà ở cho thuê.</w:t>
      </w:r>
    </w:p>
    <w:p w:rsidR="00C01009" w:rsidRPr="00C01009" w:rsidRDefault="00C01009" w:rsidP="00C01009">
      <w:pPr>
        <w:shd w:val="clear" w:color="auto" w:fill="FFFFFF"/>
        <w:spacing w:line="360" w:lineRule="atLeast"/>
        <w:rPr>
          <w:rFonts w:ascii="Calibri" w:eastAsia="Times New Roman" w:hAnsi="Calibri" w:cs="Calibri"/>
          <w:color w:val="000000"/>
          <w:lang w:bidi="my-MM"/>
        </w:rPr>
      </w:pPr>
      <w:r w:rsidRPr="00C01009">
        <w:rPr>
          <w:rFonts w:ascii="Times New Roman" w:eastAsia="Times New Roman" w:hAnsi="Times New Roman" w:cs="Times New Roman"/>
          <w:color w:val="373737"/>
          <w:sz w:val="24"/>
          <w:szCs w:val="24"/>
          <w:lang w:bidi="my-MM"/>
        </w:rPr>
        <w:lastRenderedPageBreak/>
        <w:t>Đối với các hợp đồng cho thuê được ký kết sau ngày 29 tháng 3 năm 2021, trách nhiệm của người thuê nhà và nhà cung cấp dịch vụ cho thuê về an toàn thiết bị báo khói được bao gồm trong các điều khoản của hợp đồng thuê nhà ở Mẫu 1 có thời hạn không quá 5 năm và hợp đồng thuê nhà ở Mẫu 2 có thời hạn hơn 5 năm.</w:t>
      </w:r>
    </w:p>
    <w:p w:rsidR="00C01009" w:rsidRPr="00C01009" w:rsidRDefault="00C01009" w:rsidP="00C01009">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bidi="my-MM"/>
        </w:rPr>
      </w:pPr>
      <w:bookmarkStart w:id="4" w:name="rental-providers-smoke-alarms"/>
      <w:bookmarkEnd w:id="4"/>
      <w:r w:rsidRPr="00C01009">
        <w:rPr>
          <w:rFonts w:ascii="Times New Roman" w:eastAsia="Times New Roman" w:hAnsi="Times New Roman" w:cs="Times New Roman"/>
          <w:b/>
          <w:bCs/>
          <w:color w:val="004EA8"/>
          <w:sz w:val="36"/>
          <w:szCs w:val="36"/>
          <w:lang w:bidi="my-MM"/>
        </w:rPr>
        <w:t>Nhà cung cấp dịch vụ cho thuê và thiết bị báo khói</w:t>
      </w:r>
    </w:p>
    <w:p w:rsidR="00C01009" w:rsidRPr="00C01009" w:rsidRDefault="00C01009" w:rsidP="00C01009">
      <w:pPr>
        <w:shd w:val="clear" w:color="auto" w:fill="FFFFFF"/>
        <w:spacing w:line="360" w:lineRule="atLeast"/>
        <w:rPr>
          <w:rFonts w:ascii="Calibri" w:eastAsia="Times New Roman" w:hAnsi="Calibri" w:cs="Calibri"/>
          <w:color w:val="000000"/>
          <w:lang w:bidi="my-MM"/>
        </w:rPr>
      </w:pPr>
      <w:r w:rsidRPr="00C01009">
        <w:rPr>
          <w:rFonts w:ascii="Times New Roman" w:eastAsia="Times New Roman" w:hAnsi="Times New Roman" w:cs="Times New Roman"/>
          <w:color w:val="373737"/>
          <w:sz w:val="24"/>
          <w:szCs w:val="24"/>
          <w:lang w:bidi="my-MM"/>
        </w:rPr>
        <w:t>Các nhà cung cấp dịch vụ cho thuê phải đảm bảo rằng thiết bị báo khói:</w:t>
      </w:r>
    </w:p>
    <w:p w:rsidR="00C01009" w:rsidRPr="00C01009" w:rsidRDefault="00C01009" w:rsidP="00C01009">
      <w:pPr>
        <w:numPr>
          <w:ilvl w:val="0"/>
          <w:numId w:val="2"/>
        </w:numPr>
        <w:shd w:val="clear" w:color="auto" w:fill="FFFFFF"/>
        <w:spacing w:line="360" w:lineRule="atLeast"/>
        <w:rPr>
          <w:rFonts w:ascii="Calibri" w:eastAsia="Times New Roman" w:hAnsi="Calibri" w:cs="Calibri"/>
          <w:color w:val="000000"/>
          <w:lang w:bidi="my-MM"/>
        </w:rPr>
      </w:pPr>
      <w:r w:rsidRPr="00C01009">
        <w:rPr>
          <w:rFonts w:ascii="Times New Roman" w:eastAsia="Times New Roman" w:hAnsi="Times New Roman" w:cs="Times New Roman"/>
          <w:color w:val="373737"/>
          <w:sz w:val="24"/>
          <w:szCs w:val="24"/>
          <w:lang w:bidi="my-MM"/>
        </w:rPr>
        <w:t>được cài đặt chính xác và hoạt động bình thường</w:t>
      </w:r>
    </w:p>
    <w:p w:rsidR="00C01009" w:rsidRPr="00C01009" w:rsidRDefault="00C01009" w:rsidP="00C01009">
      <w:pPr>
        <w:numPr>
          <w:ilvl w:val="0"/>
          <w:numId w:val="2"/>
        </w:numPr>
        <w:shd w:val="clear" w:color="auto" w:fill="FFFFFF"/>
        <w:spacing w:line="360" w:lineRule="atLeast"/>
        <w:rPr>
          <w:rFonts w:ascii="Calibri" w:eastAsia="Times New Roman" w:hAnsi="Calibri" w:cs="Calibri"/>
          <w:color w:val="000000"/>
          <w:lang w:bidi="my-MM"/>
        </w:rPr>
      </w:pPr>
      <w:r w:rsidRPr="00C01009">
        <w:rPr>
          <w:rFonts w:ascii="Times New Roman" w:eastAsia="Times New Roman" w:hAnsi="Times New Roman" w:cs="Times New Roman"/>
          <w:color w:val="373737"/>
          <w:sz w:val="24"/>
          <w:szCs w:val="24"/>
          <w:lang w:bidi="my-MM"/>
        </w:rPr>
        <w:t>được kiểm tra theo hướng dẫn của nhà sản xuất ít nhất 12 tháng một lần</w:t>
      </w:r>
    </w:p>
    <w:p w:rsidR="00C01009" w:rsidRPr="00C01009" w:rsidRDefault="00C01009" w:rsidP="00C01009">
      <w:pPr>
        <w:numPr>
          <w:ilvl w:val="0"/>
          <w:numId w:val="2"/>
        </w:numPr>
        <w:shd w:val="clear" w:color="auto" w:fill="FFFFFF"/>
        <w:spacing w:line="360" w:lineRule="atLeast"/>
        <w:rPr>
          <w:rFonts w:ascii="Calibri" w:eastAsia="Times New Roman" w:hAnsi="Calibri" w:cs="Calibri"/>
          <w:color w:val="000000"/>
          <w:lang w:bidi="my-MM"/>
        </w:rPr>
      </w:pPr>
      <w:r w:rsidRPr="00C01009">
        <w:rPr>
          <w:rFonts w:ascii="Times New Roman" w:eastAsia="Times New Roman" w:hAnsi="Times New Roman" w:cs="Times New Roman"/>
          <w:color w:val="373737"/>
          <w:sz w:val="24"/>
          <w:szCs w:val="24"/>
          <w:lang w:bidi="my-MM"/>
        </w:rPr>
        <w:t>thay pin theo yêu cầu</w:t>
      </w:r>
    </w:p>
    <w:p w:rsidR="00C01009" w:rsidRPr="00C01009" w:rsidRDefault="00C01009" w:rsidP="00C01009">
      <w:pPr>
        <w:numPr>
          <w:ilvl w:val="0"/>
          <w:numId w:val="2"/>
        </w:numPr>
        <w:shd w:val="clear" w:color="auto" w:fill="FFFFFF"/>
        <w:spacing w:line="360" w:lineRule="atLeast"/>
        <w:rPr>
          <w:rFonts w:ascii="Calibri" w:eastAsia="Times New Roman" w:hAnsi="Calibri" w:cs="Calibri"/>
          <w:color w:val="000000"/>
          <w:lang w:bidi="my-MM"/>
        </w:rPr>
      </w:pPr>
      <w:r w:rsidRPr="00C01009">
        <w:rPr>
          <w:rFonts w:ascii="Times New Roman" w:eastAsia="Times New Roman" w:hAnsi="Times New Roman" w:cs="Times New Roman"/>
          <w:color w:val="373737"/>
          <w:sz w:val="24"/>
          <w:szCs w:val="24"/>
          <w:lang w:bidi="my-MM"/>
        </w:rPr>
        <w:t>được sửa chữa hoặc thay thế như một trường hợp sửa chữa khẩn cấp.</w:t>
      </w:r>
    </w:p>
    <w:p w:rsidR="00C01009" w:rsidRPr="00C01009" w:rsidRDefault="00C01009" w:rsidP="00C01009">
      <w:pPr>
        <w:shd w:val="clear" w:color="auto" w:fill="FFFFFF"/>
        <w:spacing w:line="360" w:lineRule="atLeast"/>
        <w:rPr>
          <w:rFonts w:ascii="Calibri" w:eastAsia="Times New Roman" w:hAnsi="Calibri" w:cs="Calibri"/>
          <w:color w:val="000000"/>
          <w:lang w:bidi="my-MM"/>
        </w:rPr>
      </w:pPr>
      <w:r w:rsidRPr="00C01009">
        <w:rPr>
          <w:rFonts w:ascii="Times New Roman" w:eastAsia="Times New Roman" w:hAnsi="Times New Roman" w:cs="Times New Roman"/>
          <w:color w:val="373737"/>
          <w:sz w:val="24"/>
          <w:szCs w:val="24"/>
          <w:lang w:bidi="my-MM"/>
        </w:rPr>
        <w:t>Vào hoặc trước khi bắt đầu hợp đồng cho thuê, nhà cung cấp dịch vụ cho thuê phải cung cấp cho người thuê thông tin bằng văn bản về:</w:t>
      </w:r>
    </w:p>
    <w:p w:rsidR="00C01009" w:rsidRPr="00C01009" w:rsidRDefault="00C01009" w:rsidP="00C01009">
      <w:pPr>
        <w:numPr>
          <w:ilvl w:val="0"/>
          <w:numId w:val="3"/>
        </w:numPr>
        <w:shd w:val="clear" w:color="auto" w:fill="FFFFFF"/>
        <w:spacing w:line="360" w:lineRule="atLeast"/>
        <w:rPr>
          <w:rFonts w:ascii="Calibri" w:eastAsia="Times New Roman" w:hAnsi="Calibri" w:cs="Calibri"/>
          <w:color w:val="000000"/>
          <w:lang w:bidi="my-MM"/>
        </w:rPr>
      </w:pPr>
      <w:r w:rsidRPr="00C01009">
        <w:rPr>
          <w:rFonts w:ascii="Times New Roman" w:eastAsia="Times New Roman" w:hAnsi="Times New Roman" w:cs="Times New Roman"/>
          <w:color w:val="373737"/>
          <w:sz w:val="24"/>
          <w:szCs w:val="24"/>
          <w:lang w:bidi="my-MM"/>
        </w:rPr>
        <w:t>cách hoạt động của từng thiết bị báo khói trong cơ sở thuê</w:t>
      </w:r>
    </w:p>
    <w:p w:rsidR="00C01009" w:rsidRPr="00C01009" w:rsidRDefault="00C01009" w:rsidP="00C01009">
      <w:pPr>
        <w:numPr>
          <w:ilvl w:val="0"/>
          <w:numId w:val="3"/>
        </w:numPr>
        <w:shd w:val="clear" w:color="auto" w:fill="FFFFFF"/>
        <w:spacing w:line="360" w:lineRule="atLeast"/>
        <w:rPr>
          <w:rFonts w:ascii="Calibri" w:eastAsia="Times New Roman" w:hAnsi="Calibri" w:cs="Calibri"/>
          <w:color w:val="000000"/>
          <w:lang w:bidi="my-MM"/>
        </w:rPr>
      </w:pPr>
      <w:r w:rsidRPr="00C01009">
        <w:rPr>
          <w:rFonts w:ascii="Times New Roman" w:eastAsia="Times New Roman" w:hAnsi="Times New Roman" w:cs="Times New Roman"/>
          <w:color w:val="373737"/>
          <w:sz w:val="24"/>
          <w:szCs w:val="24"/>
          <w:lang w:bidi="my-MM"/>
        </w:rPr>
        <w:t>cách kiểm tra từng thiết bị báo khói trong cơ sở thuê</w:t>
      </w:r>
    </w:p>
    <w:p w:rsidR="00C01009" w:rsidRPr="00C01009" w:rsidRDefault="00C01009" w:rsidP="00C01009">
      <w:pPr>
        <w:numPr>
          <w:ilvl w:val="0"/>
          <w:numId w:val="3"/>
        </w:numPr>
        <w:shd w:val="clear" w:color="auto" w:fill="FFFFFF"/>
        <w:spacing w:line="360" w:lineRule="atLeast"/>
        <w:rPr>
          <w:rFonts w:ascii="Calibri" w:eastAsia="Times New Roman" w:hAnsi="Calibri" w:cs="Calibri"/>
          <w:color w:val="000000"/>
          <w:lang w:bidi="my-MM"/>
        </w:rPr>
      </w:pPr>
      <w:r w:rsidRPr="00C01009">
        <w:rPr>
          <w:rFonts w:ascii="Times New Roman" w:eastAsia="Times New Roman" w:hAnsi="Times New Roman" w:cs="Times New Roman"/>
          <w:color w:val="373737"/>
          <w:sz w:val="24"/>
          <w:szCs w:val="24"/>
          <w:lang w:bidi="my-MM"/>
        </w:rPr>
        <w:t>nghĩa vụ của người thuê nhà là không can thiệp vào bất kỳ thiết bị báo khói nào và báo cáo nếu thiết bị báo khói trong cơ sở thuê không hoạt động.</w:t>
      </w:r>
    </w:p>
    <w:p w:rsidR="00C01009" w:rsidRPr="00C01009" w:rsidRDefault="00C01009" w:rsidP="00C01009">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bidi="my-MM"/>
        </w:rPr>
      </w:pPr>
      <w:bookmarkStart w:id="5" w:name="renters-smoke-alarms"/>
      <w:bookmarkEnd w:id="5"/>
      <w:r w:rsidRPr="00C01009">
        <w:rPr>
          <w:rFonts w:ascii="Times New Roman" w:eastAsia="Times New Roman" w:hAnsi="Times New Roman" w:cs="Times New Roman"/>
          <w:b/>
          <w:bCs/>
          <w:color w:val="004EA8"/>
          <w:sz w:val="36"/>
          <w:szCs w:val="36"/>
          <w:lang w:bidi="my-MM"/>
        </w:rPr>
        <w:t>Người thuê nhà và thiết bị báo khói</w:t>
      </w:r>
    </w:p>
    <w:p w:rsidR="00C01009" w:rsidRPr="00C01009" w:rsidRDefault="00C01009" w:rsidP="00C01009">
      <w:pPr>
        <w:shd w:val="clear" w:color="auto" w:fill="FFFFFF"/>
        <w:spacing w:line="360" w:lineRule="atLeast"/>
        <w:rPr>
          <w:rFonts w:ascii="Calibri" w:eastAsia="Times New Roman" w:hAnsi="Calibri" w:cs="Calibri"/>
          <w:color w:val="000000"/>
          <w:lang w:bidi="my-MM"/>
        </w:rPr>
      </w:pPr>
      <w:r w:rsidRPr="00C01009">
        <w:rPr>
          <w:rFonts w:ascii="Times New Roman" w:eastAsia="Times New Roman" w:hAnsi="Times New Roman" w:cs="Times New Roman"/>
          <w:color w:val="373737"/>
          <w:sz w:val="24"/>
          <w:szCs w:val="24"/>
          <w:lang w:bidi="my-MM"/>
        </w:rPr>
        <w:t>Người thuê nhà và người thuê phòng trong nhà tập thể phải thông báo cho người cho thuê hoặc người điều hành nhà tập thể nếu thiết bị báo khói bị lỗi hoặc không hoạt động.</w:t>
      </w:r>
    </w:p>
    <w:p w:rsidR="00C01009" w:rsidRPr="00C01009" w:rsidRDefault="00C01009" w:rsidP="00C01009">
      <w:pPr>
        <w:shd w:val="clear" w:color="auto" w:fill="FFFFFF"/>
        <w:spacing w:line="360" w:lineRule="atLeast"/>
        <w:rPr>
          <w:rFonts w:ascii="Calibri" w:eastAsia="Times New Roman" w:hAnsi="Calibri" w:cs="Calibri"/>
          <w:color w:val="000000"/>
          <w:lang w:bidi="my-MM"/>
        </w:rPr>
      </w:pPr>
      <w:r w:rsidRPr="00C01009">
        <w:rPr>
          <w:rFonts w:ascii="Times New Roman" w:eastAsia="Times New Roman" w:hAnsi="Times New Roman" w:cs="Times New Roman"/>
          <w:color w:val="373737"/>
          <w:sz w:val="24"/>
          <w:szCs w:val="24"/>
          <w:lang w:bidi="my-MM"/>
        </w:rPr>
        <w:t>Người thuê nhà và người thuê phòng trong nhà tập thể không được tắt hoặc tháo thiết bị báo khói hoặc can thiệp hoạt động của thiết bị này dưới bất kỳ hình thức nào. Nếu người thuê nhà, người thuê phòng hoặc khách thăm của họ làm điều này thì đó là hành vi vi phạm nghĩa vụ và người cung cấp dịch vụ cho thuê hoặc người điều hành nhà tập thể có thể gửi </w:t>
      </w:r>
      <w:hyperlink r:id="rId14" w:history="1">
        <w:r w:rsidRPr="00C01009">
          <w:rPr>
            <w:rFonts w:ascii="Times New Roman" w:eastAsia="Times New Roman" w:hAnsi="Times New Roman" w:cs="Times New Roman"/>
            <w:color w:val="0072CE"/>
            <w:sz w:val="24"/>
            <w:szCs w:val="24"/>
            <w:u w:val="single"/>
            <w:lang w:bidi="my-MM"/>
          </w:rPr>
          <w:t>Thông báo vi phạm nghĩa vụ </w:t>
        </w:r>
      </w:hyperlink>
      <w:r w:rsidRPr="00C01009">
        <w:rPr>
          <w:rFonts w:ascii="Times New Roman" w:eastAsia="Times New Roman" w:hAnsi="Times New Roman" w:cs="Times New Roman"/>
          <w:color w:val="373737"/>
          <w:sz w:val="24"/>
          <w:szCs w:val="24"/>
          <w:lang w:bidi="my-MM"/>
        </w:rPr>
        <w:t>cho người thuê nhà hoặc người thuê phòng.</w:t>
      </w:r>
    </w:p>
    <w:p w:rsidR="00C01009" w:rsidRPr="00C01009" w:rsidRDefault="00C01009" w:rsidP="00C01009">
      <w:pPr>
        <w:shd w:val="clear" w:color="auto" w:fill="FFFFFF"/>
        <w:spacing w:line="360" w:lineRule="atLeast"/>
        <w:rPr>
          <w:rFonts w:ascii="Calibri" w:eastAsia="Times New Roman" w:hAnsi="Calibri" w:cs="Calibri"/>
          <w:color w:val="000000"/>
          <w:lang w:bidi="my-MM"/>
        </w:rPr>
      </w:pPr>
      <w:r w:rsidRPr="00C01009">
        <w:rPr>
          <w:rFonts w:ascii="Times New Roman" w:eastAsia="Times New Roman" w:hAnsi="Times New Roman" w:cs="Times New Roman"/>
          <w:color w:val="373737"/>
          <w:sz w:val="24"/>
          <w:szCs w:val="24"/>
          <w:lang w:bidi="my-MM"/>
        </w:rPr>
        <w:t>Khi người thuê nhà dọn ra khỏi tài sản, họ nên để pin trong báo động khói.</w:t>
      </w:r>
    </w:p>
    <w:p w:rsidR="0031328B" w:rsidRDefault="0031328B" w:rsidP="00C01009">
      <w:pPr>
        <w:shd w:val="clear" w:color="auto" w:fill="FFFFFF"/>
        <w:spacing w:before="100" w:beforeAutospacing="1" w:after="100" w:afterAutospacing="1" w:line="240" w:lineRule="auto"/>
        <w:outlineLvl w:val="1"/>
        <w:rPr>
          <w:rFonts w:ascii="Times New Roman" w:eastAsia="Times New Roman" w:hAnsi="Times New Roman" w:cs="Times New Roman"/>
          <w:b/>
          <w:bCs/>
          <w:color w:val="004EA8"/>
          <w:sz w:val="36"/>
          <w:szCs w:val="36"/>
          <w:lang w:bidi="my-MM"/>
        </w:rPr>
      </w:pPr>
      <w:bookmarkStart w:id="6" w:name="Broken-smoke-alarms-are-urgent-repairs"/>
      <w:bookmarkEnd w:id="6"/>
    </w:p>
    <w:p w:rsidR="00C01009" w:rsidRPr="00C01009" w:rsidRDefault="00C01009" w:rsidP="00C01009">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bidi="my-MM"/>
        </w:rPr>
      </w:pPr>
      <w:r w:rsidRPr="00C01009">
        <w:rPr>
          <w:rFonts w:ascii="Times New Roman" w:eastAsia="Times New Roman" w:hAnsi="Times New Roman" w:cs="Times New Roman"/>
          <w:b/>
          <w:bCs/>
          <w:color w:val="004EA8"/>
          <w:sz w:val="36"/>
          <w:szCs w:val="36"/>
          <w:lang w:bidi="my-MM"/>
        </w:rPr>
        <w:lastRenderedPageBreak/>
        <w:t>Thiết bị báo khói bị hỏng cần sửa chữa khẩn cấp </w:t>
      </w:r>
    </w:p>
    <w:p w:rsidR="00C01009" w:rsidRPr="00C01009" w:rsidRDefault="00C01009" w:rsidP="00C01009">
      <w:pPr>
        <w:shd w:val="clear" w:color="auto" w:fill="FFFFFF"/>
        <w:spacing w:line="360" w:lineRule="atLeast"/>
        <w:rPr>
          <w:rFonts w:ascii="Calibri" w:eastAsia="Times New Roman" w:hAnsi="Calibri" w:cs="Calibri"/>
          <w:color w:val="000000"/>
          <w:lang w:bidi="my-MM"/>
        </w:rPr>
      </w:pPr>
      <w:r w:rsidRPr="00C01009">
        <w:rPr>
          <w:rFonts w:ascii="Times New Roman" w:eastAsia="Times New Roman" w:hAnsi="Times New Roman" w:cs="Times New Roman"/>
          <w:color w:val="373737"/>
          <w:sz w:val="24"/>
          <w:szCs w:val="24"/>
          <w:lang w:bidi="my-MM"/>
        </w:rPr>
        <w:t>Nếu được thông báo rằng thiết bị báo khói không hoạt động, người cung cấp dịch vụ cho thuê và người điều hành nhà tập thể phải ngay lập tức sắp xếp để sửa chữa hoặc thay thế thiết bị đó như một trường hợp </w:t>
      </w:r>
      <w:hyperlink r:id="rId15" w:history="1">
        <w:r w:rsidRPr="00C01009">
          <w:rPr>
            <w:rFonts w:ascii="Times New Roman" w:eastAsia="Times New Roman" w:hAnsi="Times New Roman" w:cs="Times New Roman"/>
            <w:color w:val="0072CE"/>
            <w:sz w:val="24"/>
            <w:szCs w:val="24"/>
            <w:u w:val="single"/>
            <w:lang w:bidi="my-MM"/>
          </w:rPr>
          <w:t>sửa chữa khẩn cấp</w:t>
        </w:r>
      </w:hyperlink>
      <w:r w:rsidRPr="00C01009">
        <w:rPr>
          <w:rFonts w:ascii="Times New Roman" w:eastAsia="Times New Roman" w:hAnsi="Times New Roman" w:cs="Times New Roman"/>
          <w:color w:val="373737"/>
          <w:sz w:val="24"/>
          <w:szCs w:val="24"/>
          <w:lang w:bidi="my-MM"/>
        </w:rPr>
        <w:t>.</w:t>
      </w:r>
    </w:p>
    <w:p w:rsidR="00C01009" w:rsidRPr="00C01009" w:rsidRDefault="00C01009" w:rsidP="00C01009">
      <w:pPr>
        <w:shd w:val="clear" w:color="auto" w:fill="FFFFFF"/>
        <w:spacing w:line="360" w:lineRule="atLeast"/>
        <w:rPr>
          <w:rFonts w:ascii="Calibri" w:eastAsia="Times New Roman" w:hAnsi="Calibri" w:cs="Calibri"/>
          <w:color w:val="000000"/>
          <w:lang w:bidi="my-MM"/>
        </w:rPr>
      </w:pPr>
      <w:r w:rsidRPr="00C01009">
        <w:rPr>
          <w:rFonts w:ascii="Times New Roman" w:eastAsia="Times New Roman" w:hAnsi="Times New Roman" w:cs="Times New Roman"/>
          <w:color w:val="373737"/>
          <w:sz w:val="24"/>
          <w:szCs w:val="24"/>
          <w:lang w:bidi="my-MM"/>
        </w:rPr>
        <w:t>Nếu không thể liên lạc được với nhà cung cấp dịch vụ cho thuê hoặc người điều hành nhà tập thể hoặc nếu họ không sửa thiết bị báo khói ngay lập tức, người thuê nhà hoặc người thuê phòng trong nhà tập thể có thể ủy quyền và trả tiền sửa chữa khẩn cấp lên tới 2.500 đô la. nhà cung cấp dịch vụ cho thuê phải trả lại tiền cho họ trong vòng 7 ngày.</w:t>
      </w:r>
    </w:p>
    <w:p w:rsidR="00C01009" w:rsidRPr="00C01009" w:rsidRDefault="00C01009" w:rsidP="00C01009">
      <w:pPr>
        <w:shd w:val="clear" w:color="auto" w:fill="FFFFFF"/>
        <w:spacing w:line="360" w:lineRule="atLeast"/>
        <w:rPr>
          <w:rFonts w:ascii="Calibri" w:eastAsia="Times New Roman" w:hAnsi="Calibri" w:cs="Calibri"/>
          <w:color w:val="000000"/>
          <w:lang w:bidi="my-MM"/>
        </w:rPr>
      </w:pPr>
      <w:r w:rsidRPr="00C01009">
        <w:rPr>
          <w:rFonts w:ascii="Times New Roman" w:eastAsia="Times New Roman" w:hAnsi="Times New Roman" w:cs="Times New Roman"/>
          <w:color w:val="373737"/>
          <w:sz w:val="24"/>
          <w:szCs w:val="24"/>
          <w:lang w:bidi="my-MM"/>
        </w:rPr>
        <w:t>Thiết bị báo khói có dây nối cứng phải được lắp đặt bởi thợ điện có trình độ, nhưng bất kỳ ai cũng có thể thay pin thiết bị báo khói.</w:t>
      </w:r>
    </w:p>
    <w:p w:rsidR="00C01009" w:rsidRPr="00C01009" w:rsidRDefault="00C01009" w:rsidP="00C01009">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bidi="my-MM"/>
        </w:rPr>
      </w:pPr>
      <w:bookmarkStart w:id="7" w:name="water-tanks"/>
      <w:bookmarkEnd w:id="7"/>
      <w:r w:rsidRPr="00C01009">
        <w:rPr>
          <w:rFonts w:ascii="Times New Roman" w:eastAsia="Times New Roman" w:hAnsi="Times New Roman" w:cs="Times New Roman"/>
          <w:b/>
          <w:bCs/>
          <w:color w:val="004EA8"/>
          <w:sz w:val="36"/>
          <w:szCs w:val="36"/>
          <w:lang w:bidi="my-MM"/>
        </w:rPr>
        <w:t>Bể chứa nước tại các khu vực dễ xảy ra cháy rừng</w:t>
      </w:r>
    </w:p>
    <w:p w:rsidR="00C01009" w:rsidRPr="00C01009" w:rsidRDefault="00C01009" w:rsidP="00C01009">
      <w:pPr>
        <w:shd w:val="clear" w:color="auto" w:fill="FFFFFF"/>
        <w:spacing w:line="360" w:lineRule="atLeast"/>
        <w:rPr>
          <w:rFonts w:ascii="Calibri" w:eastAsia="Times New Roman" w:hAnsi="Calibri" w:cs="Calibri"/>
          <w:color w:val="000000"/>
          <w:lang w:bidi="my-MM"/>
        </w:rPr>
      </w:pPr>
      <w:r w:rsidRPr="00C01009">
        <w:rPr>
          <w:rFonts w:ascii="Times New Roman" w:eastAsia="Times New Roman" w:hAnsi="Times New Roman" w:cs="Times New Roman"/>
          <w:color w:val="373737"/>
          <w:sz w:val="24"/>
          <w:szCs w:val="24"/>
          <w:lang w:bidi="my-MM"/>
        </w:rPr>
        <w:t>Yêu cầu đối với bể chứa nước áp dụng cho:</w:t>
      </w:r>
    </w:p>
    <w:p w:rsidR="00C01009" w:rsidRPr="00C01009" w:rsidRDefault="00C01009" w:rsidP="00C01009">
      <w:pPr>
        <w:numPr>
          <w:ilvl w:val="0"/>
          <w:numId w:val="4"/>
        </w:numPr>
        <w:shd w:val="clear" w:color="auto" w:fill="FFFFFF"/>
        <w:spacing w:line="360" w:lineRule="atLeast"/>
        <w:rPr>
          <w:rFonts w:ascii="Calibri" w:eastAsia="Times New Roman" w:hAnsi="Calibri" w:cs="Calibri"/>
          <w:color w:val="000000"/>
          <w:lang w:bidi="my-MM"/>
        </w:rPr>
      </w:pPr>
      <w:r w:rsidRPr="00C01009">
        <w:rPr>
          <w:rFonts w:ascii="Times New Roman" w:eastAsia="Times New Roman" w:hAnsi="Times New Roman" w:cs="Times New Roman"/>
          <w:color w:val="373737"/>
          <w:sz w:val="24"/>
          <w:szCs w:val="24"/>
          <w:lang w:bidi="my-MM"/>
        </w:rPr>
        <w:t>hợp đồng thuê nhà được ký kết sau ngày 29 tháng 3 năm 2021</w:t>
      </w:r>
    </w:p>
    <w:p w:rsidR="00C01009" w:rsidRPr="00C01009" w:rsidRDefault="00C01009" w:rsidP="00C01009">
      <w:pPr>
        <w:numPr>
          <w:ilvl w:val="0"/>
          <w:numId w:val="4"/>
        </w:numPr>
        <w:shd w:val="clear" w:color="auto" w:fill="FFFFFF"/>
        <w:spacing w:line="360" w:lineRule="atLeast"/>
        <w:rPr>
          <w:rFonts w:ascii="Calibri" w:eastAsia="Times New Roman" w:hAnsi="Calibri" w:cs="Calibri"/>
          <w:color w:val="000000"/>
          <w:lang w:bidi="my-MM"/>
        </w:rPr>
      </w:pPr>
      <w:r w:rsidRPr="00C01009">
        <w:rPr>
          <w:rFonts w:ascii="Times New Roman" w:eastAsia="Times New Roman" w:hAnsi="Times New Roman" w:cs="Times New Roman"/>
          <w:color w:val="373737"/>
          <w:sz w:val="24"/>
          <w:szCs w:val="24"/>
          <w:lang w:bidi="my-MM"/>
        </w:rPr>
        <w:t>các hợp đồng có thời hạn cố định trên 5 năm trở thành hợp đồng thuê nhà định kỳ sau ngày 29 tháng 3 năm 2021.</w:t>
      </w:r>
    </w:p>
    <w:p w:rsidR="00C01009" w:rsidRPr="00C01009" w:rsidRDefault="00C01009" w:rsidP="00C01009">
      <w:pPr>
        <w:shd w:val="clear" w:color="auto" w:fill="FFFFFF"/>
        <w:spacing w:line="360" w:lineRule="atLeast"/>
        <w:rPr>
          <w:rFonts w:ascii="Calibri" w:eastAsia="Times New Roman" w:hAnsi="Calibri" w:cs="Calibri"/>
          <w:color w:val="000000"/>
          <w:lang w:bidi="my-MM"/>
        </w:rPr>
      </w:pPr>
      <w:r w:rsidRPr="00C01009">
        <w:rPr>
          <w:rFonts w:ascii="Times New Roman" w:eastAsia="Times New Roman" w:hAnsi="Times New Roman" w:cs="Times New Roman"/>
          <w:color w:val="373737"/>
          <w:sz w:val="24"/>
          <w:szCs w:val="24"/>
          <w:lang w:bidi="my-MM"/>
        </w:rPr>
        <w:t>Nếu tài sản cho thuê nằm trong khu vực dễ xảy ra cháy rừng và cần có bể chứa nước để chữa cháy, nhà cung cấp dịch vụ cho thuê phải đảm bảo bể chứa và mọi cơ sở hạ tầng đã kết nối:</w:t>
      </w:r>
    </w:p>
    <w:p w:rsidR="00C01009" w:rsidRPr="00C01009" w:rsidRDefault="00C01009" w:rsidP="00C01009">
      <w:pPr>
        <w:numPr>
          <w:ilvl w:val="0"/>
          <w:numId w:val="5"/>
        </w:numPr>
        <w:shd w:val="clear" w:color="auto" w:fill="FFFFFF"/>
        <w:spacing w:line="360" w:lineRule="atLeast"/>
        <w:rPr>
          <w:rFonts w:ascii="Calibri" w:eastAsia="Times New Roman" w:hAnsi="Calibri" w:cs="Calibri"/>
          <w:color w:val="000000"/>
          <w:lang w:bidi="my-MM"/>
        </w:rPr>
      </w:pPr>
      <w:r w:rsidRPr="00C01009">
        <w:rPr>
          <w:rFonts w:ascii="Times New Roman" w:eastAsia="Times New Roman" w:hAnsi="Times New Roman" w:cs="Times New Roman"/>
          <w:color w:val="373737"/>
          <w:sz w:val="24"/>
          <w:szCs w:val="24"/>
          <w:lang w:bidi="my-MM"/>
        </w:rPr>
        <w:t>được bảo trì ở tình trạng tốt</w:t>
      </w:r>
    </w:p>
    <w:p w:rsidR="00C01009" w:rsidRPr="00C01009" w:rsidRDefault="00C01009" w:rsidP="00C01009">
      <w:pPr>
        <w:numPr>
          <w:ilvl w:val="0"/>
          <w:numId w:val="5"/>
        </w:numPr>
        <w:shd w:val="clear" w:color="auto" w:fill="FFFFFF"/>
        <w:spacing w:line="360" w:lineRule="atLeast"/>
        <w:rPr>
          <w:rFonts w:ascii="Calibri" w:eastAsia="Times New Roman" w:hAnsi="Calibri" w:cs="Calibri"/>
          <w:color w:val="000000"/>
          <w:lang w:bidi="my-MM"/>
        </w:rPr>
      </w:pPr>
      <w:r w:rsidRPr="00C01009">
        <w:rPr>
          <w:rFonts w:ascii="Times New Roman" w:eastAsia="Times New Roman" w:hAnsi="Times New Roman" w:cs="Times New Roman"/>
          <w:color w:val="373737"/>
          <w:sz w:val="24"/>
          <w:szCs w:val="24"/>
          <w:lang w:bidi="my-MM"/>
        </w:rPr>
        <w:t>sạch sẽ và đầy đủ khi bắt đầu thuê nhà. </w:t>
      </w:r>
    </w:p>
    <w:p w:rsidR="00C01009" w:rsidRPr="00C01009" w:rsidRDefault="00C01009" w:rsidP="00C01009">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bidi="my-MM"/>
        </w:rPr>
      </w:pPr>
      <w:bookmarkStart w:id="8" w:name="Resources-for-fire-safety-at-home"/>
      <w:bookmarkEnd w:id="8"/>
      <w:r w:rsidRPr="00C01009">
        <w:rPr>
          <w:rFonts w:ascii="Times New Roman" w:eastAsia="Times New Roman" w:hAnsi="Times New Roman" w:cs="Times New Roman"/>
          <w:b/>
          <w:bCs/>
          <w:color w:val="004EA8"/>
          <w:sz w:val="36"/>
          <w:szCs w:val="36"/>
          <w:lang w:bidi="my-MM"/>
        </w:rPr>
        <w:t>Nguồn tài liệu về an toàn cháy nổ tại nhà</w:t>
      </w:r>
    </w:p>
    <w:p w:rsidR="00C01009" w:rsidRPr="00C01009" w:rsidRDefault="00C01009" w:rsidP="00C01009">
      <w:pPr>
        <w:shd w:val="clear" w:color="auto" w:fill="FFFFFF"/>
        <w:spacing w:line="360" w:lineRule="atLeast"/>
        <w:rPr>
          <w:rFonts w:ascii="Calibri" w:eastAsia="Times New Roman" w:hAnsi="Calibri" w:cs="Calibri"/>
          <w:color w:val="000000"/>
          <w:lang w:bidi="my-MM"/>
        </w:rPr>
      </w:pPr>
      <w:r w:rsidRPr="00C01009">
        <w:rPr>
          <w:rFonts w:ascii="Times New Roman" w:eastAsia="Times New Roman" w:hAnsi="Times New Roman" w:cs="Times New Roman"/>
          <w:color w:val="373737"/>
          <w:sz w:val="24"/>
          <w:szCs w:val="24"/>
          <w:lang w:bidi="my-MM"/>
        </w:rPr>
        <w:t>Để biết thông tin về an toàn cháy nổ tại nhà, hãy truy cập Fire Rescue Victoria và đọc về:</w:t>
      </w:r>
    </w:p>
    <w:p w:rsidR="00C01009" w:rsidRPr="00C01009" w:rsidRDefault="005B5A05" w:rsidP="00C01009">
      <w:pPr>
        <w:numPr>
          <w:ilvl w:val="0"/>
          <w:numId w:val="6"/>
        </w:numPr>
        <w:shd w:val="clear" w:color="auto" w:fill="FFFFFF"/>
        <w:spacing w:line="360" w:lineRule="atLeast"/>
        <w:rPr>
          <w:rFonts w:ascii="Calibri" w:eastAsia="Times New Roman" w:hAnsi="Calibri" w:cs="Calibri"/>
          <w:color w:val="000000"/>
          <w:lang w:bidi="my-MM"/>
        </w:rPr>
      </w:pPr>
      <w:hyperlink r:id="rId16" w:history="1">
        <w:r w:rsidR="00C01009" w:rsidRPr="00C01009">
          <w:rPr>
            <w:rFonts w:ascii="Times New Roman" w:eastAsia="Times New Roman" w:hAnsi="Times New Roman" w:cs="Times New Roman"/>
            <w:color w:val="0072CE"/>
            <w:sz w:val="24"/>
            <w:szCs w:val="24"/>
            <w:u w:val="single"/>
            <w:lang w:bidi="my-MM"/>
          </w:rPr>
          <w:t>an toàn cháy nổ tại nhà</w:t>
        </w:r>
      </w:hyperlink>
    </w:p>
    <w:p w:rsidR="00C01009" w:rsidRPr="00C01009" w:rsidRDefault="005B5A05" w:rsidP="00C01009">
      <w:pPr>
        <w:numPr>
          <w:ilvl w:val="0"/>
          <w:numId w:val="6"/>
        </w:numPr>
        <w:shd w:val="clear" w:color="auto" w:fill="FFFFFF"/>
        <w:spacing w:line="360" w:lineRule="atLeast"/>
        <w:rPr>
          <w:rFonts w:ascii="Calibri" w:eastAsia="Times New Roman" w:hAnsi="Calibri" w:cs="Calibri"/>
          <w:color w:val="000000"/>
          <w:lang w:bidi="my-MM"/>
        </w:rPr>
      </w:pPr>
      <w:hyperlink r:id="rId17" w:history="1">
        <w:r w:rsidR="00C01009" w:rsidRPr="00C01009">
          <w:rPr>
            <w:rFonts w:ascii="Times New Roman" w:eastAsia="Times New Roman" w:hAnsi="Times New Roman" w:cs="Times New Roman"/>
            <w:color w:val="0072CE"/>
            <w:sz w:val="24"/>
            <w:szCs w:val="24"/>
            <w:u w:val="single"/>
            <w:lang w:bidi="my-MM"/>
          </w:rPr>
          <w:t>an toàn cháy nổ trong nhà cao tầng</w:t>
        </w:r>
      </w:hyperlink>
    </w:p>
    <w:p w:rsidR="00C01009" w:rsidRPr="00C01009" w:rsidRDefault="005B5A05" w:rsidP="00C01009">
      <w:pPr>
        <w:numPr>
          <w:ilvl w:val="0"/>
          <w:numId w:val="6"/>
        </w:numPr>
        <w:shd w:val="clear" w:color="auto" w:fill="FFFFFF"/>
        <w:spacing w:line="360" w:lineRule="atLeast"/>
        <w:rPr>
          <w:rFonts w:ascii="Calibri" w:eastAsia="Times New Roman" w:hAnsi="Calibri" w:cs="Calibri"/>
          <w:color w:val="000000"/>
          <w:lang w:bidi="my-MM"/>
        </w:rPr>
      </w:pPr>
      <w:hyperlink r:id="rId18" w:history="1">
        <w:r w:rsidR="00C01009" w:rsidRPr="00C01009">
          <w:rPr>
            <w:rFonts w:ascii="Times New Roman" w:eastAsia="Times New Roman" w:hAnsi="Times New Roman" w:cs="Times New Roman"/>
            <w:color w:val="0072CE"/>
            <w:sz w:val="24"/>
            <w:szCs w:val="24"/>
            <w:u w:val="single"/>
            <w:lang w:bidi="my-MM"/>
          </w:rPr>
          <w:t>kiểm tra, bảo trì và thay thế thiết bị báo khói.</w:t>
        </w:r>
      </w:hyperlink>
      <w:r w:rsidR="00C01009" w:rsidRPr="00C01009">
        <w:rPr>
          <w:rFonts w:ascii="Times New Roman" w:eastAsia="Times New Roman" w:hAnsi="Times New Roman" w:cs="Times New Roman"/>
          <w:color w:val="373737"/>
          <w:sz w:val="24"/>
          <w:szCs w:val="24"/>
          <w:lang w:bidi="my-MM"/>
        </w:rPr>
        <w:t>.</w:t>
      </w:r>
    </w:p>
    <w:p w:rsidR="00C01009" w:rsidRPr="00C01009" w:rsidRDefault="00C01009" w:rsidP="00C01009">
      <w:pPr>
        <w:shd w:val="clear" w:color="auto" w:fill="FFFFFF"/>
        <w:spacing w:line="360" w:lineRule="atLeast"/>
        <w:rPr>
          <w:rFonts w:ascii="Calibri" w:eastAsia="Times New Roman" w:hAnsi="Calibri" w:cs="Calibri"/>
          <w:color w:val="000000"/>
          <w:lang w:bidi="my-MM"/>
        </w:rPr>
      </w:pPr>
      <w:r w:rsidRPr="00C01009">
        <w:rPr>
          <w:rFonts w:ascii="Times New Roman" w:eastAsia="Times New Roman" w:hAnsi="Times New Roman" w:cs="Times New Roman"/>
          <w:color w:val="373737"/>
          <w:sz w:val="24"/>
          <w:szCs w:val="24"/>
          <w:lang w:bidi="my-MM"/>
        </w:rPr>
        <w:t>Quý vị cũng có thể đọc </w:t>
      </w:r>
      <w:hyperlink r:id="rId19" w:history="1">
        <w:r w:rsidRPr="00C01009">
          <w:rPr>
            <w:rFonts w:ascii="Times New Roman" w:eastAsia="Times New Roman" w:hAnsi="Times New Roman" w:cs="Times New Roman"/>
            <w:color w:val="0072CE"/>
            <w:sz w:val="24"/>
            <w:szCs w:val="24"/>
            <w:u w:val="single"/>
            <w:lang w:bidi="my-MM"/>
          </w:rPr>
          <w:t>lời khuyên của Energy Safe Victoria về an toàn điện trong nhà</w:t>
        </w:r>
      </w:hyperlink>
      <w:r w:rsidRPr="00C01009">
        <w:rPr>
          <w:rFonts w:ascii="Times New Roman" w:eastAsia="Times New Roman" w:hAnsi="Times New Roman" w:cs="Times New Roman"/>
          <w:color w:val="373737"/>
          <w:sz w:val="24"/>
          <w:szCs w:val="24"/>
          <w:lang w:bidi="my-MM"/>
        </w:rPr>
        <w:t> hoặc </w:t>
      </w:r>
      <w:hyperlink r:id="rId20" w:history="1">
        <w:r w:rsidRPr="00C01009">
          <w:rPr>
            <w:rFonts w:ascii="Times New Roman" w:eastAsia="Times New Roman" w:hAnsi="Times New Roman" w:cs="Times New Roman"/>
            <w:color w:val="0072CE"/>
            <w:sz w:val="24"/>
            <w:szCs w:val="24"/>
            <w:u w:val="single"/>
            <w:lang w:bidi="my-MM"/>
          </w:rPr>
          <w:t>Thiết bị báo khói - trang mạng của Cơ quan Quản lý Xây dựng Victoria.</w:t>
        </w:r>
      </w:hyperlink>
      <w:r w:rsidRPr="00C01009">
        <w:rPr>
          <w:rFonts w:ascii="Times New Roman" w:eastAsia="Times New Roman" w:hAnsi="Times New Roman" w:cs="Times New Roman"/>
          <w:color w:val="373737"/>
          <w:sz w:val="24"/>
          <w:szCs w:val="24"/>
          <w:lang w:bidi="my-MM"/>
        </w:rPr>
        <w:t>. </w:t>
      </w:r>
    </w:p>
    <w:p w:rsidR="00C01009" w:rsidRPr="00C01009" w:rsidRDefault="00C01009" w:rsidP="00C01009">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bidi="my-MM"/>
        </w:rPr>
      </w:pPr>
      <w:r w:rsidRPr="00C01009">
        <w:rPr>
          <w:rFonts w:ascii="Times New Roman" w:eastAsia="Times New Roman" w:hAnsi="Times New Roman" w:cs="Times New Roman"/>
          <w:b/>
          <w:bCs/>
          <w:color w:val="004EA8"/>
          <w:sz w:val="36"/>
          <w:szCs w:val="36"/>
          <w:lang w:bidi="my-MM"/>
        </w:rPr>
        <w:lastRenderedPageBreak/>
        <w:t>Các phần của Đạo luật</w:t>
      </w:r>
    </w:p>
    <w:p w:rsidR="00C01009" w:rsidRPr="00C01009" w:rsidRDefault="00C01009" w:rsidP="00C01009">
      <w:pPr>
        <w:shd w:val="clear" w:color="auto" w:fill="FFFFFF"/>
        <w:spacing w:line="360" w:lineRule="atLeast"/>
        <w:rPr>
          <w:rFonts w:ascii="Calibri" w:eastAsia="Times New Roman" w:hAnsi="Calibri" w:cs="Calibri"/>
          <w:color w:val="000000"/>
          <w:lang w:bidi="my-MM"/>
        </w:rPr>
      </w:pPr>
      <w:r w:rsidRPr="00C01009">
        <w:rPr>
          <w:rFonts w:ascii="Times New Roman" w:eastAsia="Times New Roman" w:hAnsi="Times New Roman" w:cs="Times New Roman"/>
          <w:color w:val="373737"/>
          <w:sz w:val="24"/>
          <w:szCs w:val="24"/>
          <w:lang w:bidi="my-MM"/>
        </w:rPr>
        <w:t>Nếu quý vị muốn biết luật quy định gì về thiết bị báo khói và an toàn hỏa hoạn, quý vị có thể đọc những phần này của </w:t>
      </w:r>
      <w:hyperlink r:id="rId21" w:history="1">
        <w:r w:rsidRPr="00C01009">
          <w:rPr>
            <w:rFonts w:ascii="Times New Roman" w:eastAsia="Times New Roman" w:hAnsi="Times New Roman" w:cs="Times New Roman"/>
            <w:color w:val="0072CE"/>
            <w:sz w:val="24"/>
            <w:szCs w:val="24"/>
            <w:u w:val="single"/>
            <w:lang w:bidi="my-MM"/>
          </w:rPr>
          <w:t>Đạo luật Thuê nhà ở năm 1997</w:t>
        </w:r>
      </w:hyperlink>
      <w:r w:rsidRPr="00C01009">
        <w:rPr>
          <w:rFonts w:ascii="Times New Roman" w:eastAsia="Times New Roman" w:hAnsi="Times New Roman" w:cs="Times New Roman"/>
          <w:color w:val="373737"/>
          <w:sz w:val="24"/>
          <w:szCs w:val="24"/>
          <w:lang w:bidi="my-MM"/>
        </w:rPr>
        <w:t>:</w:t>
      </w:r>
    </w:p>
    <w:p w:rsidR="00C01009" w:rsidRPr="00C01009" w:rsidRDefault="00C01009" w:rsidP="00C01009">
      <w:pPr>
        <w:numPr>
          <w:ilvl w:val="0"/>
          <w:numId w:val="7"/>
        </w:numPr>
        <w:shd w:val="clear" w:color="auto" w:fill="FFFFFF"/>
        <w:spacing w:line="360" w:lineRule="atLeast"/>
        <w:rPr>
          <w:rFonts w:ascii="Calibri" w:eastAsia="Times New Roman" w:hAnsi="Calibri" w:cs="Calibri"/>
          <w:color w:val="000000"/>
          <w:lang w:bidi="my-MM"/>
        </w:rPr>
      </w:pPr>
      <w:r w:rsidRPr="00C01009">
        <w:rPr>
          <w:rFonts w:ascii="Times New Roman" w:eastAsia="Times New Roman" w:hAnsi="Times New Roman" w:cs="Times New Roman"/>
          <w:color w:val="373737"/>
          <w:sz w:val="24"/>
          <w:szCs w:val="24"/>
          <w:lang w:bidi="my-MM"/>
        </w:rPr>
        <w:t>Phần 3: Định nghĩa về sửa chữa khẩn cấp</w:t>
      </w:r>
    </w:p>
    <w:p w:rsidR="00C01009" w:rsidRPr="00C01009" w:rsidRDefault="00C01009" w:rsidP="00C01009">
      <w:pPr>
        <w:numPr>
          <w:ilvl w:val="0"/>
          <w:numId w:val="7"/>
        </w:numPr>
        <w:shd w:val="clear" w:color="auto" w:fill="FFFFFF"/>
        <w:spacing w:line="360" w:lineRule="atLeast"/>
        <w:rPr>
          <w:rFonts w:ascii="Calibri" w:eastAsia="Times New Roman" w:hAnsi="Calibri" w:cs="Calibri"/>
          <w:color w:val="000000"/>
          <w:lang w:bidi="my-MM"/>
        </w:rPr>
      </w:pPr>
      <w:bookmarkStart w:id="9" w:name="skip-share"/>
      <w:bookmarkEnd w:id="9"/>
      <w:r w:rsidRPr="00C01009">
        <w:rPr>
          <w:rFonts w:ascii="Times New Roman" w:eastAsia="Times New Roman" w:hAnsi="Times New Roman" w:cs="Times New Roman"/>
          <w:color w:val="373737"/>
          <w:sz w:val="24"/>
          <w:szCs w:val="24"/>
          <w:lang w:bidi="my-MM"/>
        </w:rPr>
        <w:t>Mục 72</w:t>
      </w:r>
      <w:r w:rsidR="001216E3">
        <w:rPr>
          <w:rFonts w:ascii="Times New Roman" w:eastAsia="Times New Roman" w:hAnsi="Times New Roman" w:cs="Times New Roman"/>
          <w:color w:val="373737"/>
          <w:sz w:val="24"/>
          <w:szCs w:val="24"/>
          <w:lang w:bidi="my-MM"/>
        </w:rPr>
        <w:t>:</w:t>
      </w:r>
      <w:r w:rsidRPr="00C01009">
        <w:rPr>
          <w:rFonts w:ascii="Times New Roman" w:eastAsia="Times New Roman" w:hAnsi="Times New Roman" w:cs="Times New Roman"/>
          <w:color w:val="373737"/>
          <w:sz w:val="24"/>
          <w:szCs w:val="24"/>
          <w:lang w:bidi="my-MM"/>
        </w:rPr>
        <w:t xml:space="preserve"> Sửa chữa khẩn cấp.</w:t>
      </w:r>
    </w:p>
    <w:p w:rsidR="00C01009" w:rsidRPr="00C01009" w:rsidRDefault="00C01009" w:rsidP="00C01009">
      <w:pPr>
        <w:spacing w:line="235" w:lineRule="atLeast"/>
        <w:rPr>
          <w:rFonts w:ascii="Calibri" w:eastAsia="Times New Roman" w:hAnsi="Calibri" w:cs="Calibri"/>
          <w:color w:val="000000"/>
          <w:lang w:bidi="my-MM"/>
        </w:rPr>
      </w:pPr>
      <w:r w:rsidRPr="00C01009">
        <w:rPr>
          <w:rFonts w:ascii="Calibri" w:eastAsia="Times New Roman" w:hAnsi="Calibri" w:cs="Calibri"/>
          <w:color w:val="000000"/>
          <w:lang w:bidi="my-MM"/>
        </w:rPr>
        <w:t> </w:t>
      </w:r>
    </w:p>
    <w:p w:rsidR="004E51FE" w:rsidRPr="00C01009" w:rsidRDefault="004E51FE" w:rsidP="00C01009"/>
    <w:sectPr w:rsidR="004E51FE" w:rsidRPr="00C010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22E22CA7-BCF0-4379-9CF0-701AC521BE95}"/>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031F1"/>
    <w:multiLevelType w:val="multilevel"/>
    <w:tmpl w:val="4068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1C0146"/>
    <w:multiLevelType w:val="multilevel"/>
    <w:tmpl w:val="0290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6D2B12"/>
    <w:multiLevelType w:val="multilevel"/>
    <w:tmpl w:val="1B5C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2672DE"/>
    <w:multiLevelType w:val="multilevel"/>
    <w:tmpl w:val="0D70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B57BE9"/>
    <w:multiLevelType w:val="multilevel"/>
    <w:tmpl w:val="FA5A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D526AB"/>
    <w:multiLevelType w:val="multilevel"/>
    <w:tmpl w:val="54A6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523296"/>
    <w:multiLevelType w:val="multilevel"/>
    <w:tmpl w:val="C99A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009"/>
    <w:rsid w:val="001216E3"/>
    <w:rsid w:val="0031328B"/>
    <w:rsid w:val="004E51FE"/>
    <w:rsid w:val="005B5A05"/>
    <w:rsid w:val="00AF33A2"/>
    <w:rsid w:val="00C01009"/>
    <w:rsid w:val="00D419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E3DCD-F545-4853-B363-94CB159A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01009"/>
    <w:pPr>
      <w:spacing w:before="100" w:beforeAutospacing="1" w:after="100" w:afterAutospacing="1" w:line="240" w:lineRule="auto"/>
      <w:outlineLvl w:val="0"/>
    </w:pPr>
    <w:rPr>
      <w:rFonts w:ascii="Times New Roman" w:eastAsia="Times New Roman" w:hAnsi="Times New Roman" w:cs="Times New Roman"/>
      <w:b/>
      <w:bCs/>
      <w:kern w:val="36"/>
      <w:sz w:val="48"/>
      <w:szCs w:val="48"/>
      <w:lang w:bidi="my-MM"/>
    </w:rPr>
  </w:style>
  <w:style w:type="paragraph" w:styleId="Heading2">
    <w:name w:val="heading 2"/>
    <w:basedOn w:val="Normal"/>
    <w:link w:val="Heading2Char"/>
    <w:uiPriority w:val="9"/>
    <w:qFormat/>
    <w:rsid w:val="00C01009"/>
    <w:pPr>
      <w:spacing w:before="100" w:beforeAutospacing="1" w:after="100" w:afterAutospacing="1" w:line="240" w:lineRule="auto"/>
      <w:outlineLvl w:val="1"/>
    </w:pPr>
    <w:rPr>
      <w:rFonts w:ascii="Times New Roman" w:eastAsia="Times New Roman" w:hAnsi="Times New Roman" w:cs="Times New Roman"/>
      <w:b/>
      <w:bCs/>
      <w:sz w:val="36"/>
      <w:szCs w:val="36"/>
      <w:lang w:bidi="my-M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009"/>
    <w:rPr>
      <w:rFonts w:ascii="Times New Roman" w:eastAsia="Times New Roman" w:hAnsi="Times New Roman" w:cs="Times New Roman"/>
      <w:b/>
      <w:bCs/>
      <w:kern w:val="36"/>
      <w:sz w:val="48"/>
      <w:szCs w:val="48"/>
      <w:lang w:bidi="my-MM"/>
    </w:rPr>
  </w:style>
  <w:style w:type="character" w:customStyle="1" w:styleId="Heading2Char">
    <w:name w:val="Heading 2 Char"/>
    <w:basedOn w:val="DefaultParagraphFont"/>
    <w:link w:val="Heading2"/>
    <w:uiPriority w:val="9"/>
    <w:rsid w:val="00C01009"/>
    <w:rPr>
      <w:rFonts w:ascii="Times New Roman" w:eastAsia="Times New Roman" w:hAnsi="Times New Roman" w:cs="Times New Roman"/>
      <w:b/>
      <w:bCs/>
      <w:sz w:val="36"/>
      <w:szCs w:val="36"/>
      <w:lang w:bidi="my-MM"/>
    </w:rPr>
  </w:style>
  <w:style w:type="character" w:styleId="Hyperlink">
    <w:name w:val="Hyperlink"/>
    <w:basedOn w:val="DefaultParagraphFont"/>
    <w:uiPriority w:val="99"/>
    <w:semiHidden/>
    <w:unhideWhenUsed/>
    <w:rsid w:val="00C010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27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mer.vic.gov.au/housing/renting/repairs-alterations-safety-and-pets/keeping-the-property-safe/smoke-alarms-and-fire-safety" TargetMode="External"/><Relationship Id="rId13" Type="http://schemas.openxmlformats.org/officeDocument/2006/relationships/hyperlink" Target="https://www.consumer.vic.gov.au/housing/renting/repairs-alterations-safety-and-pets/gas-electrical-and-water-safety-standards/rooming-house-operators-gas-and-electrical-obligations" TargetMode="External"/><Relationship Id="rId18" Type="http://schemas.openxmlformats.org/officeDocument/2006/relationships/hyperlink" Target="https://www.frv.vic.gov.au/smoke-alarms" TargetMode="External"/><Relationship Id="rId3" Type="http://schemas.openxmlformats.org/officeDocument/2006/relationships/settings" Target="settings.xml"/><Relationship Id="rId21" Type="http://schemas.openxmlformats.org/officeDocument/2006/relationships/hyperlink" Target="https://www.legislation.vic.gov.au/in-force/acts/residential-tenancies-act-1997" TargetMode="External"/><Relationship Id="rId7" Type="http://schemas.openxmlformats.org/officeDocument/2006/relationships/hyperlink" Target="https://www.consumer.vic.gov.au/housing/renting/repairs-alterations-safety-and-pets/keeping-the-property-safe/smoke-alarms-and-fire-safety" TargetMode="External"/><Relationship Id="rId12" Type="http://schemas.openxmlformats.org/officeDocument/2006/relationships/hyperlink" Target="https://www.consumer.vic.gov.au/housing/renting/repairs-alterations-safety-and-pets/keeping-the-property-safe/smoke-alarms-and-fire-safety" TargetMode="External"/><Relationship Id="rId17" Type="http://schemas.openxmlformats.org/officeDocument/2006/relationships/hyperlink" Target="https://www.frv.vic.gov.au/high-rise-fire-safety" TargetMode="External"/><Relationship Id="rId2" Type="http://schemas.openxmlformats.org/officeDocument/2006/relationships/styles" Target="styles.xml"/><Relationship Id="rId16" Type="http://schemas.openxmlformats.org/officeDocument/2006/relationships/hyperlink" Target="https://www.frv.vic.gov.au/home-fire-safety-0" TargetMode="External"/><Relationship Id="rId20" Type="http://schemas.openxmlformats.org/officeDocument/2006/relationships/hyperlink" Target="https://www.vba.vic.gov.au/consumers/guides/smoke-alarms" TargetMode="External"/><Relationship Id="rId1" Type="http://schemas.openxmlformats.org/officeDocument/2006/relationships/numbering" Target="numbering.xml"/><Relationship Id="rId6" Type="http://schemas.openxmlformats.org/officeDocument/2006/relationships/hyperlink" Target="https://www.consumer.vic.gov.au/housing/renting/repairs-alterations-safety-and-pets/keeping-the-property-safe/smoke-alarms-and-fire-safety" TargetMode="External"/><Relationship Id="rId11" Type="http://schemas.openxmlformats.org/officeDocument/2006/relationships/hyperlink" Target="https://www.consumer.vic.gov.au/housing/renting/repairs-alterations-safety-and-pets/keeping-the-property-safe/smoke-alarms-and-fire-safety" TargetMode="External"/><Relationship Id="rId5" Type="http://schemas.openxmlformats.org/officeDocument/2006/relationships/hyperlink" Target="https://www.consumer.vic.gov.au/housing/renting/repairs-alterations-safety-and-pets/keeping-the-property-safe/smoke-alarms-and-fire-safety" TargetMode="External"/><Relationship Id="rId15" Type="http://schemas.openxmlformats.org/officeDocument/2006/relationships/hyperlink" Target="https://www.consumer.vic.gov.au/housing/renting/repairs-alterations-safety-and-pets/repairs/repairs-in-rental-properties" TargetMode="External"/><Relationship Id="rId23" Type="http://schemas.openxmlformats.org/officeDocument/2006/relationships/theme" Target="theme/theme1.xml"/><Relationship Id="rId10" Type="http://schemas.openxmlformats.org/officeDocument/2006/relationships/hyperlink" Target="https://www.consumer.vic.gov.au/housing/renting/repairs-alterations-safety-and-pets/keeping-the-property-safe/smoke-alarms-and-fire-safety" TargetMode="External"/><Relationship Id="rId19" Type="http://schemas.openxmlformats.org/officeDocument/2006/relationships/hyperlink" Target="https://esv.vic.gov.au/safety-education/electrical-safety-at-home/" TargetMode="External"/><Relationship Id="rId4" Type="http://schemas.openxmlformats.org/officeDocument/2006/relationships/webSettings" Target="webSettings.xml"/><Relationship Id="rId9" Type="http://schemas.openxmlformats.org/officeDocument/2006/relationships/hyperlink" Target="https://www.consumer.vic.gov.au/housing/renting/repairs-alterations-safety-and-pets/keeping-the-property-safe/smoke-alarms-and-fire-safety" TargetMode="External"/><Relationship Id="rId14" Type="http://schemas.openxmlformats.org/officeDocument/2006/relationships/hyperlink" Target="https://www.consumer.vic.gov.au/library/forms/housing-and-accommodation/renting/notice-of-breach-of-duty-to-renters-of-rented-premises.docx" TargetMode="Externa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c:creator>
  <cp:keywords/>
  <dc:description/>
  <cp:lastModifiedBy>Jay</cp:lastModifiedBy>
  <cp:revision>6</cp:revision>
  <dcterms:created xsi:type="dcterms:W3CDTF">2024-02-07T05:32:00Z</dcterms:created>
  <dcterms:modified xsi:type="dcterms:W3CDTF">2024-02-08T09:07:00Z</dcterms:modified>
</cp:coreProperties>
</file>