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E2" w:rsidRPr="00117DE2" w:rsidRDefault="00117DE2" w:rsidP="00117DE2">
      <w:pPr>
        <w:shd w:val="clear" w:color="auto" w:fill="FFFFFF"/>
        <w:spacing w:before="100" w:beforeAutospacing="1" w:after="0" w:line="240" w:lineRule="auto"/>
        <w:outlineLvl w:val="0"/>
        <w:rPr>
          <w:rFonts w:ascii="Noto Sans CJK SC Regular" w:eastAsia="Noto Sans CJK SC Regular" w:hAnsi="Noto Sans CJK SC Regular" w:cs="Times New Roman"/>
          <w:b/>
          <w:bCs/>
          <w:color w:val="000000"/>
          <w:kern w:val="36"/>
          <w:sz w:val="48"/>
          <w:szCs w:val="48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kern w:val="36"/>
          <w:sz w:val="48"/>
          <w:szCs w:val="48"/>
          <w:lang w:bidi="my-MM"/>
        </w:rPr>
        <w:t>烟</w:t>
      </w:r>
      <w:r w:rsidRPr="00117DE2">
        <w:rPr>
          <w:rFonts w:ascii="Noto Sans CJK SC Regular" w:eastAsia="Noto Sans CJK SC Regular" w:hAnsi="Noto Sans CJK SC Regular" w:cs="SimSun"/>
          <w:b/>
          <w:bCs/>
          <w:color w:val="004EA8"/>
          <w:kern w:val="36"/>
          <w:sz w:val="48"/>
          <w:szCs w:val="48"/>
          <w:lang w:bidi="my-MM"/>
        </w:rPr>
        <w:t>雾报警器和消防安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kern w:val="36"/>
          <w:sz w:val="48"/>
          <w:szCs w:val="48"/>
          <w:lang w:bidi="my-MM"/>
        </w:rPr>
        <w:t>全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所有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维多利亚州的住宅都必须安装烟雾报警器。租赁提供商必须确保烟雾报警器安装正确并能正常工作。租户应确保报警器能继续工作，并在其停止工作时告知租赁提供商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在本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页中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>:</w:t>
      </w:r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5" w:anchor="Rental-providers-must-fit-smoke-alarms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租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赁提供商必须安装烟雾报警器</w:t>
        </w:r>
        <w:proofErr w:type="spellEnd"/>
      </w:hyperlink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6" w:anchor="smoke-alarms-rooming-houses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分租房内的烟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雾报警器</w:t>
        </w:r>
        <w:proofErr w:type="spellEnd"/>
      </w:hyperlink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7" w:anchor="smoke-alarm-requirements" w:history="1">
        <w:r w:rsidR="00117DE2" w:rsidRPr="00117DE2">
          <w:rPr>
            <w:rFonts w:ascii="Noto Sans CJK SC Regular" w:eastAsia="Noto Sans CJK SC Regular" w:hAnsi="Noto Sans CJK SC Regular" w:cs="Times New Roman"/>
            <w:color w:val="0072CE"/>
            <w:sz w:val="24"/>
            <w:szCs w:val="24"/>
            <w:u w:val="single"/>
            <w:lang w:bidi="my-MM"/>
          </w:rPr>
          <w:t xml:space="preserve">2021 </w:t>
        </w:r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年</w:t>
        </w:r>
        <w:r w:rsidR="00117DE2" w:rsidRPr="00117DE2">
          <w:rPr>
            <w:rFonts w:ascii="Noto Sans CJK SC Regular" w:eastAsia="Noto Sans CJK SC Regular" w:hAnsi="Noto Sans CJK SC Regular" w:cs="Times New Roman"/>
            <w:color w:val="0072CE"/>
            <w:sz w:val="24"/>
            <w:szCs w:val="24"/>
            <w:u w:val="single"/>
            <w:lang w:bidi="my-MM"/>
          </w:rPr>
          <w:t xml:space="preserve"> 3 </w:t>
        </w:r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月</w:t>
        </w:r>
        <w:r w:rsidR="00117DE2" w:rsidRPr="00117DE2">
          <w:rPr>
            <w:rFonts w:ascii="Noto Sans CJK SC Regular" w:eastAsia="Noto Sans CJK SC Regular" w:hAnsi="Noto Sans CJK SC Regular" w:cs="Times New Roman"/>
            <w:color w:val="0072CE"/>
            <w:sz w:val="24"/>
            <w:szCs w:val="24"/>
            <w:u w:val="single"/>
            <w:lang w:bidi="my-MM"/>
          </w:rPr>
          <w:t xml:space="preserve"> 29 </w:t>
        </w:r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日之后的烟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雾报警器要求</w:t>
        </w:r>
        <w:proofErr w:type="spellEnd"/>
      </w:hyperlink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8" w:anchor="rental-providers-smoke-alarms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租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赁提供商和烟雾报警器</w:t>
        </w:r>
        <w:proofErr w:type="spellEnd"/>
      </w:hyperlink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9" w:anchor="renters-smoke-alarms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承租人和烟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雾报警器</w:t>
        </w:r>
        <w:proofErr w:type="spellEnd"/>
      </w:hyperlink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10" w:anchor="Broken-smoke-alarms-are-urgent-repairs" w:history="1">
        <w:proofErr w:type="spellStart"/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损坏的烟雾报警器属于需要紧急维修的情况</w:t>
        </w:r>
        <w:proofErr w:type="spellEnd"/>
      </w:hyperlink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11" w:anchor="water-tanks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山火易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发区域的蓄水箱</w:t>
        </w:r>
        <w:proofErr w:type="spellEnd"/>
      </w:hyperlink>
    </w:p>
    <w:p w:rsidR="00117DE2" w:rsidRPr="00117DE2" w:rsidRDefault="00E308FF" w:rsidP="00445ECD">
      <w:pPr>
        <w:numPr>
          <w:ilvl w:val="0"/>
          <w:numId w:val="1"/>
        </w:numPr>
        <w:shd w:val="clear" w:color="auto" w:fill="FFFFFF"/>
        <w:spacing w:after="60"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12" w:anchor="Resources-for-fire-safety-at-home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家庭消防安全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资源</w:t>
        </w:r>
        <w:proofErr w:type="spellEnd"/>
      </w:hyperlink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bookmarkStart w:id="0" w:name="Rental-providers-must-fit-smoke-alarms"/>
      <w:bookmarkEnd w:id="0"/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租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赁提供商必须安装</w:t>
      </w:r>
      <w:bookmarkStart w:id="1" w:name="_GoBack"/>
      <w:bookmarkEnd w:id="1"/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烟雾报警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器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烟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雾报警器是强制安装设施，必须安装在维多利亚州所有的住宅物业中，包括房屋、单元房、公寓和联排别墅。租赁提供商必须确保其出租物业妥善安装了适当的烟雾报警器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1997 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年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8 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月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1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日之后建造的所有建筑物都必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须安装带备用电池的硬接线烟雾报警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器。在此之前建造的建筑物可以安装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电池供电的烟雾报警器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烟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雾报警器必须符合澳大利亚标准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AS 3786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bookmarkStart w:id="2" w:name="smoke-alarms-rooming-houses"/>
      <w:bookmarkEnd w:id="2"/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分租房内的烟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雾报警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器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分租房必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须安装硬接线烟雾报警器。了解更多有关分租房经营者必须如何履行其</w:t>
      </w:r>
      <w:hyperlink r:id="rId13" w:history="1">
        <w:r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燃气和</w:t>
        </w:r>
        <w:r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电力安全义务</w:t>
        </w:r>
      </w:hyperlink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的信息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bookmarkStart w:id="3" w:name="smoke-alarm-requirements"/>
      <w:bookmarkEnd w:id="3"/>
      <w:r w:rsidRPr="00117DE2">
        <w:rPr>
          <w:rFonts w:ascii="Noto Sans CJK SC Regular" w:eastAsia="Noto Sans CJK SC Regular" w:hAnsi="Noto Sans CJK SC Regular" w:cs="Times New Roman"/>
          <w:b/>
          <w:bCs/>
          <w:color w:val="004EA8"/>
          <w:sz w:val="36"/>
          <w:szCs w:val="36"/>
          <w:lang w:bidi="my-MM"/>
        </w:rPr>
        <w:lastRenderedPageBreak/>
        <w:t xml:space="preserve">2021 </w:t>
      </w:r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年</w:t>
      </w:r>
      <w:r w:rsidRPr="00117DE2">
        <w:rPr>
          <w:rFonts w:ascii="Noto Sans CJK SC Regular" w:eastAsia="Noto Sans CJK SC Regular" w:hAnsi="Noto Sans CJK SC Regular" w:cs="Times New Roman"/>
          <w:b/>
          <w:bCs/>
          <w:color w:val="004EA8"/>
          <w:sz w:val="36"/>
          <w:szCs w:val="36"/>
          <w:lang w:bidi="my-MM"/>
        </w:rPr>
        <w:t xml:space="preserve"> 3 </w:t>
      </w:r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月</w:t>
      </w:r>
      <w:r w:rsidRPr="00117DE2">
        <w:rPr>
          <w:rFonts w:ascii="Noto Sans CJK SC Regular" w:eastAsia="Noto Sans CJK SC Regular" w:hAnsi="Noto Sans CJK SC Regular" w:cs="Times New Roman"/>
          <w:b/>
          <w:bCs/>
          <w:color w:val="004EA8"/>
          <w:sz w:val="36"/>
          <w:szCs w:val="36"/>
          <w:lang w:bidi="my-MM"/>
        </w:rPr>
        <w:t xml:space="preserve"> 29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日之后的烟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雾报警器要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求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《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2021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年住宅租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赁条例》对住宅租赁物业中烟雾报警器与安全相关的活动做出了规定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对于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2021 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年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3 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月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29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日之后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签订的租房协议，承租人和租赁提供者在烟雾报警器安全方面的责任被列为《表格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1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住宅租房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协议</w:t>
      </w:r>
      <w:proofErr w:type="spellEnd"/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》（不超过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>5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年）和《表格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2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住宅租房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协议</w:t>
      </w:r>
      <w:proofErr w:type="spellEnd"/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》（超过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>5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年）的条款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bookmarkStart w:id="4" w:name="rental-providers-smoke-alarms"/>
      <w:bookmarkEnd w:id="4"/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租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赁提供商和烟雾报警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器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租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赁提供者必须确保烟雾报警器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：</w:t>
      </w:r>
    </w:p>
    <w:p w:rsidR="00117DE2" w:rsidRPr="00117DE2" w:rsidRDefault="00117DE2" w:rsidP="00117DE2">
      <w:pPr>
        <w:numPr>
          <w:ilvl w:val="0"/>
          <w:numId w:val="2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正确安装并正常工作</w:t>
      </w:r>
      <w:proofErr w:type="spellEnd"/>
    </w:p>
    <w:p w:rsidR="00117DE2" w:rsidRPr="00117DE2" w:rsidRDefault="00117DE2" w:rsidP="00117DE2">
      <w:pPr>
        <w:numPr>
          <w:ilvl w:val="0"/>
          <w:numId w:val="2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根据制造商的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说明，至少每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12 </w:t>
      </w: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个月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进行一次测试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numPr>
          <w:ilvl w:val="0"/>
          <w:numId w:val="2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根据需要更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换电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池</w:t>
      </w:r>
      <w:proofErr w:type="spellEnd"/>
    </w:p>
    <w:p w:rsidR="00117DE2" w:rsidRPr="00117DE2" w:rsidRDefault="00117DE2" w:rsidP="00117DE2">
      <w:pPr>
        <w:numPr>
          <w:ilvl w:val="0"/>
          <w:numId w:val="2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作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为紧急维修项目进行维修或更换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在租房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协议开始时或开始之前，租赁提供者必须向承租人提供以下书面信息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：</w:t>
      </w:r>
    </w:p>
    <w:p w:rsidR="00117DE2" w:rsidRPr="00117DE2" w:rsidRDefault="00117DE2" w:rsidP="00117DE2">
      <w:pPr>
        <w:numPr>
          <w:ilvl w:val="0"/>
          <w:numId w:val="3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出租物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业内每个烟雾报警器的操作方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法</w:t>
      </w:r>
      <w:proofErr w:type="spellEnd"/>
    </w:p>
    <w:p w:rsidR="00117DE2" w:rsidRPr="00117DE2" w:rsidRDefault="00117DE2" w:rsidP="00117DE2">
      <w:pPr>
        <w:numPr>
          <w:ilvl w:val="0"/>
          <w:numId w:val="3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如何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测试出租物业内的每个烟雾报警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器</w:t>
      </w:r>
      <w:proofErr w:type="spellEnd"/>
    </w:p>
    <w:p w:rsidR="00117DE2" w:rsidRPr="00117DE2" w:rsidRDefault="00117DE2" w:rsidP="00117DE2">
      <w:pPr>
        <w:numPr>
          <w:ilvl w:val="0"/>
          <w:numId w:val="3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承租人不得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篡改任何烟雾警报器，并在租用处所的烟雾警报器不能正常工作时报告的义务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bookmarkStart w:id="5" w:name="renters-smoke-alarms"/>
      <w:bookmarkEnd w:id="5"/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承租人和烟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雾报警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器</w:t>
      </w:r>
      <w:proofErr w:type="spellEnd"/>
    </w:p>
    <w:p w:rsidR="00117DE2" w:rsidRPr="00117DE2" w:rsidRDefault="00117DE2" w:rsidP="001B3D63">
      <w:pPr>
        <w:shd w:val="clear" w:color="auto" w:fill="FFFFFF"/>
        <w:spacing w:line="360" w:lineRule="atLeast"/>
        <w:ind w:right="90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如果烟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雾报警器出现故障或失灵，承租人和分租房住户必须通知租赁提供商或分租房经营者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lastRenderedPageBreak/>
        <w:t>承租人和分租房住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户不得停用或拆除烟雾报警器，也不得以任何方式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干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扰其运行。如果承租人、住户或其访客有此行为，则属于违反义务，租赁提供商或分租房经营者可向承租人或住户发出</w:t>
      </w:r>
      <w:hyperlink r:id="rId14" w:history="1">
        <w:r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违反义务通知</w:t>
        </w:r>
      </w:hyperlink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承租人搬出物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业时，应将电池留在烟雾报警器中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bookmarkStart w:id="6" w:name="Broken-smoke-alarms-are-urgent-repairs"/>
      <w:bookmarkEnd w:id="6"/>
      <w:proofErr w:type="spellStart"/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损坏的烟雾报警器属于需要紧急维修</w:t>
      </w:r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的情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况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如果接到烟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雾报警器失灵的通知，租赁提供商和分租房经营者必须立即安排维修或更换，将其作为</w:t>
      </w:r>
      <w:hyperlink r:id="rId15" w:history="1">
        <w:r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紧急维修项目</w:t>
        </w:r>
        <w:proofErr w:type="spellEnd"/>
      </w:hyperlink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如果无法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联系到租赁提供商或分租房经营者，或者他们没有立即修复烟雾报警器，承租人或住户可以授权并支付最高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2,500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澳元的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紧急维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修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费用。租赁提供商必须在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7 </w:t>
      </w: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天内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偿还这笔费用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硬接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线烟雾报警器必须由合格的电工安装，但任何人都可以更换烟雾报警器的电池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bookmarkStart w:id="7" w:name="water-tanks"/>
      <w:bookmarkEnd w:id="7"/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山火易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发区域的蓄水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箱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对蓄水箱的要求适用于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：</w:t>
      </w:r>
    </w:p>
    <w:p w:rsidR="00117DE2" w:rsidRPr="00117DE2" w:rsidRDefault="00117DE2" w:rsidP="00117DE2">
      <w:pPr>
        <w:numPr>
          <w:ilvl w:val="0"/>
          <w:numId w:val="4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2021 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年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3 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月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29 </w:t>
      </w: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日之后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签订的租赁协议</w:t>
      </w:r>
      <w:proofErr w:type="spellEnd"/>
    </w:p>
    <w:p w:rsidR="00117DE2" w:rsidRPr="00117DE2" w:rsidRDefault="00117DE2" w:rsidP="00117DE2">
      <w:pPr>
        <w:numPr>
          <w:ilvl w:val="0"/>
          <w:numId w:val="4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2021 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年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3 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月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29 </w:t>
      </w: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日后成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为定期租约的五年以上的固定期限协议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如果租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赁物业位于山火易发区域，且需要蓄水箱用于消防，则租赁提供商必须确保蓄水箱和任何连接的基础设施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：</w:t>
      </w:r>
    </w:p>
    <w:p w:rsidR="00117DE2" w:rsidRPr="00117DE2" w:rsidRDefault="00117DE2" w:rsidP="00117DE2">
      <w:pPr>
        <w:numPr>
          <w:ilvl w:val="0"/>
          <w:numId w:val="5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维护完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好</w:t>
      </w:r>
      <w:proofErr w:type="spellEnd"/>
    </w:p>
    <w:p w:rsidR="00117DE2" w:rsidRPr="00117DE2" w:rsidRDefault="00117DE2" w:rsidP="00117DE2">
      <w:pPr>
        <w:numPr>
          <w:ilvl w:val="0"/>
          <w:numId w:val="5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在租期开始</w:t>
      </w:r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时干净清洁并蓄满水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FF52C3" w:rsidRDefault="00FF52C3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</w:pPr>
      <w:bookmarkStart w:id="8" w:name="Resources-for-fire-safety-at-home"/>
      <w:bookmarkEnd w:id="8"/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lastRenderedPageBreak/>
        <w:t>家庭消防安全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资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源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有关家庭消防安全的信息，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请访问维多利亚州消防救援队（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>Fire</w:t>
      </w:r>
      <w:proofErr w:type="spellEnd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Rescue </w:t>
      </w:r>
      <w:proofErr w:type="spellStart"/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>Victoria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）并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阅读相关内容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：</w:t>
      </w:r>
    </w:p>
    <w:p w:rsidR="00117DE2" w:rsidRPr="00117DE2" w:rsidRDefault="00E308FF" w:rsidP="00117DE2">
      <w:pPr>
        <w:numPr>
          <w:ilvl w:val="0"/>
          <w:numId w:val="6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16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家庭消防安全</w:t>
        </w:r>
        <w:proofErr w:type="spellEnd"/>
      </w:hyperlink>
    </w:p>
    <w:p w:rsidR="00117DE2" w:rsidRPr="00117DE2" w:rsidRDefault="00E308FF" w:rsidP="00117DE2">
      <w:pPr>
        <w:numPr>
          <w:ilvl w:val="0"/>
          <w:numId w:val="6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17" w:history="1">
        <w:proofErr w:type="spellStart"/>
        <w:r w:rsidR="00117DE2"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高</w:t>
        </w:r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层建筑的消防安全</w:t>
        </w:r>
        <w:proofErr w:type="spellEnd"/>
      </w:hyperlink>
    </w:p>
    <w:p w:rsidR="00117DE2" w:rsidRPr="00117DE2" w:rsidRDefault="00E308FF" w:rsidP="00117DE2">
      <w:pPr>
        <w:numPr>
          <w:ilvl w:val="0"/>
          <w:numId w:val="6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hyperlink r:id="rId18" w:history="1">
        <w:proofErr w:type="spellStart"/>
        <w:r w:rsidR="00117DE2"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测试、维护和更换烟雾报警器</w:t>
        </w:r>
        <w:proofErr w:type="spellEnd"/>
      </w:hyperlink>
      <w:r w:rsidR="00117DE2"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您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还可以阅读</w:t>
      </w:r>
      <w:hyperlink r:id="rId19" w:history="1">
        <w:r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维多利亚州能源安全组织关于家居电气安全的建议</w:t>
        </w:r>
      </w:hyperlink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或</w:t>
      </w:r>
      <w:hyperlink r:id="rId20" w:history="1">
        <w:r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烟</w:t>
        </w:r>
        <w:r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雾报警器</w:t>
        </w:r>
        <w:proofErr w:type="spellEnd"/>
        <w:r w:rsidRPr="00117DE2">
          <w:rPr>
            <w:rFonts w:ascii="Noto Sans CJK SC Regular" w:eastAsia="Noto Sans CJK SC Regular" w:hAnsi="Noto Sans CJK SC Regular" w:cs="Times New Roman"/>
            <w:color w:val="0072CE"/>
            <w:sz w:val="24"/>
            <w:szCs w:val="24"/>
            <w:u w:val="single"/>
            <w:lang w:bidi="my-MM"/>
          </w:rPr>
          <w:t xml:space="preserve"> - </w:t>
        </w:r>
        <w:proofErr w:type="spellStart"/>
        <w:r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维多利亚州建筑管理局网站</w:t>
        </w:r>
        <w:proofErr w:type="spellEnd"/>
      </w:hyperlink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 CJK SC Regular" w:eastAsia="Noto Sans CJK SC Regular" w:hAnsi="Noto Sans CJK SC Regular" w:cs="Times New Roman"/>
          <w:b/>
          <w:bCs/>
          <w:color w:val="000000"/>
          <w:sz w:val="36"/>
          <w:szCs w:val="36"/>
          <w:lang w:bidi="my-MM"/>
        </w:rPr>
      </w:pPr>
      <w:proofErr w:type="spellStart"/>
      <w:r w:rsidRPr="00117DE2">
        <w:rPr>
          <w:rFonts w:ascii="Noto Sans CJK SC Regular" w:eastAsia="Noto Sans CJK SC Regular" w:hAnsi="Noto Sans CJK SC Regular" w:cs="MS Gothic" w:hint="eastAsia"/>
          <w:b/>
          <w:bCs/>
          <w:color w:val="004EA8"/>
          <w:sz w:val="36"/>
          <w:szCs w:val="36"/>
          <w:lang w:bidi="my-MM"/>
        </w:rPr>
        <w:t>住宅租</w:t>
      </w:r>
      <w:r w:rsidRPr="00117DE2">
        <w:rPr>
          <w:rFonts w:ascii="Noto Sans CJK SC Regular" w:eastAsia="Noto Sans CJK SC Regular" w:hAnsi="Noto Sans CJK SC Regular" w:cs="SimSun" w:hint="eastAsia"/>
          <w:b/>
          <w:bCs/>
          <w:color w:val="004EA8"/>
          <w:sz w:val="36"/>
          <w:szCs w:val="36"/>
          <w:lang w:bidi="my-MM"/>
        </w:rPr>
        <w:t>赁法条</w:t>
      </w:r>
      <w:r w:rsidRPr="00117DE2">
        <w:rPr>
          <w:rFonts w:ascii="Noto Sans CJK SC Regular" w:eastAsia="Noto Sans CJK SC Regular" w:hAnsi="Noto Sans CJK SC Regular" w:cs="MS Gothic"/>
          <w:b/>
          <w:bCs/>
          <w:color w:val="004EA8"/>
          <w:sz w:val="36"/>
          <w:szCs w:val="36"/>
          <w:lang w:bidi="my-MM"/>
        </w:rPr>
        <w:t>款</w:t>
      </w:r>
      <w:proofErr w:type="spellEnd"/>
    </w:p>
    <w:p w:rsidR="00117DE2" w:rsidRPr="00117DE2" w:rsidRDefault="00117DE2" w:rsidP="00117DE2">
      <w:p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如果您想了解法律</w:t>
      </w:r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对烟雾报警器和消防安全的规定，可以阅读</w:t>
      </w:r>
      <w:hyperlink r:id="rId21" w:history="1">
        <w:r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《</w:t>
        </w:r>
        <w:r w:rsidRPr="00117DE2">
          <w:rPr>
            <w:rFonts w:ascii="Noto Sans CJK SC Regular" w:eastAsia="Noto Sans CJK SC Regular" w:hAnsi="Noto Sans CJK SC Regular" w:cs="Times New Roman"/>
            <w:color w:val="0072CE"/>
            <w:sz w:val="24"/>
            <w:szCs w:val="24"/>
            <w:u w:val="single"/>
            <w:lang w:bidi="my-MM"/>
          </w:rPr>
          <w:t xml:space="preserve">1997 </w:t>
        </w:r>
        <w:proofErr w:type="spellStart"/>
        <w:r w:rsidRPr="00117DE2">
          <w:rPr>
            <w:rFonts w:ascii="Noto Sans CJK SC Regular" w:eastAsia="Noto Sans CJK SC Regular" w:hAnsi="Noto Sans CJK SC Regular" w:cs="MS Gothic" w:hint="eastAsia"/>
            <w:color w:val="0072CE"/>
            <w:sz w:val="24"/>
            <w:szCs w:val="24"/>
            <w:u w:val="single"/>
            <w:lang w:bidi="my-MM"/>
          </w:rPr>
          <w:t>年住宅租</w:t>
        </w:r>
        <w:r w:rsidRPr="00117DE2">
          <w:rPr>
            <w:rFonts w:ascii="Noto Sans CJK SC Regular" w:eastAsia="Noto Sans CJK SC Regular" w:hAnsi="Noto Sans CJK SC Regular" w:cs="SimSun" w:hint="eastAsia"/>
            <w:color w:val="0072CE"/>
            <w:sz w:val="24"/>
            <w:szCs w:val="24"/>
            <w:u w:val="single"/>
            <w:lang w:bidi="my-MM"/>
          </w:rPr>
          <w:t>赁法》</w:t>
        </w:r>
      </w:hyperlink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的下列条款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：</w:t>
      </w:r>
    </w:p>
    <w:p w:rsidR="00117DE2" w:rsidRPr="00117DE2" w:rsidRDefault="00117DE2" w:rsidP="00117DE2">
      <w:pPr>
        <w:numPr>
          <w:ilvl w:val="0"/>
          <w:numId w:val="7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第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3 </w:t>
      </w:r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条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—— </w:t>
      </w:r>
      <w:proofErr w:type="spellStart"/>
      <w:r w:rsidRPr="00117DE2">
        <w:rPr>
          <w:rFonts w:ascii="Noto Sans CJK SC Regular" w:eastAsia="Noto Sans CJK SC Regular" w:hAnsi="Noto Sans CJK SC Regular" w:cs="SimSun"/>
          <w:color w:val="373737"/>
          <w:sz w:val="24"/>
          <w:szCs w:val="24"/>
          <w:lang w:bidi="my-MM"/>
        </w:rPr>
        <w:t>紧急维修的定义</w:t>
      </w:r>
      <w:proofErr w:type="spellEnd"/>
    </w:p>
    <w:p w:rsidR="00117DE2" w:rsidRPr="00117DE2" w:rsidRDefault="00117DE2" w:rsidP="00117DE2">
      <w:pPr>
        <w:numPr>
          <w:ilvl w:val="0"/>
          <w:numId w:val="7"/>
        </w:numPr>
        <w:shd w:val="clear" w:color="auto" w:fill="FFFFFF"/>
        <w:spacing w:line="360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bookmarkStart w:id="9" w:name="skip-share"/>
      <w:bookmarkEnd w:id="9"/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第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72 </w:t>
      </w:r>
      <w:r w:rsidRPr="00117DE2">
        <w:rPr>
          <w:rFonts w:ascii="Noto Sans CJK SC Regular" w:eastAsia="Noto Sans CJK SC Regular" w:hAnsi="Noto Sans CJK SC Regular" w:cs="MS Gothic" w:hint="eastAsia"/>
          <w:color w:val="373737"/>
          <w:sz w:val="24"/>
          <w:szCs w:val="24"/>
          <w:lang w:bidi="my-MM"/>
        </w:rPr>
        <w:t>条</w:t>
      </w:r>
      <w:r w:rsidRPr="00117DE2">
        <w:rPr>
          <w:rFonts w:ascii="Noto Sans CJK SC Regular" w:eastAsia="Noto Sans CJK SC Regular" w:hAnsi="Noto Sans CJK SC Regular" w:cs="Times New Roman"/>
          <w:color w:val="373737"/>
          <w:sz w:val="24"/>
          <w:szCs w:val="24"/>
          <w:lang w:bidi="my-MM"/>
        </w:rPr>
        <w:t xml:space="preserve"> —— </w:t>
      </w:r>
      <w:proofErr w:type="spellStart"/>
      <w:r w:rsidRPr="00117DE2">
        <w:rPr>
          <w:rFonts w:ascii="Noto Sans CJK SC Regular" w:eastAsia="Noto Sans CJK SC Regular" w:hAnsi="Noto Sans CJK SC Regular" w:cs="SimSun" w:hint="eastAsia"/>
          <w:color w:val="373737"/>
          <w:sz w:val="24"/>
          <w:szCs w:val="24"/>
          <w:lang w:bidi="my-MM"/>
        </w:rPr>
        <w:t>紧急维修</w:t>
      </w:r>
      <w:proofErr w:type="spellEnd"/>
      <w:r w:rsidRPr="00117DE2">
        <w:rPr>
          <w:rFonts w:ascii="Noto Sans CJK SC Regular" w:eastAsia="Noto Sans CJK SC Regular" w:hAnsi="Noto Sans CJK SC Regular" w:cs="MS Gothic"/>
          <w:color w:val="373737"/>
          <w:sz w:val="24"/>
          <w:szCs w:val="24"/>
          <w:lang w:bidi="my-MM"/>
        </w:rPr>
        <w:t>。</w:t>
      </w:r>
    </w:p>
    <w:p w:rsidR="00117DE2" w:rsidRPr="00117DE2" w:rsidRDefault="00117DE2" w:rsidP="00117DE2">
      <w:pPr>
        <w:spacing w:line="235" w:lineRule="atLeast"/>
        <w:rPr>
          <w:rFonts w:ascii="Noto Sans CJK SC Regular" w:eastAsia="Noto Sans CJK SC Regular" w:hAnsi="Noto Sans CJK SC Regular" w:cs="Calibri"/>
          <w:color w:val="000000"/>
          <w:lang w:bidi="my-MM"/>
        </w:rPr>
      </w:pPr>
      <w:r w:rsidRPr="00117DE2">
        <w:rPr>
          <w:rFonts w:ascii="Noto Sans CJK SC Regular" w:eastAsia="Noto Sans CJK SC Regular" w:hAnsi="Noto Sans CJK SC Regular" w:cs="Calibri"/>
          <w:color w:val="000000"/>
          <w:lang w:bidi="my-MM"/>
        </w:rPr>
        <w:t> </w:t>
      </w:r>
    </w:p>
    <w:p w:rsidR="007876A1" w:rsidRPr="00117DE2" w:rsidRDefault="007876A1">
      <w:pPr>
        <w:rPr>
          <w:rFonts w:ascii="Noto Sans CJK SC Regular" w:eastAsia="Noto Sans CJK SC Regular" w:hAnsi="Noto Sans CJK SC Regular"/>
        </w:rPr>
      </w:pPr>
    </w:p>
    <w:sectPr w:rsidR="007876A1" w:rsidRPr="0011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B9E"/>
    <w:multiLevelType w:val="multilevel"/>
    <w:tmpl w:val="642A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D5D8B"/>
    <w:multiLevelType w:val="multilevel"/>
    <w:tmpl w:val="F2D2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651A8"/>
    <w:multiLevelType w:val="multilevel"/>
    <w:tmpl w:val="B53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107AD"/>
    <w:multiLevelType w:val="multilevel"/>
    <w:tmpl w:val="413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C6995"/>
    <w:multiLevelType w:val="multilevel"/>
    <w:tmpl w:val="7880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5F75"/>
    <w:multiLevelType w:val="multilevel"/>
    <w:tmpl w:val="A254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F388C"/>
    <w:multiLevelType w:val="multilevel"/>
    <w:tmpl w:val="45C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2"/>
    <w:rsid w:val="00117DE2"/>
    <w:rsid w:val="001B3D63"/>
    <w:rsid w:val="00445ECD"/>
    <w:rsid w:val="007876A1"/>
    <w:rsid w:val="00E308FF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8566-4B01-4113-AC18-F6B679C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7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y-MM"/>
    </w:rPr>
  </w:style>
  <w:style w:type="paragraph" w:styleId="Heading2">
    <w:name w:val="heading 2"/>
    <w:basedOn w:val="Normal"/>
    <w:link w:val="Heading2Char"/>
    <w:uiPriority w:val="9"/>
    <w:qFormat/>
    <w:rsid w:val="00117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DE2"/>
    <w:rPr>
      <w:rFonts w:ascii="Times New Roman" w:eastAsia="Times New Roman" w:hAnsi="Times New Roman" w:cs="Times New Roman"/>
      <w:b/>
      <w:bCs/>
      <w:kern w:val="36"/>
      <w:sz w:val="48"/>
      <w:szCs w:val="48"/>
      <w:lang w:bidi="my-MM"/>
    </w:rPr>
  </w:style>
  <w:style w:type="character" w:customStyle="1" w:styleId="Heading2Char">
    <w:name w:val="Heading 2 Char"/>
    <w:basedOn w:val="DefaultParagraphFont"/>
    <w:link w:val="Heading2"/>
    <w:uiPriority w:val="9"/>
    <w:rsid w:val="00117DE2"/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character" w:styleId="Hyperlink">
    <w:name w:val="Hyperlink"/>
    <w:basedOn w:val="DefaultParagraphFont"/>
    <w:uiPriority w:val="99"/>
    <w:semiHidden/>
    <w:unhideWhenUsed/>
    <w:rsid w:val="00117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housing/renting/repairs-alterations-safety-and-pets/keeping-the-property-safe/smoke-alarms-and-fire-safety" TargetMode="External"/><Relationship Id="rId13" Type="http://schemas.openxmlformats.org/officeDocument/2006/relationships/hyperlink" Target="https://www.consumer.vic.gov.au/housing/renting/repairs-alterations-safety-and-pets/gas-electrical-and-water-safety-standards/rooming-house-operators-gas-and-electrical-obligations" TargetMode="External"/><Relationship Id="rId18" Type="http://schemas.openxmlformats.org/officeDocument/2006/relationships/hyperlink" Target="https://www.frv.vic.gov.au/smoke-alar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vic.gov.au/in-force/acts/residential-tenancies-act-1997" TargetMode="External"/><Relationship Id="rId7" Type="http://schemas.openxmlformats.org/officeDocument/2006/relationships/hyperlink" Target="https://www.consumer.vic.gov.au/housing/renting/repairs-alterations-safety-and-pets/keeping-the-property-safe/smoke-alarms-and-fire-safety" TargetMode="External"/><Relationship Id="rId12" Type="http://schemas.openxmlformats.org/officeDocument/2006/relationships/hyperlink" Target="https://www.consumer.vic.gov.au/housing/renting/repairs-alterations-safety-and-pets/keeping-the-property-safe/smoke-alarms-and-fire-safety" TargetMode="External"/><Relationship Id="rId17" Type="http://schemas.openxmlformats.org/officeDocument/2006/relationships/hyperlink" Target="https://www.frv.vic.gov.au/high-rise-fire-safe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v.vic.gov.au/home-fire-safety-0" TargetMode="External"/><Relationship Id="rId20" Type="http://schemas.openxmlformats.org/officeDocument/2006/relationships/hyperlink" Target="https://www.vba.vic.gov.au/consumers/guides/smoke-alar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mer.vic.gov.au/housing/renting/repairs-alterations-safety-and-pets/keeping-the-property-safe/smoke-alarms-and-fire-safety" TargetMode="External"/><Relationship Id="rId11" Type="http://schemas.openxmlformats.org/officeDocument/2006/relationships/hyperlink" Target="https://www.consumer.vic.gov.au/housing/renting/repairs-alterations-safety-and-pets/keeping-the-property-safe/smoke-alarms-and-fire-safety" TargetMode="External"/><Relationship Id="rId5" Type="http://schemas.openxmlformats.org/officeDocument/2006/relationships/hyperlink" Target="https://www.consumer.vic.gov.au/housing/renting/repairs-alterations-safety-and-pets/keeping-the-property-safe/smoke-alarms-and-fire-safety" TargetMode="External"/><Relationship Id="rId15" Type="http://schemas.openxmlformats.org/officeDocument/2006/relationships/hyperlink" Target="https://www.consumer.vic.gov.au/housing/renting/repairs-alterations-safety-and-pets/repairs/repairs-in-rental-propert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mer.vic.gov.au/housing/renting/repairs-alterations-safety-and-pets/keeping-the-property-safe/smoke-alarms-and-fire-safety" TargetMode="External"/><Relationship Id="rId19" Type="http://schemas.openxmlformats.org/officeDocument/2006/relationships/hyperlink" Target="https://esv.vic.gov.au/safety-education/electrical-safety-at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mer.vic.gov.au/housing/renting/repairs-alterations-safety-and-pets/keeping-the-property-safe/smoke-alarms-and-fire-safety" TargetMode="External"/><Relationship Id="rId14" Type="http://schemas.openxmlformats.org/officeDocument/2006/relationships/hyperlink" Target="https://www.consumer.vic.gov.au/library/forms/housing-and-accommodation/renting/notice-of-breach-of-duty-to-renters-of-rented-premises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5</cp:revision>
  <dcterms:created xsi:type="dcterms:W3CDTF">2024-02-07T05:30:00Z</dcterms:created>
  <dcterms:modified xsi:type="dcterms:W3CDTF">2024-02-08T09:05:00Z</dcterms:modified>
</cp:coreProperties>
</file>