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89C00" w14:textId="77777777" w:rsidR="00231E92" w:rsidRDefault="00231E92" w:rsidP="00AA5B38">
      <w:pPr>
        <w:pStyle w:val="NoSpacing"/>
        <w:jc w:val="center"/>
        <w:rPr>
          <w:b/>
          <w:sz w:val="32"/>
          <w:szCs w:val="36"/>
        </w:rPr>
      </w:pPr>
    </w:p>
    <w:p w14:paraId="28489C01" w14:textId="77777777" w:rsidR="00231E92" w:rsidRDefault="00231E92" w:rsidP="00AA5B38">
      <w:pPr>
        <w:pStyle w:val="NoSpacing"/>
        <w:jc w:val="center"/>
        <w:rPr>
          <w:b/>
          <w:sz w:val="32"/>
          <w:szCs w:val="36"/>
        </w:rPr>
      </w:pPr>
    </w:p>
    <w:p w14:paraId="28489C02" w14:textId="77777777" w:rsidR="00231E92" w:rsidRDefault="00231E92" w:rsidP="00AA5B38">
      <w:pPr>
        <w:pStyle w:val="NoSpacing"/>
        <w:jc w:val="center"/>
        <w:rPr>
          <w:b/>
          <w:sz w:val="32"/>
          <w:szCs w:val="36"/>
        </w:rPr>
      </w:pPr>
    </w:p>
    <w:p w14:paraId="28489C03" w14:textId="77777777" w:rsidR="00231E92" w:rsidRDefault="00231E92" w:rsidP="00AA5B38">
      <w:pPr>
        <w:pStyle w:val="NoSpacing"/>
        <w:jc w:val="center"/>
        <w:rPr>
          <w:b/>
          <w:sz w:val="32"/>
          <w:szCs w:val="36"/>
        </w:rPr>
      </w:pPr>
    </w:p>
    <w:p w14:paraId="28489C04" w14:textId="77777777" w:rsidR="00231E92" w:rsidRDefault="00231E92" w:rsidP="00AA5B38">
      <w:pPr>
        <w:pStyle w:val="NoSpacing"/>
        <w:jc w:val="center"/>
        <w:rPr>
          <w:b/>
          <w:sz w:val="32"/>
          <w:szCs w:val="36"/>
        </w:rPr>
      </w:pPr>
    </w:p>
    <w:p w14:paraId="28489C05" w14:textId="77777777" w:rsidR="00231E92" w:rsidRDefault="00231E92" w:rsidP="00AA5B38">
      <w:pPr>
        <w:pStyle w:val="NoSpacing"/>
        <w:jc w:val="center"/>
        <w:rPr>
          <w:b/>
          <w:sz w:val="32"/>
          <w:szCs w:val="36"/>
        </w:rPr>
      </w:pPr>
    </w:p>
    <w:p w14:paraId="28489C06" w14:textId="77777777" w:rsidR="00231E92" w:rsidRDefault="00231E92" w:rsidP="00AA5B38">
      <w:pPr>
        <w:pStyle w:val="NoSpacing"/>
        <w:jc w:val="center"/>
        <w:rPr>
          <w:b/>
          <w:sz w:val="32"/>
          <w:szCs w:val="36"/>
        </w:rPr>
      </w:pPr>
    </w:p>
    <w:p w14:paraId="28489C07" w14:textId="77777777" w:rsidR="00231E92" w:rsidRDefault="00231E92" w:rsidP="00AA5B38">
      <w:pPr>
        <w:pStyle w:val="NoSpacing"/>
        <w:jc w:val="center"/>
        <w:rPr>
          <w:b/>
          <w:sz w:val="32"/>
          <w:szCs w:val="36"/>
        </w:rPr>
      </w:pPr>
    </w:p>
    <w:p w14:paraId="28489C08" w14:textId="77777777" w:rsidR="00231E92" w:rsidRDefault="00231E92" w:rsidP="00AA5B38">
      <w:pPr>
        <w:pStyle w:val="NoSpacing"/>
        <w:jc w:val="center"/>
        <w:rPr>
          <w:b/>
          <w:sz w:val="32"/>
          <w:szCs w:val="36"/>
        </w:rPr>
      </w:pPr>
    </w:p>
    <w:p w14:paraId="28489C09" w14:textId="77777777" w:rsidR="00231E92" w:rsidRDefault="00231E92" w:rsidP="00AA5B38">
      <w:pPr>
        <w:pStyle w:val="NoSpacing"/>
        <w:jc w:val="center"/>
        <w:rPr>
          <w:b/>
          <w:sz w:val="32"/>
          <w:szCs w:val="36"/>
        </w:rPr>
      </w:pPr>
    </w:p>
    <w:p w14:paraId="28489C0A" w14:textId="77777777" w:rsidR="00AA5B38" w:rsidRPr="005C5B83" w:rsidRDefault="00AA5B38" w:rsidP="00AA5B38">
      <w:pPr>
        <w:pStyle w:val="NoSpacing"/>
        <w:jc w:val="center"/>
        <w:rPr>
          <w:b/>
          <w:sz w:val="32"/>
          <w:szCs w:val="36"/>
        </w:rPr>
      </w:pPr>
      <w:r w:rsidRPr="005C5B83">
        <w:rPr>
          <w:b/>
          <w:sz w:val="32"/>
          <w:szCs w:val="36"/>
        </w:rPr>
        <w:t>ENFORCEABLE UNDERTAKING</w:t>
      </w:r>
    </w:p>
    <w:p w14:paraId="28489C0B" w14:textId="77777777" w:rsidR="007846FB" w:rsidRPr="005C5B83" w:rsidRDefault="007846FB" w:rsidP="00AA5B38">
      <w:pPr>
        <w:pStyle w:val="NoSpacing"/>
        <w:jc w:val="center"/>
        <w:rPr>
          <w:b/>
          <w:sz w:val="32"/>
          <w:szCs w:val="36"/>
        </w:rPr>
      </w:pPr>
    </w:p>
    <w:p w14:paraId="28489C0C" w14:textId="77777777" w:rsidR="00AA5B38" w:rsidRPr="005C5B83" w:rsidRDefault="00AA5B38" w:rsidP="00AA5B38">
      <w:pPr>
        <w:pStyle w:val="NoSpacing"/>
        <w:jc w:val="center"/>
        <w:rPr>
          <w:b/>
          <w:szCs w:val="24"/>
        </w:rPr>
      </w:pPr>
      <w:r w:rsidRPr="005C5B83">
        <w:rPr>
          <w:b/>
          <w:szCs w:val="24"/>
        </w:rPr>
        <w:t>SECTION 218 of the AUSTRALIAN CONSUMER LAW (VICTORIA)</w:t>
      </w:r>
    </w:p>
    <w:p w14:paraId="28489C0D" w14:textId="77777777" w:rsidR="00AA5B38" w:rsidRPr="005C5B83" w:rsidRDefault="00AA5B38" w:rsidP="00AA5B38">
      <w:pPr>
        <w:pStyle w:val="NoSpacing"/>
        <w:rPr>
          <w:b/>
          <w:bCs/>
          <w:sz w:val="32"/>
          <w:szCs w:val="36"/>
        </w:rPr>
      </w:pPr>
    </w:p>
    <w:p w14:paraId="28489C0E" w14:textId="77777777" w:rsidR="00AA5B38" w:rsidRPr="005C5B83" w:rsidRDefault="00AA5B38" w:rsidP="00AA5B38">
      <w:pPr>
        <w:pStyle w:val="NoSpacing"/>
        <w:rPr>
          <w:b/>
          <w:bCs/>
          <w:sz w:val="32"/>
          <w:szCs w:val="36"/>
        </w:rPr>
      </w:pPr>
    </w:p>
    <w:p w14:paraId="28489C0F" w14:textId="77777777" w:rsidR="00AA5B38" w:rsidRPr="005C5B83" w:rsidRDefault="00AA5B38" w:rsidP="00AA5B38">
      <w:pPr>
        <w:pStyle w:val="NoSpacing"/>
        <w:rPr>
          <w:b/>
          <w:bCs/>
          <w:sz w:val="32"/>
          <w:szCs w:val="36"/>
        </w:rPr>
      </w:pPr>
    </w:p>
    <w:p w14:paraId="28489C10" w14:textId="77777777" w:rsidR="00AA5B38" w:rsidRPr="005C5B83" w:rsidRDefault="00AA5B38" w:rsidP="00795C3D">
      <w:pPr>
        <w:spacing w:before="100" w:beforeAutospacing="1" w:after="100" w:afterAutospacing="1" w:line="360" w:lineRule="auto"/>
        <w:rPr>
          <w:rFonts w:ascii="Arial" w:hAnsi="Arial" w:cs="Arial"/>
          <w:sz w:val="22"/>
        </w:rPr>
      </w:pPr>
      <w:r w:rsidRPr="005C5B83">
        <w:rPr>
          <w:rFonts w:ascii="Arial" w:hAnsi="Arial" w:cs="Arial"/>
          <w:sz w:val="22"/>
        </w:rPr>
        <w:t>The commitments in this Undertaking are offered to the Director of Consumer Affairs Victoria by:</w:t>
      </w:r>
    </w:p>
    <w:p w14:paraId="28489C11" w14:textId="77777777" w:rsidR="00AA5B38" w:rsidRPr="005C5B83" w:rsidRDefault="00DA1F9F" w:rsidP="00670ABE">
      <w:pPr>
        <w:spacing w:before="100" w:beforeAutospacing="1" w:after="100" w:afterAutospacing="1" w:line="360" w:lineRule="auto"/>
        <w:jc w:val="center"/>
        <w:rPr>
          <w:rFonts w:ascii="Arial" w:hAnsi="Arial" w:cs="Arial"/>
          <w:b/>
          <w:sz w:val="22"/>
        </w:rPr>
      </w:pPr>
      <w:r>
        <w:rPr>
          <w:rFonts w:ascii="Arial" w:hAnsi="Arial" w:cs="Arial"/>
          <w:b/>
          <w:sz w:val="22"/>
        </w:rPr>
        <w:t>IN TOUCH FASHIONS &amp; G</w:t>
      </w:r>
      <w:r w:rsidR="00F23252">
        <w:rPr>
          <w:rFonts w:ascii="Arial" w:hAnsi="Arial" w:cs="Arial"/>
          <w:b/>
          <w:sz w:val="22"/>
        </w:rPr>
        <w:t>IFTS</w:t>
      </w:r>
      <w:r w:rsidR="009E68FB">
        <w:rPr>
          <w:rFonts w:ascii="Arial" w:hAnsi="Arial" w:cs="Arial"/>
          <w:b/>
          <w:sz w:val="22"/>
        </w:rPr>
        <w:t xml:space="preserve"> PTY LTD</w:t>
      </w:r>
    </w:p>
    <w:p w14:paraId="28489C12" w14:textId="77777777" w:rsidR="00AA5B38" w:rsidRPr="005C5B83" w:rsidRDefault="00AA5B38" w:rsidP="00670ABE">
      <w:pPr>
        <w:spacing w:before="100" w:beforeAutospacing="1" w:after="100" w:afterAutospacing="1" w:line="360" w:lineRule="auto"/>
        <w:jc w:val="center"/>
        <w:rPr>
          <w:rFonts w:ascii="Arial" w:hAnsi="Arial" w:cs="Arial"/>
          <w:b/>
          <w:sz w:val="22"/>
        </w:rPr>
      </w:pPr>
      <w:r w:rsidRPr="005C5B83">
        <w:rPr>
          <w:rFonts w:ascii="Arial" w:hAnsi="Arial" w:cs="Arial"/>
          <w:b/>
          <w:sz w:val="22"/>
        </w:rPr>
        <w:t xml:space="preserve">(ACN </w:t>
      </w:r>
      <w:r w:rsidR="00DA1F9F">
        <w:rPr>
          <w:rFonts w:ascii="Arial" w:hAnsi="Arial" w:cs="Arial"/>
          <w:b/>
          <w:sz w:val="22"/>
        </w:rPr>
        <w:t>062 755 926</w:t>
      </w:r>
      <w:r w:rsidRPr="005C5B83">
        <w:rPr>
          <w:rFonts w:ascii="Arial" w:hAnsi="Arial" w:cs="Arial"/>
          <w:b/>
          <w:sz w:val="22"/>
        </w:rPr>
        <w:t>)</w:t>
      </w:r>
    </w:p>
    <w:p w14:paraId="28489C13" w14:textId="77777777" w:rsidR="00AA5B38" w:rsidRPr="005C5B83" w:rsidRDefault="00AA5B38" w:rsidP="00670ABE">
      <w:pPr>
        <w:spacing w:before="100" w:beforeAutospacing="1" w:after="100" w:afterAutospacing="1" w:line="360" w:lineRule="auto"/>
        <w:jc w:val="center"/>
        <w:rPr>
          <w:rFonts w:ascii="Arial" w:hAnsi="Arial" w:cs="Arial"/>
          <w:b/>
          <w:sz w:val="22"/>
        </w:rPr>
      </w:pPr>
      <w:r w:rsidRPr="005C5B83">
        <w:rPr>
          <w:rFonts w:ascii="Arial" w:hAnsi="Arial" w:cs="Arial"/>
          <w:b/>
          <w:sz w:val="22"/>
        </w:rPr>
        <w:t>and</w:t>
      </w:r>
    </w:p>
    <w:p w14:paraId="28489C14" w14:textId="77777777" w:rsidR="00AA5B38" w:rsidRPr="005C5B83" w:rsidRDefault="00F23252" w:rsidP="00670ABE">
      <w:pPr>
        <w:spacing w:before="100" w:beforeAutospacing="1" w:after="100" w:afterAutospacing="1" w:line="360" w:lineRule="auto"/>
        <w:jc w:val="center"/>
        <w:rPr>
          <w:rFonts w:ascii="Arial" w:hAnsi="Arial" w:cs="Arial"/>
          <w:b/>
          <w:sz w:val="22"/>
        </w:rPr>
      </w:pPr>
      <w:r>
        <w:rPr>
          <w:rFonts w:ascii="Arial" w:hAnsi="Arial" w:cs="Arial"/>
          <w:b/>
          <w:sz w:val="22"/>
        </w:rPr>
        <w:t>HENRY CHEN</w:t>
      </w:r>
    </w:p>
    <w:p w14:paraId="28489C15" w14:textId="77777777" w:rsidR="00D47354" w:rsidRPr="005C5B83" w:rsidRDefault="00D47354" w:rsidP="00AA5B38">
      <w:pPr>
        <w:spacing w:before="100" w:beforeAutospacing="1" w:after="100" w:afterAutospacing="1" w:line="360" w:lineRule="auto"/>
        <w:jc w:val="both"/>
        <w:rPr>
          <w:rFonts w:ascii="Arial" w:hAnsi="Arial" w:cs="Arial"/>
          <w:bCs/>
          <w:sz w:val="20"/>
          <w:szCs w:val="22"/>
        </w:rPr>
      </w:pPr>
    </w:p>
    <w:p w14:paraId="28489C16" w14:textId="77777777" w:rsidR="00D47354" w:rsidRPr="005C5B83" w:rsidRDefault="00D47354" w:rsidP="00D47354">
      <w:pPr>
        <w:rPr>
          <w:rFonts w:ascii="Arial" w:hAnsi="Arial" w:cs="Arial"/>
          <w:sz w:val="20"/>
          <w:szCs w:val="22"/>
        </w:rPr>
      </w:pPr>
    </w:p>
    <w:p w14:paraId="28489C17" w14:textId="77777777" w:rsidR="00D47354" w:rsidRPr="005C5B83" w:rsidRDefault="00D47354" w:rsidP="00D47354">
      <w:pPr>
        <w:rPr>
          <w:rFonts w:ascii="Arial" w:hAnsi="Arial" w:cs="Arial"/>
          <w:sz w:val="20"/>
          <w:szCs w:val="22"/>
        </w:rPr>
      </w:pPr>
    </w:p>
    <w:p w14:paraId="28489C18" w14:textId="77777777" w:rsidR="00D47354" w:rsidRPr="005C5B83" w:rsidRDefault="00D47354" w:rsidP="00D47354">
      <w:pPr>
        <w:rPr>
          <w:rFonts w:ascii="Arial" w:hAnsi="Arial" w:cs="Arial"/>
          <w:sz w:val="20"/>
          <w:szCs w:val="22"/>
        </w:rPr>
      </w:pPr>
    </w:p>
    <w:p w14:paraId="28489C19" w14:textId="77777777" w:rsidR="00D47354" w:rsidRPr="005C5B83" w:rsidRDefault="00D47354" w:rsidP="00D47354">
      <w:pPr>
        <w:rPr>
          <w:rFonts w:ascii="Arial" w:hAnsi="Arial" w:cs="Arial"/>
          <w:sz w:val="20"/>
          <w:szCs w:val="22"/>
        </w:rPr>
      </w:pPr>
    </w:p>
    <w:p w14:paraId="28489C1A" w14:textId="77777777" w:rsidR="00D47354" w:rsidRPr="005C5B83" w:rsidRDefault="00D47354" w:rsidP="00D47354">
      <w:pPr>
        <w:rPr>
          <w:rFonts w:ascii="Arial" w:hAnsi="Arial" w:cs="Arial"/>
          <w:sz w:val="20"/>
          <w:szCs w:val="22"/>
        </w:rPr>
      </w:pPr>
    </w:p>
    <w:p w14:paraId="28489C1B" w14:textId="77777777" w:rsidR="00D47354" w:rsidRPr="005C5B83" w:rsidRDefault="00D47354" w:rsidP="00D47354">
      <w:pPr>
        <w:spacing w:before="100" w:beforeAutospacing="1" w:after="100" w:afterAutospacing="1" w:line="360" w:lineRule="auto"/>
        <w:jc w:val="center"/>
        <w:rPr>
          <w:rFonts w:ascii="Arial" w:hAnsi="Arial" w:cs="Arial"/>
          <w:sz w:val="20"/>
          <w:szCs w:val="22"/>
        </w:rPr>
      </w:pPr>
    </w:p>
    <w:p w14:paraId="28489C1C" w14:textId="77777777" w:rsidR="00AA5B38" w:rsidRPr="005C5B83" w:rsidRDefault="00AA5B38" w:rsidP="00AA5B38">
      <w:pPr>
        <w:spacing w:before="100" w:beforeAutospacing="1" w:after="100" w:afterAutospacing="1" w:line="360" w:lineRule="auto"/>
        <w:jc w:val="both"/>
        <w:rPr>
          <w:rFonts w:ascii="Arial" w:hAnsi="Arial" w:cs="Arial"/>
          <w:b/>
          <w:bCs/>
          <w:sz w:val="20"/>
          <w:szCs w:val="22"/>
        </w:rPr>
      </w:pPr>
      <w:r w:rsidRPr="005C5B83">
        <w:rPr>
          <w:rFonts w:ascii="Arial" w:hAnsi="Arial" w:cs="Arial"/>
          <w:sz w:val="20"/>
          <w:szCs w:val="22"/>
        </w:rPr>
        <w:br w:type="page"/>
      </w:r>
      <w:r w:rsidRPr="005C5B83">
        <w:rPr>
          <w:rFonts w:ascii="Arial" w:hAnsi="Arial" w:cs="Arial"/>
          <w:b/>
          <w:bCs/>
          <w:sz w:val="20"/>
          <w:szCs w:val="22"/>
        </w:rPr>
        <w:lastRenderedPageBreak/>
        <w:t>TABLE OF CONTENTS</w:t>
      </w:r>
    </w:p>
    <w:p w14:paraId="28489C1D" w14:textId="77777777" w:rsidR="001807A0" w:rsidRDefault="001807A0">
      <w:pPr>
        <w:pStyle w:val="TOCHeading"/>
      </w:pPr>
      <w:r>
        <w:t>Contents</w:t>
      </w:r>
    </w:p>
    <w:p w14:paraId="28489C1E" w14:textId="77777777" w:rsidR="0097540F" w:rsidRPr="0014300D" w:rsidRDefault="001807A0">
      <w:pPr>
        <w:pStyle w:val="TOC1"/>
        <w:tabs>
          <w:tab w:val="right" w:leader="dot" w:pos="9487"/>
        </w:tabs>
        <w:rPr>
          <w:rFonts w:ascii="Calibri" w:eastAsia="Times New Roman" w:hAnsi="Calibri" w:cs="Times New Roman"/>
          <w:noProof/>
        </w:rPr>
      </w:pPr>
      <w:r>
        <w:fldChar w:fldCharType="begin"/>
      </w:r>
      <w:r>
        <w:instrText xml:space="preserve"> TOC \o "1-3" \h \z \u </w:instrText>
      </w:r>
      <w:r>
        <w:fldChar w:fldCharType="separate"/>
      </w:r>
      <w:hyperlink w:anchor="_Toc510096611" w:history="1">
        <w:r w:rsidR="0097540F" w:rsidRPr="005D3469">
          <w:rPr>
            <w:rStyle w:val="Hyperlink"/>
            <w:noProof/>
          </w:rPr>
          <w:t>PARTIES</w:t>
        </w:r>
        <w:r w:rsidR="0097540F">
          <w:rPr>
            <w:noProof/>
            <w:webHidden/>
          </w:rPr>
          <w:tab/>
        </w:r>
        <w:r w:rsidR="0097540F">
          <w:rPr>
            <w:noProof/>
            <w:webHidden/>
          </w:rPr>
          <w:fldChar w:fldCharType="begin"/>
        </w:r>
        <w:r w:rsidR="0097540F">
          <w:rPr>
            <w:noProof/>
            <w:webHidden/>
          </w:rPr>
          <w:instrText xml:space="preserve"> PAGEREF _Toc510096611 \h </w:instrText>
        </w:r>
        <w:r w:rsidR="0097540F">
          <w:rPr>
            <w:noProof/>
            <w:webHidden/>
          </w:rPr>
        </w:r>
        <w:r w:rsidR="0097540F">
          <w:rPr>
            <w:noProof/>
            <w:webHidden/>
          </w:rPr>
          <w:fldChar w:fldCharType="separate"/>
        </w:r>
        <w:r w:rsidR="00523C5B">
          <w:rPr>
            <w:noProof/>
            <w:webHidden/>
          </w:rPr>
          <w:t>3</w:t>
        </w:r>
        <w:r w:rsidR="0097540F">
          <w:rPr>
            <w:noProof/>
            <w:webHidden/>
          </w:rPr>
          <w:fldChar w:fldCharType="end"/>
        </w:r>
      </w:hyperlink>
    </w:p>
    <w:p w14:paraId="28489C1F" w14:textId="77777777" w:rsidR="0097540F" w:rsidRPr="0014300D" w:rsidRDefault="0097540F">
      <w:pPr>
        <w:pStyle w:val="TOC2"/>
        <w:tabs>
          <w:tab w:val="right" w:leader="dot" w:pos="9487"/>
        </w:tabs>
        <w:rPr>
          <w:rFonts w:ascii="Calibri" w:eastAsia="Times New Roman" w:hAnsi="Calibri" w:cs="Times New Roman"/>
          <w:noProof/>
        </w:rPr>
      </w:pPr>
      <w:hyperlink w:anchor="_Toc510096612" w:history="1">
        <w:r w:rsidRPr="005D3469">
          <w:rPr>
            <w:rStyle w:val="Hyperlink"/>
            <w:noProof/>
          </w:rPr>
          <w:t>The Director</w:t>
        </w:r>
        <w:r>
          <w:rPr>
            <w:noProof/>
            <w:webHidden/>
          </w:rPr>
          <w:tab/>
        </w:r>
        <w:r>
          <w:rPr>
            <w:noProof/>
            <w:webHidden/>
          </w:rPr>
          <w:fldChar w:fldCharType="begin"/>
        </w:r>
        <w:r>
          <w:rPr>
            <w:noProof/>
            <w:webHidden/>
          </w:rPr>
          <w:instrText xml:space="preserve"> PAGEREF _Toc510096612 \h </w:instrText>
        </w:r>
        <w:r>
          <w:rPr>
            <w:noProof/>
            <w:webHidden/>
          </w:rPr>
        </w:r>
        <w:r>
          <w:rPr>
            <w:noProof/>
            <w:webHidden/>
          </w:rPr>
          <w:fldChar w:fldCharType="separate"/>
        </w:r>
        <w:r w:rsidR="00523C5B">
          <w:rPr>
            <w:noProof/>
            <w:webHidden/>
          </w:rPr>
          <w:t>3</w:t>
        </w:r>
        <w:r>
          <w:rPr>
            <w:noProof/>
            <w:webHidden/>
          </w:rPr>
          <w:fldChar w:fldCharType="end"/>
        </w:r>
      </w:hyperlink>
    </w:p>
    <w:p w14:paraId="28489C20" w14:textId="77777777" w:rsidR="0097540F" w:rsidRPr="0014300D" w:rsidRDefault="00F23252">
      <w:pPr>
        <w:pStyle w:val="TOC2"/>
        <w:tabs>
          <w:tab w:val="right" w:leader="dot" w:pos="9487"/>
        </w:tabs>
        <w:rPr>
          <w:rFonts w:ascii="Calibri" w:eastAsia="Times New Roman" w:hAnsi="Calibri" w:cs="Times New Roman"/>
          <w:noProof/>
        </w:rPr>
      </w:pPr>
      <w:hyperlink w:anchor="_Toc510096613" w:history="1">
        <w:r>
          <w:rPr>
            <w:rStyle w:val="Hyperlink"/>
            <w:noProof/>
          </w:rPr>
          <w:t>I</w:t>
        </w:r>
        <w:r w:rsidR="009764F4">
          <w:rPr>
            <w:rStyle w:val="Hyperlink"/>
            <w:noProof/>
          </w:rPr>
          <w:t>n Touch Fashions &amp; Gifts Pty Ltd</w:t>
        </w:r>
        <w:r w:rsidR="0097540F">
          <w:rPr>
            <w:noProof/>
            <w:webHidden/>
          </w:rPr>
          <w:tab/>
        </w:r>
        <w:r w:rsidR="0097540F">
          <w:rPr>
            <w:noProof/>
            <w:webHidden/>
          </w:rPr>
          <w:fldChar w:fldCharType="begin"/>
        </w:r>
        <w:r w:rsidR="0097540F">
          <w:rPr>
            <w:noProof/>
            <w:webHidden/>
          </w:rPr>
          <w:instrText xml:space="preserve"> PAGEREF _Toc510096613 \h </w:instrText>
        </w:r>
        <w:r w:rsidR="0097540F">
          <w:rPr>
            <w:noProof/>
            <w:webHidden/>
          </w:rPr>
        </w:r>
        <w:r w:rsidR="0097540F">
          <w:rPr>
            <w:noProof/>
            <w:webHidden/>
          </w:rPr>
          <w:fldChar w:fldCharType="separate"/>
        </w:r>
        <w:r w:rsidR="00523C5B">
          <w:rPr>
            <w:noProof/>
            <w:webHidden/>
          </w:rPr>
          <w:t>3</w:t>
        </w:r>
        <w:r w:rsidR="0097540F">
          <w:rPr>
            <w:noProof/>
            <w:webHidden/>
          </w:rPr>
          <w:fldChar w:fldCharType="end"/>
        </w:r>
      </w:hyperlink>
    </w:p>
    <w:p w14:paraId="28489C21" w14:textId="77777777" w:rsidR="0097540F" w:rsidRPr="0014300D" w:rsidRDefault="00F23252">
      <w:pPr>
        <w:pStyle w:val="TOC2"/>
        <w:tabs>
          <w:tab w:val="right" w:leader="dot" w:pos="9487"/>
        </w:tabs>
        <w:rPr>
          <w:rFonts w:ascii="Calibri" w:eastAsia="Times New Roman" w:hAnsi="Calibri" w:cs="Times New Roman"/>
          <w:noProof/>
        </w:rPr>
      </w:pPr>
      <w:hyperlink w:anchor="_Toc510096614" w:history="1">
        <w:r>
          <w:rPr>
            <w:rStyle w:val="Hyperlink"/>
            <w:noProof/>
          </w:rPr>
          <w:t>H</w:t>
        </w:r>
        <w:r w:rsidR="009764F4">
          <w:rPr>
            <w:rStyle w:val="Hyperlink"/>
            <w:noProof/>
          </w:rPr>
          <w:t>enry Chen</w:t>
        </w:r>
        <w:r w:rsidR="0097540F">
          <w:rPr>
            <w:noProof/>
            <w:webHidden/>
          </w:rPr>
          <w:tab/>
        </w:r>
        <w:r w:rsidR="0097540F">
          <w:rPr>
            <w:noProof/>
            <w:webHidden/>
          </w:rPr>
          <w:fldChar w:fldCharType="begin"/>
        </w:r>
        <w:r w:rsidR="0097540F">
          <w:rPr>
            <w:noProof/>
            <w:webHidden/>
          </w:rPr>
          <w:instrText xml:space="preserve"> PAGEREF _Toc510096614 \h </w:instrText>
        </w:r>
        <w:r w:rsidR="0097540F">
          <w:rPr>
            <w:noProof/>
            <w:webHidden/>
          </w:rPr>
        </w:r>
        <w:r w:rsidR="0097540F">
          <w:rPr>
            <w:noProof/>
            <w:webHidden/>
          </w:rPr>
          <w:fldChar w:fldCharType="separate"/>
        </w:r>
        <w:r w:rsidR="00523C5B">
          <w:rPr>
            <w:noProof/>
            <w:webHidden/>
          </w:rPr>
          <w:t>3</w:t>
        </w:r>
        <w:r w:rsidR="0097540F">
          <w:rPr>
            <w:noProof/>
            <w:webHidden/>
          </w:rPr>
          <w:fldChar w:fldCharType="end"/>
        </w:r>
      </w:hyperlink>
    </w:p>
    <w:p w14:paraId="28489C22" w14:textId="77777777" w:rsidR="0097540F" w:rsidRPr="0014300D" w:rsidRDefault="0097540F">
      <w:pPr>
        <w:pStyle w:val="TOC1"/>
        <w:tabs>
          <w:tab w:val="right" w:leader="dot" w:pos="9487"/>
        </w:tabs>
        <w:rPr>
          <w:rFonts w:ascii="Calibri" w:eastAsia="Times New Roman" w:hAnsi="Calibri" w:cs="Times New Roman"/>
          <w:noProof/>
        </w:rPr>
      </w:pPr>
      <w:hyperlink w:anchor="_Toc510096615" w:history="1">
        <w:r w:rsidRPr="005D3469">
          <w:rPr>
            <w:rStyle w:val="Hyperlink"/>
            <w:noProof/>
          </w:rPr>
          <w:t>LEGISLATION</w:t>
        </w:r>
        <w:r>
          <w:rPr>
            <w:noProof/>
            <w:webHidden/>
          </w:rPr>
          <w:tab/>
        </w:r>
        <w:r>
          <w:rPr>
            <w:noProof/>
            <w:webHidden/>
          </w:rPr>
          <w:fldChar w:fldCharType="begin"/>
        </w:r>
        <w:r>
          <w:rPr>
            <w:noProof/>
            <w:webHidden/>
          </w:rPr>
          <w:instrText xml:space="preserve"> PAGEREF _Toc510096615 \h </w:instrText>
        </w:r>
        <w:r>
          <w:rPr>
            <w:noProof/>
            <w:webHidden/>
          </w:rPr>
        </w:r>
        <w:r>
          <w:rPr>
            <w:noProof/>
            <w:webHidden/>
          </w:rPr>
          <w:fldChar w:fldCharType="separate"/>
        </w:r>
        <w:r w:rsidR="00523C5B">
          <w:rPr>
            <w:noProof/>
            <w:webHidden/>
          </w:rPr>
          <w:t>4</w:t>
        </w:r>
        <w:r>
          <w:rPr>
            <w:noProof/>
            <w:webHidden/>
          </w:rPr>
          <w:fldChar w:fldCharType="end"/>
        </w:r>
      </w:hyperlink>
    </w:p>
    <w:p w14:paraId="28489C23" w14:textId="77777777" w:rsidR="0097540F" w:rsidRPr="0014300D" w:rsidRDefault="0097540F">
      <w:pPr>
        <w:pStyle w:val="TOC3"/>
        <w:tabs>
          <w:tab w:val="right" w:leader="dot" w:pos="9487"/>
        </w:tabs>
        <w:rPr>
          <w:rFonts w:ascii="Calibri" w:eastAsia="Times New Roman" w:hAnsi="Calibri" w:cs="Times New Roman"/>
          <w:noProof/>
        </w:rPr>
      </w:pPr>
      <w:hyperlink w:anchor="_Toc510096617" w:history="1">
        <w:r w:rsidRPr="005D3469">
          <w:rPr>
            <w:rStyle w:val="Hyperlink"/>
            <w:noProof/>
          </w:rPr>
          <w:t>Application</w:t>
        </w:r>
        <w:r w:rsidR="00723584">
          <w:rPr>
            <w:rStyle w:val="Hyperlink"/>
            <w:noProof/>
          </w:rPr>
          <w:t xml:space="preserve"> of the Australian Consumer Law (Vic)</w:t>
        </w:r>
        <w:r>
          <w:rPr>
            <w:noProof/>
            <w:webHidden/>
          </w:rPr>
          <w:tab/>
        </w:r>
        <w:r>
          <w:rPr>
            <w:noProof/>
            <w:webHidden/>
          </w:rPr>
          <w:fldChar w:fldCharType="begin"/>
        </w:r>
        <w:r>
          <w:rPr>
            <w:noProof/>
            <w:webHidden/>
          </w:rPr>
          <w:instrText xml:space="preserve"> PAGEREF _Toc510096617 \h </w:instrText>
        </w:r>
        <w:r>
          <w:rPr>
            <w:noProof/>
            <w:webHidden/>
          </w:rPr>
        </w:r>
        <w:r>
          <w:rPr>
            <w:noProof/>
            <w:webHidden/>
          </w:rPr>
          <w:fldChar w:fldCharType="separate"/>
        </w:r>
        <w:r w:rsidR="00523C5B">
          <w:rPr>
            <w:noProof/>
            <w:webHidden/>
          </w:rPr>
          <w:t>4</w:t>
        </w:r>
        <w:r>
          <w:rPr>
            <w:noProof/>
            <w:webHidden/>
          </w:rPr>
          <w:fldChar w:fldCharType="end"/>
        </w:r>
      </w:hyperlink>
    </w:p>
    <w:p w14:paraId="28489C24" w14:textId="77777777" w:rsidR="0097540F" w:rsidRPr="0014300D" w:rsidRDefault="00EF1DDD">
      <w:pPr>
        <w:pStyle w:val="TOC3"/>
        <w:tabs>
          <w:tab w:val="right" w:leader="dot" w:pos="9487"/>
        </w:tabs>
        <w:rPr>
          <w:rFonts w:ascii="Calibri" w:eastAsia="Times New Roman" w:hAnsi="Calibri" w:cs="Times New Roman"/>
          <w:noProof/>
        </w:rPr>
      </w:pPr>
      <w:r w:rsidRPr="00EF1DDD">
        <w:rPr>
          <w:rStyle w:val="Hyperlink"/>
          <w:noProof/>
          <w:color w:val="auto"/>
          <w:u w:val="none"/>
        </w:rPr>
        <w:t>Permanent Bans</w:t>
      </w:r>
      <w:hyperlink w:anchor="_Toc510096623" w:history="1">
        <w:r w:rsidR="0097540F">
          <w:rPr>
            <w:noProof/>
            <w:webHidden/>
          </w:rPr>
          <w:tab/>
        </w:r>
        <w:r>
          <w:rPr>
            <w:noProof/>
            <w:webHidden/>
          </w:rPr>
          <w:t>4</w:t>
        </w:r>
      </w:hyperlink>
    </w:p>
    <w:p w14:paraId="28489C25" w14:textId="77777777" w:rsidR="00723584" w:rsidRPr="0014300D" w:rsidRDefault="00723584" w:rsidP="00723584">
      <w:pPr>
        <w:pStyle w:val="TOC3"/>
        <w:tabs>
          <w:tab w:val="right" w:leader="dot" w:pos="9487"/>
        </w:tabs>
        <w:rPr>
          <w:rFonts w:ascii="Calibri" w:eastAsia="Times New Roman" w:hAnsi="Calibri" w:cs="Times New Roman"/>
          <w:noProof/>
        </w:rPr>
      </w:pPr>
      <w:hyperlink w:anchor="_Toc510096623" w:history="1">
        <w:r w:rsidRPr="005D3469">
          <w:rPr>
            <w:rStyle w:val="Hyperlink"/>
            <w:noProof/>
          </w:rPr>
          <w:t>Mandatory Information Standards</w:t>
        </w:r>
        <w:r>
          <w:rPr>
            <w:noProof/>
            <w:webHidden/>
          </w:rPr>
          <w:tab/>
        </w:r>
        <w:r w:rsidR="00EF1DDD">
          <w:rPr>
            <w:noProof/>
            <w:webHidden/>
          </w:rPr>
          <w:t>4</w:t>
        </w:r>
      </w:hyperlink>
    </w:p>
    <w:p w14:paraId="28489C26" w14:textId="77777777" w:rsidR="00EF1DDD" w:rsidRPr="0014300D" w:rsidRDefault="0097540F" w:rsidP="00EF1DDD">
      <w:pPr>
        <w:pStyle w:val="TOC3"/>
        <w:tabs>
          <w:tab w:val="right" w:leader="dot" w:pos="9487"/>
        </w:tabs>
        <w:rPr>
          <w:rFonts w:ascii="Calibri" w:eastAsia="Times New Roman" w:hAnsi="Calibri" w:cs="Times New Roman"/>
          <w:noProof/>
        </w:rPr>
      </w:pPr>
      <w:r w:rsidRPr="005D3469">
        <w:rPr>
          <w:rStyle w:val="Hyperlink"/>
          <w:noProof/>
        </w:rPr>
        <w:fldChar w:fldCharType="begin"/>
      </w:r>
      <w:r w:rsidRPr="005D3469">
        <w:rPr>
          <w:rStyle w:val="Hyperlink"/>
          <w:noProof/>
        </w:rPr>
        <w:instrText xml:space="preserve"> </w:instrText>
      </w:r>
      <w:r>
        <w:rPr>
          <w:noProof/>
        </w:rPr>
        <w:instrText>HYPERLINK \l "_Toc510096624"</w:instrText>
      </w:r>
      <w:r w:rsidRPr="005D3469">
        <w:rPr>
          <w:rStyle w:val="Hyperlink"/>
          <w:noProof/>
        </w:rPr>
        <w:instrText xml:space="preserve"> </w:instrText>
      </w:r>
      <w:r w:rsidRPr="005D3469">
        <w:rPr>
          <w:rStyle w:val="Hyperlink"/>
          <w:noProof/>
        </w:rPr>
      </w:r>
      <w:r w:rsidRPr="005D3469">
        <w:rPr>
          <w:rStyle w:val="Hyperlink"/>
          <w:noProof/>
        </w:rPr>
        <w:fldChar w:fldCharType="separate"/>
      </w:r>
      <w:r w:rsidRPr="005D3469">
        <w:rPr>
          <w:rStyle w:val="Hyperlink"/>
          <w:noProof/>
        </w:rPr>
        <w:t xml:space="preserve">Failure to comply with Mandatory </w:t>
      </w:r>
      <w:r w:rsidR="00EF1DDD">
        <w:rPr>
          <w:rStyle w:val="Hyperlink"/>
          <w:noProof/>
        </w:rPr>
        <w:t xml:space="preserve">Safety </w:t>
      </w:r>
      <w:r w:rsidRPr="005D3469">
        <w:rPr>
          <w:rStyle w:val="Hyperlink"/>
          <w:noProof/>
        </w:rPr>
        <w:t xml:space="preserve">Standards </w:t>
      </w:r>
      <w:r w:rsidR="00EF1DDD">
        <w:rPr>
          <w:rStyle w:val="Hyperlink"/>
          <w:noProof/>
        </w:rPr>
        <w:t>-</w:t>
      </w:r>
      <w:r w:rsidRPr="005D3469">
        <w:rPr>
          <w:rStyle w:val="Hyperlink"/>
          <w:noProof/>
        </w:rPr>
        <w:t xml:space="preserve">civil </w:t>
      </w:r>
      <w:hyperlink w:anchor="_Toc510096623" w:history="1">
        <w:r w:rsidR="00EF1DDD" w:rsidRPr="00EF1DDD">
          <w:rPr>
            <w:rStyle w:val="Hyperlink"/>
            <w:noProof/>
            <w:color w:val="auto"/>
            <w:u w:val="none"/>
          </w:rPr>
          <w:t>proceedings</w:t>
        </w:r>
        <w:r w:rsidR="00EF1DDD" w:rsidRPr="00EF1DDD">
          <w:rPr>
            <w:noProof/>
            <w:webHidden/>
          </w:rPr>
          <w:tab/>
        </w:r>
        <w:r w:rsidR="00EF1DDD">
          <w:rPr>
            <w:noProof/>
            <w:webHidden/>
          </w:rPr>
          <w:t>4</w:t>
        </w:r>
      </w:hyperlink>
    </w:p>
    <w:p w14:paraId="28489C27" w14:textId="77777777" w:rsidR="00EF1DDD" w:rsidRPr="00EF1DDD" w:rsidRDefault="00EF1DDD" w:rsidP="00EF1DDD">
      <w:pPr>
        <w:pStyle w:val="TOC3"/>
        <w:tabs>
          <w:tab w:val="right" w:leader="dot" w:pos="9487"/>
        </w:tabs>
        <w:rPr>
          <w:rFonts w:ascii="Calibri" w:eastAsia="Times New Roman" w:hAnsi="Calibri" w:cs="Times New Roman"/>
          <w:noProof/>
        </w:rPr>
      </w:pPr>
      <w:hyperlink w:anchor="_Toc510096623" w:history="1">
        <w:r w:rsidRPr="00EF1DDD">
          <w:rPr>
            <w:rStyle w:val="Hyperlink"/>
            <w:noProof/>
            <w:color w:val="auto"/>
            <w:u w:val="none"/>
          </w:rPr>
          <w:t>Failure to comply with Manadtory Safety Standards-criminal proceedings</w:t>
        </w:r>
        <w:r w:rsidRPr="00EF1DDD">
          <w:rPr>
            <w:noProof/>
            <w:webHidden/>
          </w:rPr>
          <w:tab/>
          <w:t>5</w:t>
        </w:r>
      </w:hyperlink>
    </w:p>
    <w:p w14:paraId="28489C28" w14:textId="77777777" w:rsidR="00EF1DDD" w:rsidRPr="00EF1DDD" w:rsidRDefault="00EF1DDD" w:rsidP="00EF1DDD">
      <w:pPr>
        <w:pStyle w:val="TOC3"/>
        <w:tabs>
          <w:tab w:val="right" w:leader="dot" w:pos="9487"/>
        </w:tabs>
        <w:rPr>
          <w:rFonts w:ascii="Calibri" w:eastAsia="Times New Roman" w:hAnsi="Calibri" w:cs="Times New Roman"/>
          <w:noProof/>
        </w:rPr>
      </w:pPr>
      <w:hyperlink w:anchor="_Toc510096623" w:history="1">
        <w:r w:rsidRPr="00EF1DDD">
          <w:rPr>
            <w:rStyle w:val="Hyperlink"/>
            <w:noProof/>
            <w:color w:val="auto"/>
            <w:u w:val="none"/>
          </w:rPr>
          <w:t>Mandatory Information Standards</w:t>
        </w:r>
        <w:r w:rsidRPr="00EF1DDD">
          <w:rPr>
            <w:noProof/>
            <w:webHidden/>
          </w:rPr>
          <w:tab/>
        </w:r>
        <w:r>
          <w:rPr>
            <w:noProof/>
            <w:webHidden/>
          </w:rPr>
          <w:t>5</w:t>
        </w:r>
      </w:hyperlink>
    </w:p>
    <w:p w14:paraId="28489C29" w14:textId="77777777" w:rsidR="0097540F" w:rsidRPr="0014300D" w:rsidRDefault="00EF1DDD">
      <w:pPr>
        <w:pStyle w:val="TOC3"/>
        <w:tabs>
          <w:tab w:val="right" w:leader="dot" w:pos="9487"/>
        </w:tabs>
        <w:rPr>
          <w:rFonts w:ascii="Calibri" w:eastAsia="Times New Roman" w:hAnsi="Calibri" w:cs="Times New Roman"/>
          <w:noProof/>
        </w:rPr>
      </w:pPr>
      <w:r>
        <w:rPr>
          <w:rStyle w:val="Hyperlink"/>
          <w:noProof/>
        </w:rPr>
        <w:t xml:space="preserve">Failure to comply with Manadatory Information Standards- civil </w:t>
      </w:r>
      <w:r w:rsidR="0097540F" w:rsidRPr="005D3469">
        <w:rPr>
          <w:rStyle w:val="Hyperlink"/>
          <w:noProof/>
        </w:rPr>
        <w:t>proceedings:</w:t>
      </w:r>
      <w:r w:rsidR="0097540F">
        <w:rPr>
          <w:noProof/>
          <w:webHidden/>
        </w:rPr>
        <w:tab/>
      </w:r>
      <w:r w:rsidR="0097540F">
        <w:rPr>
          <w:noProof/>
          <w:webHidden/>
        </w:rPr>
        <w:fldChar w:fldCharType="begin"/>
      </w:r>
      <w:r w:rsidR="0097540F">
        <w:rPr>
          <w:noProof/>
          <w:webHidden/>
        </w:rPr>
        <w:instrText xml:space="preserve"> PAGEREF _Toc510096624 \h </w:instrText>
      </w:r>
      <w:r w:rsidR="0097540F">
        <w:rPr>
          <w:noProof/>
          <w:webHidden/>
        </w:rPr>
      </w:r>
      <w:r w:rsidR="0097540F">
        <w:rPr>
          <w:noProof/>
          <w:webHidden/>
        </w:rPr>
        <w:fldChar w:fldCharType="separate"/>
      </w:r>
      <w:r w:rsidR="00523C5B">
        <w:rPr>
          <w:noProof/>
          <w:webHidden/>
        </w:rPr>
        <w:t>6</w:t>
      </w:r>
      <w:r w:rsidR="0097540F">
        <w:rPr>
          <w:noProof/>
          <w:webHidden/>
        </w:rPr>
        <w:fldChar w:fldCharType="end"/>
      </w:r>
      <w:r w:rsidR="0097540F" w:rsidRPr="005D3469">
        <w:rPr>
          <w:rStyle w:val="Hyperlink"/>
          <w:noProof/>
        </w:rPr>
        <w:fldChar w:fldCharType="end"/>
      </w:r>
    </w:p>
    <w:p w14:paraId="28489C2A" w14:textId="77777777" w:rsidR="0097540F" w:rsidRPr="0014300D" w:rsidRDefault="00EF1DDD">
      <w:pPr>
        <w:pStyle w:val="TOC3"/>
        <w:tabs>
          <w:tab w:val="right" w:leader="dot" w:pos="9487"/>
        </w:tabs>
        <w:rPr>
          <w:rFonts w:ascii="Calibri" w:eastAsia="Times New Roman" w:hAnsi="Calibri" w:cs="Times New Roman"/>
          <w:noProof/>
        </w:rPr>
      </w:pPr>
      <w:r w:rsidRPr="00EF1DDD">
        <w:rPr>
          <w:rStyle w:val="Hyperlink"/>
          <w:noProof/>
          <w:color w:val="auto"/>
          <w:u w:val="none"/>
        </w:rPr>
        <w:t xml:space="preserve">Failure to comply with Mandatory Information Standards- </w:t>
      </w:r>
      <w:hyperlink w:anchor="_Toc510096626" w:history="1">
        <w:r>
          <w:rPr>
            <w:rStyle w:val="Hyperlink"/>
            <w:noProof/>
          </w:rPr>
          <w:t>c</w:t>
        </w:r>
        <w:r w:rsidR="0097540F" w:rsidRPr="005D3469">
          <w:rPr>
            <w:rStyle w:val="Hyperlink"/>
            <w:noProof/>
          </w:rPr>
          <w:t>riminal</w:t>
        </w:r>
        <w:r>
          <w:rPr>
            <w:rStyle w:val="Hyperlink"/>
            <w:noProof/>
          </w:rPr>
          <w:t xml:space="preserve"> proceedings</w:t>
        </w:r>
        <w:r w:rsidR="0097540F">
          <w:rPr>
            <w:noProof/>
            <w:webHidden/>
          </w:rPr>
          <w:tab/>
        </w:r>
        <w:r w:rsidR="0097540F">
          <w:rPr>
            <w:noProof/>
            <w:webHidden/>
          </w:rPr>
          <w:fldChar w:fldCharType="begin"/>
        </w:r>
        <w:r w:rsidR="0097540F">
          <w:rPr>
            <w:noProof/>
            <w:webHidden/>
          </w:rPr>
          <w:instrText xml:space="preserve"> PAGEREF _Toc510096626 \h </w:instrText>
        </w:r>
        <w:r w:rsidR="0097540F">
          <w:rPr>
            <w:noProof/>
            <w:webHidden/>
          </w:rPr>
        </w:r>
        <w:r w:rsidR="0097540F">
          <w:rPr>
            <w:noProof/>
            <w:webHidden/>
          </w:rPr>
          <w:fldChar w:fldCharType="separate"/>
        </w:r>
        <w:r w:rsidR="00523C5B">
          <w:rPr>
            <w:noProof/>
            <w:webHidden/>
          </w:rPr>
          <w:t>6</w:t>
        </w:r>
        <w:r w:rsidR="0097540F">
          <w:rPr>
            <w:noProof/>
            <w:webHidden/>
          </w:rPr>
          <w:fldChar w:fldCharType="end"/>
        </w:r>
      </w:hyperlink>
    </w:p>
    <w:p w14:paraId="28489C2B" w14:textId="77777777" w:rsidR="0097540F" w:rsidRPr="0014300D" w:rsidRDefault="0097540F">
      <w:pPr>
        <w:pStyle w:val="TOC3"/>
        <w:tabs>
          <w:tab w:val="right" w:leader="dot" w:pos="9487"/>
        </w:tabs>
        <w:rPr>
          <w:rFonts w:ascii="Calibri" w:eastAsia="Times New Roman" w:hAnsi="Calibri" w:cs="Times New Roman"/>
          <w:noProof/>
        </w:rPr>
      </w:pPr>
      <w:hyperlink w:anchor="_Toc510096627" w:history="1">
        <w:r w:rsidRPr="005D3469">
          <w:rPr>
            <w:rStyle w:val="Hyperlink"/>
            <w:noProof/>
          </w:rPr>
          <w:t>Administrative resolution</w:t>
        </w:r>
        <w:r>
          <w:rPr>
            <w:noProof/>
            <w:webHidden/>
          </w:rPr>
          <w:tab/>
        </w:r>
        <w:r>
          <w:rPr>
            <w:noProof/>
            <w:webHidden/>
          </w:rPr>
          <w:fldChar w:fldCharType="begin"/>
        </w:r>
        <w:r>
          <w:rPr>
            <w:noProof/>
            <w:webHidden/>
          </w:rPr>
          <w:instrText xml:space="preserve"> PAGEREF _Toc510096627 \h </w:instrText>
        </w:r>
        <w:r>
          <w:rPr>
            <w:noProof/>
            <w:webHidden/>
          </w:rPr>
        </w:r>
        <w:r>
          <w:rPr>
            <w:noProof/>
            <w:webHidden/>
          </w:rPr>
          <w:fldChar w:fldCharType="separate"/>
        </w:r>
        <w:r w:rsidR="00523C5B">
          <w:rPr>
            <w:noProof/>
            <w:webHidden/>
          </w:rPr>
          <w:t>7</w:t>
        </w:r>
        <w:r>
          <w:rPr>
            <w:noProof/>
            <w:webHidden/>
          </w:rPr>
          <w:fldChar w:fldCharType="end"/>
        </w:r>
      </w:hyperlink>
    </w:p>
    <w:p w14:paraId="28489C2C" w14:textId="77777777" w:rsidR="0097540F" w:rsidRPr="0014300D" w:rsidRDefault="0097540F">
      <w:pPr>
        <w:pStyle w:val="TOC3"/>
        <w:tabs>
          <w:tab w:val="right" w:leader="dot" w:pos="9487"/>
        </w:tabs>
        <w:rPr>
          <w:rFonts w:ascii="Calibri" w:eastAsia="Times New Roman" w:hAnsi="Calibri" w:cs="Times New Roman"/>
          <w:noProof/>
        </w:rPr>
      </w:pPr>
      <w:hyperlink w:anchor="_Toc510096628" w:history="1">
        <w:r w:rsidRPr="005D3469">
          <w:rPr>
            <w:rStyle w:val="Hyperlink"/>
            <w:noProof/>
          </w:rPr>
          <w:t>Mandatory Standards</w:t>
        </w:r>
        <w:r>
          <w:rPr>
            <w:noProof/>
            <w:webHidden/>
          </w:rPr>
          <w:tab/>
        </w:r>
        <w:r>
          <w:rPr>
            <w:noProof/>
            <w:webHidden/>
          </w:rPr>
          <w:fldChar w:fldCharType="begin"/>
        </w:r>
        <w:r>
          <w:rPr>
            <w:noProof/>
            <w:webHidden/>
          </w:rPr>
          <w:instrText xml:space="preserve"> PAGEREF _Toc510096628 \h </w:instrText>
        </w:r>
        <w:r>
          <w:rPr>
            <w:noProof/>
            <w:webHidden/>
          </w:rPr>
        </w:r>
        <w:r>
          <w:rPr>
            <w:noProof/>
            <w:webHidden/>
          </w:rPr>
          <w:fldChar w:fldCharType="separate"/>
        </w:r>
        <w:r w:rsidR="00523C5B">
          <w:rPr>
            <w:noProof/>
            <w:webHidden/>
          </w:rPr>
          <w:t>7</w:t>
        </w:r>
        <w:r>
          <w:rPr>
            <w:noProof/>
            <w:webHidden/>
          </w:rPr>
          <w:fldChar w:fldCharType="end"/>
        </w:r>
      </w:hyperlink>
    </w:p>
    <w:p w14:paraId="28489C2D" w14:textId="77777777" w:rsidR="0097540F" w:rsidRPr="0014300D" w:rsidRDefault="0097540F">
      <w:pPr>
        <w:pStyle w:val="TOC1"/>
        <w:tabs>
          <w:tab w:val="right" w:leader="dot" w:pos="9487"/>
        </w:tabs>
        <w:rPr>
          <w:rFonts w:ascii="Calibri" w:eastAsia="Times New Roman" w:hAnsi="Calibri" w:cs="Times New Roman"/>
          <w:noProof/>
        </w:rPr>
      </w:pPr>
      <w:hyperlink w:anchor="_Toc510096629" w:history="1">
        <w:r w:rsidRPr="005D3469">
          <w:rPr>
            <w:rStyle w:val="Hyperlink"/>
            <w:noProof/>
          </w:rPr>
          <w:t>CONSUMER AFFAIRS VICTORIA INVESTIGATION</w:t>
        </w:r>
        <w:r>
          <w:rPr>
            <w:noProof/>
            <w:webHidden/>
          </w:rPr>
          <w:tab/>
        </w:r>
        <w:r w:rsidR="00EF1DDD">
          <w:rPr>
            <w:noProof/>
            <w:webHidden/>
          </w:rPr>
          <w:t>7</w:t>
        </w:r>
      </w:hyperlink>
    </w:p>
    <w:p w14:paraId="28489C2E" w14:textId="77777777" w:rsidR="0097540F" w:rsidRPr="0014300D" w:rsidRDefault="0097540F">
      <w:pPr>
        <w:pStyle w:val="TOC2"/>
        <w:tabs>
          <w:tab w:val="right" w:leader="dot" w:pos="9487"/>
        </w:tabs>
        <w:rPr>
          <w:rFonts w:ascii="Calibri" w:eastAsia="Times New Roman" w:hAnsi="Calibri" w:cs="Times New Roman"/>
          <w:noProof/>
        </w:rPr>
      </w:pPr>
      <w:hyperlink w:anchor="_Toc510096630" w:history="1">
        <w:r w:rsidRPr="005D3469">
          <w:rPr>
            <w:rStyle w:val="Hyperlink"/>
            <w:noProof/>
          </w:rPr>
          <w:t>Inspection and seizure</w:t>
        </w:r>
        <w:r>
          <w:rPr>
            <w:noProof/>
            <w:webHidden/>
          </w:rPr>
          <w:tab/>
        </w:r>
        <w:r w:rsidR="00EF1DDD">
          <w:rPr>
            <w:noProof/>
            <w:webHidden/>
          </w:rPr>
          <w:t>7</w:t>
        </w:r>
      </w:hyperlink>
    </w:p>
    <w:p w14:paraId="28489C2F" w14:textId="77777777" w:rsidR="0097540F" w:rsidRPr="0014300D" w:rsidRDefault="0097540F">
      <w:pPr>
        <w:pStyle w:val="TOC2"/>
        <w:tabs>
          <w:tab w:val="right" w:leader="dot" w:pos="9487"/>
        </w:tabs>
        <w:rPr>
          <w:rFonts w:ascii="Calibri" w:eastAsia="Times New Roman" w:hAnsi="Calibri" w:cs="Times New Roman"/>
          <w:noProof/>
        </w:rPr>
      </w:pPr>
      <w:hyperlink w:anchor="_Toc510096631" w:history="1">
        <w:r w:rsidRPr="005D3469">
          <w:rPr>
            <w:rStyle w:val="Hyperlink"/>
            <w:noProof/>
          </w:rPr>
          <w:t>Determination of Non-Compliance</w:t>
        </w:r>
        <w:r>
          <w:rPr>
            <w:noProof/>
            <w:webHidden/>
          </w:rPr>
          <w:tab/>
        </w:r>
        <w:r w:rsidR="00EF1DDD">
          <w:rPr>
            <w:noProof/>
            <w:webHidden/>
          </w:rPr>
          <w:t>8</w:t>
        </w:r>
      </w:hyperlink>
    </w:p>
    <w:p w14:paraId="28489C30" w14:textId="77777777" w:rsidR="0097540F" w:rsidRPr="0014300D" w:rsidRDefault="0097540F">
      <w:pPr>
        <w:pStyle w:val="TOC2"/>
        <w:tabs>
          <w:tab w:val="right" w:leader="dot" w:pos="9487"/>
        </w:tabs>
        <w:rPr>
          <w:rFonts w:ascii="Calibri" w:eastAsia="Times New Roman" w:hAnsi="Calibri" w:cs="Times New Roman"/>
          <w:noProof/>
        </w:rPr>
      </w:pPr>
      <w:hyperlink w:anchor="_Toc510096632" w:history="1">
        <w:r w:rsidRPr="005D3469">
          <w:rPr>
            <w:rStyle w:val="Hyperlink"/>
            <w:noProof/>
          </w:rPr>
          <w:t>Contraventions of the ACL</w:t>
        </w:r>
        <w:r>
          <w:rPr>
            <w:noProof/>
            <w:webHidden/>
          </w:rPr>
          <w:tab/>
        </w:r>
        <w:r w:rsidR="00EF1DDD">
          <w:rPr>
            <w:noProof/>
            <w:webHidden/>
          </w:rPr>
          <w:t>8</w:t>
        </w:r>
      </w:hyperlink>
    </w:p>
    <w:p w14:paraId="28489C31" w14:textId="77777777" w:rsidR="0097540F" w:rsidRPr="0014300D" w:rsidRDefault="0097540F">
      <w:pPr>
        <w:pStyle w:val="TOC2"/>
        <w:tabs>
          <w:tab w:val="right" w:leader="dot" w:pos="9487"/>
        </w:tabs>
        <w:rPr>
          <w:rFonts w:ascii="Calibri" w:eastAsia="Times New Roman" w:hAnsi="Calibri" w:cs="Times New Roman"/>
          <w:noProof/>
        </w:rPr>
      </w:pPr>
      <w:hyperlink w:anchor="_Toc510096633" w:history="1">
        <w:r w:rsidRPr="005D3469">
          <w:rPr>
            <w:rStyle w:val="Hyperlink"/>
            <w:noProof/>
          </w:rPr>
          <w:t>Acknowledgment of the Breach</w:t>
        </w:r>
        <w:r>
          <w:rPr>
            <w:noProof/>
            <w:webHidden/>
          </w:rPr>
          <w:tab/>
        </w:r>
        <w:r w:rsidR="00EF1DDD">
          <w:rPr>
            <w:noProof/>
            <w:webHidden/>
          </w:rPr>
          <w:t>9</w:t>
        </w:r>
      </w:hyperlink>
    </w:p>
    <w:p w14:paraId="28489C32" w14:textId="77777777" w:rsidR="0097540F" w:rsidRPr="0014300D" w:rsidRDefault="0097540F">
      <w:pPr>
        <w:pStyle w:val="TOC1"/>
        <w:tabs>
          <w:tab w:val="right" w:leader="dot" w:pos="9487"/>
        </w:tabs>
        <w:rPr>
          <w:rFonts w:ascii="Calibri" w:eastAsia="Times New Roman" w:hAnsi="Calibri" w:cs="Times New Roman"/>
          <w:noProof/>
        </w:rPr>
      </w:pPr>
      <w:hyperlink w:anchor="_Toc510096635" w:history="1">
        <w:r w:rsidRPr="005D3469">
          <w:rPr>
            <w:rStyle w:val="Hyperlink"/>
            <w:noProof/>
          </w:rPr>
          <w:t>UNDERTAKINGS</w:t>
        </w:r>
        <w:r>
          <w:rPr>
            <w:noProof/>
            <w:webHidden/>
          </w:rPr>
          <w:tab/>
        </w:r>
        <w:r w:rsidR="00EF1DDD">
          <w:rPr>
            <w:noProof/>
            <w:webHidden/>
          </w:rPr>
          <w:t>10</w:t>
        </w:r>
      </w:hyperlink>
    </w:p>
    <w:p w14:paraId="28489C33" w14:textId="77777777" w:rsidR="0097540F" w:rsidRPr="0014300D" w:rsidRDefault="0097540F">
      <w:pPr>
        <w:pStyle w:val="TOC2"/>
        <w:tabs>
          <w:tab w:val="right" w:leader="dot" w:pos="9487"/>
        </w:tabs>
        <w:rPr>
          <w:rFonts w:ascii="Calibri" w:eastAsia="Times New Roman" w:hAnsi="Calibri" w:cs="Times New Roman"/>
          <w:noProof/>
        </w:rPr>
      </w:pPr>
      <w:hyperlink w:anchor="_Toc510096636" w:history="1">
        <w:r w:rsidRPr="005D3469">
          <w:rPr>
            <w:rStyle w:val="Hyperlink"/>
            <w:noProof/>
          </w:rPr>
          <w:t>Refrain from further non-compliant conduct</w:t>
        </w:r>
        <w:r>
          <w:rPr>
            <w:noProof/>
            <w:webHidden/>
          </w:rPr>
          <w:tab/>
        </w:r>
        <w:r w:rsidR="00EF1DDD">
          <w:rPr>
            <w:noProof/>
            <w:webHidden/>
          </w:rPr>
          <w:t>10</w:t>
        </w:r>
      </w:hyperlink>
    </w:p>
    <w:p w14:paraId="28489C34" w14:textId="77777777" w:rsidR="0097540F" w:rsidRPr="0014300D" w:rsidRDefault="0097540F">
      <w:pPr>
        <w:pStyle w:val="TOC2"/>
        <w:tabs>
          <w:tab w:val="right" w:leader="dot" w:pos="9487"/>
        </w:tabs>
        <w:rPr>
          <w:rFonts w:ascii="Calibri" w:eastAsia="Times New Roman" w:hAnsi="Calibri" w:cs="Times New Roman"/>
          <w:noProof/>
        </w:rPr>
      </w:pPr>
      <w:hyperlink w:anchor="_Toc510096639" w:history="1">
        <w:r w:rsidRPr="005D3469">
          <w:rPr>
            <w:rStyle w:val="Hyperlink"/>
            <w:noProof/>
          </w:rPr>
          <w:t>Payment to the Victorian Consumer Law Fund</w:t>
        </w:r>
        <w:r>
          <w:rPr>
            <w:noProof/>
            <w:webHidden/>
          </w:rPr>
          <w:tab/>
        </w:r>
        <w:r w:rsidR="00EF1DDD">
          <w:rPr>
            <w:noProof/>
            <w:webHidden/>
          </w:rPr>
          <w:t>10</w:t>
        </w:r>
      </w:hyperlink>
    </w:p>
    <w:p w14:paraId="28489C35" w14:textId="77777777" w:rsidR="0097540F" w:rsidRPr="0014300D" w:rsidRDefault="0097540F">
      <w:pPr>
        <w:pStyle w:val="TOC1"/>
        <w:tabs>
          <w:tab w:val="right" w:leader="dot" w:pos="9487"/>
        </w:tabs>
        <w:rPr>
          <w:rFonts w:ascii="Calibri" w:eastAsia="Times New Roman" w:hAnsi="Calibri" w:cs="Times New Roman"/>
          <w:noProof/>
        </w:rPr>
      </w:pPr>
      <w:hyperlink w:anchor="_Toc510096640" w:history="1">
        <w:r w:rsidRPr="005D3469">
          <w:rPr>
            <w:rStyle w:val="Hyperlink"/>
            <w:noProof/>
          </w:rPr>
          <w:t>COMMENCEMENT</w:t>
        </w:r>
        <w:r>
          <w:rPr>
            <w:noProof/>
            <w:webHidden/>
          </w:rPr>
          <w:tab/>
        </w:r>
        <w:r w:rsidR="00EF1DDD">
          <w:rPr>
            <w:noProof/>
            <w:webHidden/>
          </w:rPr>
          <w:t>10</w:t>
        </w:r>
      </w:hyperlink>
    </w:p>
    <w:p w14:paraId="28489C36" w14:textId="77777777" w:rsidR="0097540F" w:rsidRPr="0014300D" w:rsidRDefault="0097540F">
      <w:pPr>
        <w:pStyle w:val="TOC1"/>
        <w:tabs>
          <w:tab w:val="right" w:leader="dot" w:pos="9487"/>
        </w:tabs>
        <w:rPr>
          <w:rFonts w:ascii="Calibri" w:eastAsia="Times New Roman" w:hAnsi="Calibri" w:cs="Times New Roman"/>
          <w:noProof/>
        </w:rPr>
      </w:pPr>
      <w:hyperlink w:anchor="_Toc510096641" w:history="1">
        <w:r w:rsidRPr="005D3469">
          <w:rPr>
            <w:rStyle w:val="Hyperlink"/>
            <w:noProof/>
          </w:rPr>
          <w:t>CONCLUSION/DURATION</w:t>
        </w:r>
        <w:r>
          <w:rPr>
            <w:noProof/>
            <w:webHidden/>
          </w:rPr>
          <w:tab/>
        </w:r>
        <w:r w:rsidR="00EF1DDD">
          <w:rPr>
            <w:noProof/>
            <w:webHidden/>
          </w:rPr>
          <w:t>10</w:t>
        </w:r>
      </w:hyperlink>
    </w:p>
    <w:p w14:paraId="28489C37" w14:textId="77777777" w:rsidR="0097540F" w:rsidRPr="0014300D" w:rsidRDefault="0097540F">
      <w:pPr>
        <w:pStyle w:val="TOC1"/>
        <w:tabs>
          <w:tab w:val="right" w:leader="dot" w:pos="9487"/>
        </w:tabs>
        <w:rPr>
          <w:rFonts w:ascii="Calibri" w:eastAsia="Times New Roman" w:hAnsi="Calibri" w:cs="Times New Roman"/>
          <w:noProof/>
        </w:rPr>
      </w:pPr>
      <w:hyperlink w:anchor="_Toc510096642" w:history="1">
        <w:r w:rsidRPr="005D3469">
          <w:rPr>
            <w:rStyle w:val="Hyperlink"/>
            <w:noProof/>
          </w:rPr>
          <w:t>PUBLIC NATURE OF UNDERTAKING</w:t>
        </w:r>
        <w:r>
          <w:rPr>
            <w:noProof/>
            <w:webHidden/>
          </w:rPr>
          <w:tab/>
        </w:r>
        <w:r w:rsidR="00EF1DDD">
          <w:rPr>
            <w:noProof/>
            <w:webHidden/>
          </w:rPr>
          <w:t>11</w:t>
        </w:r>
      </w:hyperlink>
    </w:p>
    <w:p w14:paraId="28489C38" w14:textId="77777777" w:rsidR="0097540F" w:rsidRPr="0014300D" w:rsidRDefault="0097540F">
      <w:pPr>
        <w:pStyle w:val="TOC1"/>
        <w:tabs>
          <w:tab w:val="right" w:leader="dot" w:pos="9487"/>
        </w:tabs>
        <w:rPr>
          <w:rFonts w:ascii="Calibri" w:eastAsia="Times New Roman" w:hAnsi="Calibri" w:cs="Times New Roman"/>
          <w:noProof/>
        </w:rPr>
      </w:pPr>
      <w:hyperlink w:anchor="_Toc510096643" w:history="1">
        <w:r w:rsidRPr="005D3469">
          <w:rPr>
            <w:rStyle w:val="Hyperlink"/>
            <w:noProof/>
          </w:rPr>
          <w:t>COMPLIANCE AND ENFORCEMENT</w:t>
        </w:r>
        <w:r>
          <w:rPr>
            <w:noProof/>
            <w:webHidden/>
          </w:rPr>
          <w:tab/>
        </w:r>
        <w:r w:rsidR="00EF1DDD">
          <w:rPr>
            <w:noProof/>
            <w:webHidden/>
          </w:rPr>
          <w:t>11</w:t>
        </w:r>
      </w:hyperlink>
    </w:p>
    <w:p w14:paraId="28489C39" w14:textId="77777777" w:rsidR="0097540F" w:rsidRPr="0014300D" w:rsidRDefault="0097540F">
      <w:pPr>
        <w:pStyle w:val="TOC1"/>
        <w:tabs>
          <w:tab w:val="right" w:leader="dot" w:pos="9487"/>
        </w:tabs>
        <w:rPr>
          <w:rFonts w:ascii="Calibri" w:eastAsia="Times New Roman" w:hAnsi="Calibri" w:cs="Times New Roman"/>
          <w:noProof/>
        </w:rPr>
      </w:pPr>
      <w:hyperlink w:anchor="_Toc510096644" w:history="1">
        <w:r w:rsidRPr="005D3469">
          <w:rPr>
            <w:rStyle w:val="Hyperlink"/>
            <w:noProof/>
          </w:rPr>
          <w:t>EXECUTION</w:t>
        </w:r>
        <w:r>
          <w:rPr>
            <w:noProof/>
            <w:webHidden/>
          </w:rPr>
          <w:tab/>
        </w:r>
        <w:r w:rsidR="00EF1DDD">
          <w:rPr>
            <w:noProof/>
            <w:webHidden/>
          </w:rPr>
          <w:t>12</w:t>
        </w:r>
      </w:hyperlink>
    </w:p>
    <w:p w14:paraId="28489C3A" w14:textId="77777777" w:rsidR="0097540F" w:rsidRPr="0014300D" w:rsidRDefault="0097540F">
      <w:pPr>
        <w:pStyle w:val="TOC1"/>
        <w:tabs>
          <w:tab w:val="right" w:leader="dot" w:pos="9487"/>
        </w:tabs>
        <w:rPr>
          <w:rFonts w:ascii="Calibri" w:eastAsia="Times New Roman" w:hAnsi="Calibri" w:cs="Times New Roman"/>
          <w:noProof/>
        </w:rPr>
      </w:pPr>
      <w:hyperlink w:anchor="_Toc510096645" w:history="1">
        <w:r w:rsidRPr="005D3469">
          <w:rPr>
            <w:rStyle w:val="Hyperlink"/>
            <w:noProof/>
          </w:rPr>
          <w:t>ANNEXURE</w:t>
        </w:r>
        <w:r w:rsidR="00EF1DDD">
          <w:rPr>
            <w:rStyle w:val="Hyperlink"/>
            <w:noProof/>
          </w:rPr>
          <w:t xml:space="preserve"> A</w:t>
        </w:r>
        <w:r>
          <w:rPr>
            <w:noProof/>
            <w:webHidden/>
          </w:rPr>
          <w:tab/>
        </w:r>
        <w:r w:rsidR="00EF1DDD">
          <w:rPr>
            <w:noProof/>
            <w:webHidden/>
          </w:rPr>
          <w:t>13</w:t>
        </w:r>
      </w:hyperlink>
    </w:p>
    <w:p w14:paraId="28489C3B" w14:textId="77777777" w:rsidR="001807A0" w:rsidRDefault="001807A0">
      <w:r>
        <w:rPr>
          <w:b/>
          <w:bCs/>
          <w:noProof/>
        </w:rPr>
        <w:fldChar w:fldCharType="end"/>
      </w:r>
    </w:p>
    <w:p w14:paraId="28489C3C" w14:textId="77777777" w:rsidR="00AA5B38" w:rsidRPr="005C5B83" w:rsidRDefault="00AA5B38" w:rsidP="00AA5B38">
      <w:pPr>
        <w:rPr>
          <w:rFonts w:ascii="Arial" w:hAnsi="Arial" w:cs="Arial"/>
          <w:sz w:val="22"/>
        </w:rPr>
      </w:pPr>
    </w:p>
    <w:p w14:paraId="28489C3D" w14:textId="77777777" w:rsidR="00702DC2" w:rsidRPr="005C5B83" w:rsidRDefault="00702DC2" w:rsidP="00702DC2">
      <w:pPr>
        <w:rPr>
          <w:rFonts w:ascii="Arial" w:hAnsi="Arial" w:cs="Arial"/>
          <w:sz w:val="22"/>
          <w:lang w:eastAsia="en-AU"/>
        </w:rPr>
      </w:pPr>
    </w:p>
    <w:p w14:paraId="28489C3E" w14:textId="77777777" w:rsidR="00702DC2" w:rsidRPr="005C5B83" w:rsidRDefault="00702DC2" w:rsidP="00702DC2">
      <w:pPr>
        <w:rPr>
          <w:rFonts w:ascii="Arial" w:hAnsi="Arial" w:cs="Arial"/>
          <w:sz w:val="22"/>
          <w:lang w:eastAsia="en-AU"/>
        </w:rPr>
      </w:pPr>
    </w:p>
    <w:p w14:paraId="28489C3F" w14:textId="77777777" w:rsidR="00323065" w:rsidRDefault="00323065" w:rsidP="00877C01">
      <w:pPr>
        <w:pStyle w:val="Heading1"/>
        <w:spacing w:line="360" w:lineRule="auto"/>
        <w:contextualSpacing/>
        <w:rPr>
          <w:sz w:val="28"/>
        </w:rPr>
      </w:pPr>
      <w:bookmarkStart w:id="0" w:name="_Toc433980650"/>
      <w:bookmarkStart w:id="1" w:name="_Toc435518372"/>
      <w:bookmarkStart w:id="2" w:name="_Toc435519944"/>
      <w:bookmarkStart w:id="3" w:name="_Toc464650948"/>
      <w:bookmarkStart w:id="4" w:name="_Toc510096611"/>
    </w:p>
    <w:p w14:paraId="28489C40" w14:textId="77777777" w:rsidR="00997226" w:rsidRDefault="00841DBF" w:rsidP="00007AF4">
      <w:pPr>
        <w:pStyle w:val="ActHead5"/>
      </w:pPr>
      <w:r>
        <w:rPr>
          <w:sz w:val="28"/>
        </w:rPr>
        <w:br w:type="page"/>
      </w:r>
    </w:p>
    <w:p w14:paraId="28489C41" w14:textId="77777777" w:rsidR="00481868" w:rsidRPr="00481868" w:rsidRDefault="00481868" w:rsidP="00481868">
      <w:pPr>
        <w:rPr>
          <w:lang w:eastAsia="en-AU"/>
        </w:rPr>
      </w:pPr>
    </w:p>
    <w:p w14:paraId="28489C42" w14:textId="77777777" w:rsidR="00631A6D" w:rsidRDefault="00AA5B38" w:rsidP="00631A6D">
      <w:pPr>
        <w:pStyle w:val="Heading1"/>
        <w:spacing w:line="360" w:lineRule="auto"/>
        <w:contextualSpacing/>
        <w:rPr>
          <w:sz w:val="28"/>
        </w:rPr>
      </w:pPr>
      <w:r w:rsidRPr="005C5B83">
        <w:rPr>
          <w:sz w:val="28"/>
        </w:rPr>
        <w:t>PARTIES</w:t>
      </w:r>
      <w:bookmarkStart w:id="5" w:name="_Toc435518373"/>
      <w:bookmarkStart w:id="6" w:name="_Toc435519945"/>
      <w:bookmarkStart w:id="7" w:name="_Toc464650949"/>
      <w:bookmarkStart w:id="8" w:name="_Toc510096612"/>
      <w:bookmarkEnd w:id="0"/>
      <w:bookmarkEnd w:id="1"/>
      <w:bookmarkEnd w:id="2"/>
      <w:bookmarkEnd w:id="3"/>
      <w:bookmarkEnd w:id="4"/>
    </w:p>
    <w:p w14:paraId="28489C43" w14:textId="77777777" w:rsidR="00AA5B38" w:rsidRPr="00631A6D" w:rsidRDefault="00AA5B38" w:rsidP="00631A6D">
      <w:pPr>
        <w:pStyle w:val="Heading1"/>
        <w:spacing w:line="360" w:lineRule="auto"/>
        <w:contextualSpacing/>
        <w:rPr>
          <w:sz w:val="28"/>
        </w:rPr>
      </w:pPr>
      <w:r w:rsidRPr="005C5B83">
        <w:rPr>
          <w:sz w:val="24"/>
        </w:rPr>
        <w:t>The Director</w:t>
      </w:r>
      <w:bookmarkEnd w:id="5"/>
      <w:bookmarkEnd w:id="6"/>
      <w:bookmarkEnd w:id="7"/>
      <w:bookmarkEnd w:id="8"/>
      <w:r w:rsidRPr="005C5B83">
        <w:rPr>
          <w:sz w:val="24"/>
        </w:rPr>
        <w:t xml:space="preserve"> </w:t>
      </w:r>
    </w:p>
    <w:p w14:paraId="28489C44" w14:textId="77777777" w:rsidR="004E305F" w:rsidRDefault="00AA5B38" w:rsidP="00631A6D">
      <w:pPr>
        <w:numPr>
          <w:ilvl w:val="0"/>
          <w:numId w:val="14"/>
        </w:numPr>
        <w:spacing w:before="100" w:beforeAutospacing="1" w:after="100" w:afterAutospacing="1" w:line="360" w:lineRule="auto"/>
        <w:ind w:left="567" w:hanging="567"/>
        <w:contextualSpacing/>
        <w:jc w:val="both"/>
        <w:rPr>
          <w:rFonts w:ascii="Arial" w:hAnsi="Arial" w:cs="Arial"/>
          <w:sz w:val="22"/>
        </w:rPr>
      </w:pPr>
      <w:r w:rsidRPr="005C5B83">
        <w:rPr>
          <w:rFonts w:ascii="Arial" w:hAnsi="Arial" w:cs="Arial"/>
          <w:sz w:val="22"/>
        </w:rPr>
        <w:t>The office of the Director of Consumer Affairs Victoria (</w:t>
      </w:r>
      <w:r w:rsidRPr="00611DC9">
        <w:rPr>
          <w:rFonts w:ascii="Arial" w:hAnsi="Arial" w:cs="Arial"/>
          <w:b/>
          <w:bCs/>
          <w:sz w:val="22"/>
        </w:rPr>
        <w:t>Director</w:t>
      </w:r>
      <w:r w:rsidRPr="005C5B83">
        <w:rPr>
          <w:rFonts w:ascii="Arial" w:hAnsi="Arial" w:cs="Arial"/>
          <w:sz w:val="22"/>
        </w:rPr>
        <w:t xml:space="preserve">) is provided for under section 107 of the </w:t>
      </w:r>
      <w:r w:rsidRPr="00631A6D">
        <w:rPr>
          <w:rFonts w:ascii="Arial" w:hAnsi="Arial" w:cs="Arial"/>
          <w:i/>
          <w:iCs/>
          <w:sz w:val="22"/>
        </w:rPr>
        <w:t xml:space="preserve">Australian Consumer Law and </w:t>
      </w:r>
      <w:proofErr w:type="gramStart"/>
      <w:r w:rsidRPr="00631A6D">
        <w:rPr>
          <w:rFonts w:ascii="Arial" w:hAnsi="Arial" w:cs="Arial"/>
          <w:i/>
          <w:iCs/>
          <w:sz w:val="22"/>
        </w:rPr>
        <w:t>Fair Trading</w:t>
      </w:r>
      <w:proofErr w:type="gramEnd"/>
      <w:r w:rsidRPr="00631A6D">
        <w:rPr>
          <w:rFonts w:ascii="Arial" w:hAnsi="Arial" w:cs="Arial"/>
          <w:i/>
          <w:iCs/>
          <w:sz w:val="22"/>
        </w:rPr>
        <w:t xml:space="preserve"> Act 2012</w:t>
      </w:r>
      <w:r w:rsidRPr="005C5B83">
        <w:rPr>
          <w:rFonts w:ascii="Arial" w:hAnsi="Arial" w:cs="Arial"/>
          <w:sz w:val="22"/>
        </w:rPr>
        <w:t xml:space="preserve"> (</w:t>
      </w:r>
      <w:r w:rsidRPr="00631A6D">
        <w:rPr>
          <w:rFonts w:ascii="Arial" w:hAnsi="Arial" w:cs="Arial"/>
          <w:b/>
          <w:bCs/>
          <w:sz w:val="22"/>
        </w:rPr>
        <w:t>Act</w:t>
      </w:r>
      <w:r w:rsidRPr="005C5B83">
        <w:rPr>
          <w:rFonts w:ascii="Arial" w:hAnsi="Arial" w:cs="Arial"/>
          <w:sz w:val="22"/>
        </w:rPr>
        <w:t xml:space="preserve">). </w:t>
      </w:r>
    </w:p>
    <w:p w14:paraId="28489C45" w14:textId="77777777" w:rsidR="00930C2B" w:rsidRPr="00631A6D" w:rsidRDefault="00AA5B38" w:rsidP="00631A6D">
      <w:pPr>
        <w:numPr>
          <w:ilvl w:val="0"/>
          <w:numId w:val="14"/>
        </w:numPr>
        <w:spacing w:before="100" w:beforeAutospacing="1" w:after="100" w:afterAutospacing="1" w:line="360" w:lineRule="auto"/>
        <w:ind w:left="567" w:hanging="567"/>
        <w:contextualSpacing/>
        <w:jc w:val="both"/>
        <w:rPr>
          <w:rFonts w:ascii="Arial" w:hAnsi="Arial" w:cs="Arial"/>
          <w:sz w:val="22"/>
        </w:rPr>
      </w:pPr>
      <w:r w:rsidRPr="00631A6D">
        <w:rPr>
          <w:rFonts w:ascii="Arial" w:hAnsi="Arial" w:cs="Arial"/>
          <w:sz w:val="22"/>
        </w:rPr>
        <w:t xml:space="preserve">The </w:t>
      </w:r>
      <w:r w:rsidR="00184B5E" w:rsidRPr="00631A6D">
        <w:rPr>
          <w:rFonts w:ascii="Arial" w:hAnsi="Arial" w:cs="Arial"/>
          <w:sz w:val="22"/>
        </w:rPr>
        <w:t>Director</w:t>
      </w:r>
      <w:r w:rsidRPr="00631A6D">
        <w:rPr>
          <w:rFonts w:ascii="Arial" w:hAnsi="Arial" w:cs="Arial"/>
          <w:sz w:val="22"/>
        </w:rPr>
        <w:t xml:space="preserve"> is responsible for the admin</w:t>
      </w:r>
      <w:r w:rsidR="004E305F" w:rsidRPr="00631A6D">
        <w:rPr>
          <w:rFonts w:ascii="Arial" w:hAnsi="Arial" w:cs="Arial"/>
          <w:sz w:val="22"/>
        </w:rPr>
        <w:t xml:space="preserve">istration of the Act, </w:t>
      </w:r>
      <w:r w:rsidRPr="00631A6D">
        <w:rPr>
          <w:rFonts w:ascii="Arial" w:hAnsi="Arial" w:cs="Arial"/>
          <w:sz w:val="22"/>
        </w:rPr>
        <w:t>the Australian Consumer Law (</w:t>
      </w:r>
      <w:r w:rsidRPr="00611DC9">
        <w:rPr>
          <w:rFonts w:ascii="Arial" w:hAnsi="Arial" w:cs="Arial"/>
          <w:b/>
          <w:bCs/>
          <w:sz w:val="22"/>
        </w:rPr>
        <w:t>ACL</w:t>
      </w:r>
      <w:r w:rsidRPr="00631A6D">
        <w:rPr>
          <w:rFonts w:ascii="Arial" w:hAnsi="Arial" w:cs="Arial"/>
          <w:sz w:val="22"/>
        </w:rPr>
        <w:t xml:space="preserve">) which </w:t>
      </w:r>
      <w:r w:rsidR="004E305F" w:rsidRPr="00631A6D">
        <w:rPr>
          <w:rFonts w:ascii="Arial" w:hAnsi="Arial" w:cs="Arial"/>
          <w:sz w:val="22"/>
        </w:rPr>
        <w:t xml:space="preserve">is Schedule 2 to the </w:t>
      </w:r>
      <w:r w:rsidR="004E305F" w:rsidRPr="00631A6D">
        <w:rPr>
          <w:rFonts w:ascii="Arial" w:hAnsi="Arial" w:cs="Arial"/>
          <w:i/>
          <w:iCs/>
          <w:sz w:val="22"/>
        </w:rPr>
        <w:t xml:space="preserve">Competition and Consumer Act 2010 </w:t>
      </w:r>
      <w:r w:rsidR="004E305F" w:rsidRPr="00631A6D">
        <w:rPr>
          <w:rFonts w:ascii="Arial" w:hAnsi="Arial" w:cs="Arial"/>
          <w:sz w:val="22"/>
        </w:rPr>
        <w:t>(</w:t>
      </w:r>
      <w:proofErr w:type="spellStart"/>
      <w:r w:rsidR="004E305F" w:rsidRPr="00631A6D">
        <w:rPr>
          <w:rFonts w:ascii="Arial" w:hAnsi="Arial" w:cs="Arial"/>
          <w:sz w:val="22"/>
        </w:rPr>
        <w:t>Cth</w:t>
      </w:r>
      <w:proofErr w:type="spellEnd"/>
      <w:r w:rsidR="004E305F" w:rsidRPr="00631A6D">
        <w:rPr>
          <w:rFonts w:ascii="Arial" w:hAnsi="Arial" w:cs="Arial"/>
          <w:sz w:val="22"/>
        </w:rPr>
        <w:t xml:space="preserve">), applied </w:t>
      </w:r>
      <w:r w:rsidR="00AA665F" w:rsidRPr="00631A6D">
        <w:rPr>
          <w:rFonts w:ascii="Arial" w:hAnsi="Arial" w:cs="Arial"/>
          <w:sz w:val="22"/>
        </w:rPr>
        <w:t>as a law of Victoria by Part 2-2</w:t>
      </w:r>
      <w:r w:rsidR="004E305F" w:rsidRPr="00631A6D">
        <w:rPr>
          <w:rFonts w:ascii="Arial" w:hAnsi="Arial" w:cs="Arial"/>
          <w:sz w:val="22"/>
        </w:rPr>
        <w:t xml:space="preserve"> of the Act and known as the </w:t>
      </w:r>
      <w:r w:rsidRPr="00631A6D">
        <w:rPr>
          <w:rFonts w:ascii="Arial" w:hAnsi="Arial" w:cs="Arial"/>
          <w:i/>
          <w:iCs/>
          <w:sz w:val="22"/>
        </w:rPr>
        <w:t>Australian Consumer Law (Victoria)</w:t>
      </w:r>
      <w:r w:rsidR="009A0F7D" w:rsidRPr="00631A6D">
        <w:rPr>
          <w:rFonts w:ascii="Arial" w:hAnsi="Arial" w:cs="Arial"/>
          <w:sz w:val="22"/>
        </w:rPr>
        <w:t xml:space="preserve"> </w:t>
      </w:r>
      <w:r w:rsidRPr="00631A6D">
        <w:rPr>
          <w:rFonts w:ascii="Arial" w:hAnsi="Arial" w:cs="Arial"/>
          <w:sz w:val="22"/>
        </w:rPr>
        <w:t>(</w:t>
      </w:r>
      <w:r w:rsidRPr="00631A6D">
        <w:rPr>
          <w:rFonts w:ascii="Arial" w:hAnsi="Arial" w:cs="Arial"/>
          <w:b/>
          <w:bCs/>
          <w:sz w:val="22"/>
        </w:rPr>
        <w:t>ACL (Vic)</w:t>
      </w:r>
      <w:r w:rsidRPr="00631A6D">
        <w:rPr>
          <w:rFonts w:ascii="Arial" w:hAnsi="Arial" w:cs="Arial"/>
          <w:sz w:val="22"/>
        </w:rPr>
        <w:t>), together with Victoria’s other consumer protection legislation.</w:t>
      </w:r>
    </w:p>
    <w:p w14:paraId="28489C46" w14:textId="77777777" w:rsidR="00AA5B38" w:rsidRPr="00631A6D" w:rsidRDefault="00AA5B38" w:rsidP="00631A6D">
      <w:pPr>
        <w:numPr>
          <w:ilvl w:val="0"/>
          <w:numId w:val="14"/>
        </w:numPr>
        <w:spacing w:before="100" w:beforeAutospacing="1" w:after="100" w:afterAutospacing="1" w:line="360" w:lineRule="auto"/>
        <w:ind w:left="567" w:hanging="567"/>
        <w:contextualSpacing/>
        <w:jc w:val="both"/>
        <w:rPr>
          <w:rFonts w:ascii="Arial" w:hAnsi="Arial" w:cs="Arial"/>
          <w:sz w:val="22"/>
        </w:rPr>
      </w:pPr>
      <w:r w:rsidRPr="00631A6D">
        <w:rPr>
          <w:rFonts w:ascii="Arial" w:hAnsi="Arial" w:cs="Arial"/>
          <w:sz w:val="22"/>
        </w:rPr>
        <w:t>The Director, as a Regulator for the purposes of the ACL (Vic), and under the provisions of section 218 of the ACL</w:t>
      </w:r>
      <w:r w:rsidR="008163CA">
        <w:rPr>
          <w:rFonts w:ascii="Arial" w:hAnsi="Arial" w:cs="Arial"/>
          <w:sz w:val="22"/>
        </w:rPr>
        <w:t xml:space="preserve"> </w:t>
      </w:r>
      <w:r w:rsidRPr="00631A6D">
        <w:rPr>
          <w:rFonts w:ascii="Arial" w:hAnsi="Arial" w:cs="Arial"/>
          <w:sz w:val="22"/>
        </w:rPr>
        <w:t xml:space="preserve">(Vic), may accept a written Undertaking from any person in connection with any matter involving a contravention of the ACL (Vic) in respect of which the Director has a power or function, as a means of resolving contraventions of the ACL (Vic).  </w:t>
      </w:r>
    </w:p>
    <w:p w14:paraId="28489C47" w14:textId="77777777" w:rsidR="00AA5B38" w:rsidRPr="005C5B83" w:rsidRDefault="00167ADB" w:rsidP="00FC452D">
      <w:pPr>
        <w:pStyle w:val="Heading2"/>
        <w:rPr>
          <w:rFonts w:ascii="Arial" w:hAnsi="Arial"/>
          <w:sz w:val="24"/>
        </w:rPr>
      </w:pPr>
      <w:bookmarkStart w:id="9" w:name="_Toc464650950"/>
      <w:bookmarkStart w:id="10" w:name="_Toc510096613"/>
      <w:r>
        <w:rPr>
          <w:rFonts w:ascii="Arial" w:hAnsi="Arial"/>
          <w:sz w:val="24"/>
        </w:rPr>
        <w:t>I</w:t>
      </w:r>
      <w:r w:rsidR="00631A6D">
        <w:rPr>
          <w:rFonts w:ascii="Arial" w:hAnsi="Arial"/>
          <w:sz w:val="24"/>
        </w:rPr>
        <w:t xml:space="preserve">n Touch Fashion &amp; Gifts Pty Ltd </w:t>
      </w:r>
      <w:bookmarkEnd w:id="9"/>
      <w:bookmarkEnd w:id="10"/>
    </w:p>
    <w:p w14:paraId="28489C48" w14:textId="77777777" w:rsidR="009A0F7D" w:rsidRDefault="00167ADB" w:rsidP="00997226">
      <w:pPr>
        <w:numPr>
          <w:ilvl w:val="0"/>
          <w:numId w:val="14"/>
        </w:numPr>
        <w:spacing w:after="240" w:line="360" w:lineRule="auto"/>
        <w:ind w:left="567" w:hanging="567"/>
        <w:contextualSpacing/>
        <w:jc w:val="both"/>
        <w:rPr>
          <w:rFonts w:ascii="Arial" w:hAnsi="Arial" w:cs="Arial"/>
          <w:sz w:val="22"/>
        </w:rPr>
      </w:pPr>
      <w:r>
        <w:rPr>
          <w:rFonts w:ascii="Arial" w:hAnsi="Arial" w:cs="Arial"/>
          <w:sz w:val="22"/>
        </w:rPr>
        <w:t>I</w:t>
      </w:r>
      <w:r w:rsidR="00FF16CB">
        <w:rPr>
          <w:rFonts w:ascii="Arial" w:hAnsi="Arial" w:cs="Arial"/>
          <w:sz w:val="22"/>
        </w:rPr>
        <w:t xml:space="preserve">n Touch Fashions &amp; Gifts Pty Ltd </w:t>
      </w:r>
      <w:r w:rsidR="00AA5B38" w:rsidRPr="005C5B83">
        <w:rPr>
          <w:rFonts w:ascii="Arial" w:hAnsi="Arial" w:cs="Arial"/>
          <w:sz w:val="22"/>
        </w:rPr>
        <w:t>(ACN </w:t>
      </w:r>
      <w:r>
        <w:rPr>
          <w:rFonts w:ascii="Arial" w:hAnsi="Arial" w:cs="Arial"/>
          <w:sz w:val="22"/>
        </w:rPr>
        <w:t>062 755 926</w:t>
      </w:r>
      <w:r w:rsidR="00AA5B38" w:rsidRPr="005C5B83">
        <w:rPr>
          <w:rFonts w:ascii="Arial" w:hAnsi="Arial" w:cs="Arial"/>
          <w:sz w:val="22"/>
        </w:rPr>
        <w:t>) (</w:t>
      </w:r>
      <w:r w:rsidR="006923EC" w:rsidRPr="006923EC">
        <w:rPr>
          <w:rFonts w:ascii="Arial" w:hAnsi="Arial" w:cs="Arial"/>
          <w:b/>
          <w:bCs/>
          <w:sz w:val="22"/>
        </w:rPr>
        <w:t>Company</w:t>
      </w:r>
      <w:r w:rsidR="00AA5B38" w:rsidRPr="005C5B83">
        <w:rPr>
          <w:rFonts w:ascii="Arial" w:hAnsi="Arial" w:cs="Arial"/>
          <w:sz w:val="22"/>
        </w:rPr>
        <w:t xml:space="preserve">) is an Australian proprietary company limited by shares, which was registered on </w:t>
      </w:r>
      <w:r w:rsidR="00997226">
        <w:rPr>
          <w:rFonts w:ascii="Arial" w:hAnsi="Arial" w:cs="Arial"/>
          <w:sz w:val="22"/>
        </w:rPr>
        <w:t>7 December 1993</w:t>
      </w:r>
      <w:r w:rsidR="00AA5B38" w:rsidRPr="005C5B83">
        <w:rPr>
          <w:rFonts w:ascii="Arial" w:hAnsi="Arial" w:cs="Arial"/>
          <w:sz w:val="22"/>
        </w:rPr>
        <w:t xml:space="preserve">. </w:t>
      </w:r>
    </w:p>
    <w:p w14:paraId="28489C49" w14:textId="77777777" w:rsidR="009A0F7D" w:rsidRDefault="00D226C1" w:rsidP="00D226C1">
      <w:pPr>
        <w:numPr>
          <w:ilvl w:val="0"/>
          <w:numId w:val="14"/>
        </w:numPr>
        <w:spacing w:after="240" w:line="360" w:lineRule="auto"/>
        <w:ind w:left="567" w:hanging="567"/>
        <w:contextualSpacing/>
        <w:jc w:val="both"/>
        <w:rPr>
          <w:rFonts w:ascii="Arial" w:hAnsi="Arial" w:cs="Arial"/>
          <w:sz w:val="22"/>
        </w:rPr>
      </w:pPr>
      <w:r>
        <w:rPr>
          <w:rFonts w:ascii="Arial" w:hAnsi="Arial" w:cs="Arial"/>
          <w:sz w:val="22"/>
        </w:rPr>
        <w:t>T</w:t>
      </w:r>
      <w:r w:rsidR="00FF16CB">
        <w:rPr>
          <w:rFonts w:ascii="Arial" w:hAnsi="Arial" w:cs="Arial"/>
          <w:sz w:val="22"/>
        </w:rPr>
        <w:t>he Company</w:t>
      </w:r>
      <w:r>
        <w:rPr>
          <w:rFonts w:ascii="Arial" w:hAnsi="Arial" w:cs="Arial"/>
          <w:sz w:val="22"/>
        </w:rPr>
        <w:t xml:space="preserve">’s </w:t>
      </w:r>
      <w:r w:rsidR="00D9179F" w:rsidRPr="00997226">
        <w:rPr>
          <w:rFonts w:ascii="Arial" w:hAnsi="Arial" w:cs="Arial"/>
          <w:sz w:val="22"/>
        </w:rPr>
        <w:t>registered office</w:t>
      </w:r>
      <w:r>
        <w:rPr>
          <w:rFonts w:ascii="Arial" w:hAnsi="Arial" w:cs="Arial"/>
          <w:sz w:val="22"/>
        </w:rPr>
        <w:t xml:space="preserve"> is located </w:t>
      </w:r>
      <w:r w:rsidR="00D9179F" w:rsidRPr="00997226">
        <w:rPr>
          <w:rFonts w:ascii="Arial" w:hAnsi="Arial" w:cs="Arial"/>
          <w:sz w:val="22"/>
        </w:rPr>
        <w:t xml:space="preserve">at </w:t>
      </w:r>
      <w:r w:rsidR="00997226" w:rsidRPr="00997226">
        <w:rPr>
          <w:rFonts w:ascii="Arial" w:hAnsi="Arial" w:cs="Arial"/>
          <w:sz w:val="22"/>
        </w:rPr>
        <w:t>unit 5 and 6, 94 The Parade, Norwood, South Australia 5067</w:t>
      </w:r>
      <w:r>
        <w:rPr>
          <w:rFonts w:ascii="Arial" w:hAnsi="Arial" w:cs="Arial"/>
          <w:sz w:val="22"/>
        </w:rPr>
        <w:t>.</w:t>
      </w:r>
    </w:p>
    <w:p w14:paraId="28489C4A" w14:textId="77777777" w:rsidR="00AA5B38" w:rsidRDefault="00D226C1" w:rsidP="00D226C1">
      <w:pPr>
        <w:numPr>
          <w:ilvl w:val="0"/>
          <w:numId w:val="14"/>
        </w:numPr>
        <w:spacing w:after="240" w:line="360" w:lineRule="auto"/>
        <w:ind w:left="567" w:hanging="567"/>
        <w:contextualSpacing/>
        <w:jc w:val="both"/>
        <w:rPr>
          <w:rFonts w:ascii="Arial" w:hAnsi="Arial" w:cs="Arial"/>
          <w:sz w:val="22"/>
        </w:rPr>
      </w:pPr>
      <w:r>
        <w:rPr>
          <w:rFonts w:ascii="Arial" w:hAnsi="Arial" w:cs="Arial"/>
          <w:sz w:val="22"/>
        </w:rPr>
        <w:t xml:space="preserve">At times relevant to this Undertaking, the Company </w:t>
      </w:r>
      <w:r w:rsidR="00AA5B38" w:rsidRPr="00D226C1">
        <w:rPr>
          <w:rFonts w:ascii="Arial" w:hAnsi="Arial" w:cs="Arial"/>
          <w:sz w:val="22"/>
        </w:rPr>
        <w:t>carrie</w:t>
      </w:r>
      <w:r w:rsidR="006923EC" w:rsidRPr="00D226C1">
        <w:rPr>
          <w:rFonts w:ascii="Arial" w:hAnsi="Arial" w:cs="Arial"/>
          <w:sz w:val="22"/>
        </w:rPr>
        <w:t>d</w:t>
      </w:r>
      <w:r w:rsidR="00AA5B38" w:rsidRPr="00D226C1">
        <w:rPr>
          <w:rFonts w:ascii="Arial" w:hAnsi="Arial" w:cs="Arial"/>
          <w:sz w:val="22"/>
        </w:rPr>
        <w:t xml:space="preserve"> on business</w:t>
      </w:r>
      <w:r w:rsidR="009A0F7D" w:rsidRPr="00D226C1">
        <w:rPr>
          <w:rFonts w:ascii="Arial" w:hAnsi="Arial" w:cs="Arial"/>
          <w:sz w:val="22"/>
        </w:rPr>
        <w:t xml:space="preserve"> trading as “In Touch Imports” </w:t>
      </w:r>
      <w:r w:rsidR="006923EC" w:rsidRPr="00D226C1">
        <w:rPr>
          <w:rFonts w:ascii="Arial" w:hAnsi="Arial" w:cs="Arial"/>
          <w:sz w:val="22"/>
        </w:rPr>
        <w:t>at</w:t>
      </w:r>
      <w:r w:rsidR="00FF16CB" w:rsidRPr="00D226C1">
        <w:rPr>
          <w:rFonts w:ascii="Arial" w:hAnsi="Arial" w:cs="Arial"/>
          <w:sz w:val="22"/>
        </w:rPr>
        <w:t xml:space="preserve"> </w:t>
      </w:r>
      <w:r w:rsidR="009A0F7D" w:rsidRPr="00D226C1">
        <w:rPr>
          <w:rFonts w:ascii="Arial" w:hAnsi="Arial" w:cs="Arial"/>
          <w:sz w:val="22"/>
        </w:rPr>
        <w:t>a</w:t>
      </w:r>
      <w:r w:rsidR="00FF16CB" w:rsidRPr="00D226C1">
        <w:rPr>
          <w:rFonts w:ascii="Arial" w:hAnsi="Arial" w:cs="Arial"/>
          <w:sz w:val="22"/>
        </w:rPr>
        <w:t xml:space="preserve"> retail premises located at 276 Smith Street, Collingwood, </w:t>
      </w:r>
      <w:r w:rsidR="00A77DF7" w:rsidRPr="00D226C1">
        <w:rPr>
          <w:rFonts w:ascii="Arial" w:hAnsi="Arial" w:cs="Arial"/>
          <w:sz w:val="22"/>
        </w:rPr>
        <w:t xml:space="preserve">Victoria supplying </w:t>
      </w:r>
      <w:r w:rsidR="00885F79" w:rsidRPr="00D226C1">
        <w:rPr>
          <w:rFonts w:ascii="Arial" w:hAnsi="Arial" w:cs="Arial"/>
          <w:sz w:val="22"/>
        </w:rPr>
        <w:t>discount goods</w:t>
      </w:r>
      <w:r w:rsidR="00FF16CB" w:rsidRPr="00D226C1">
        <w:rPr>
          <w:rFonts w:ascii="Arial" w:hAnsi="Arial" w:cs="Arial"/>
          <w:sz w:val="22"/>
        </w:rPr>
        <w:t>,</w:t>
      </w:r>
      <w:r w:rsidR="00885F79" w:rsidRPr="00D226C1">
        <w:rPr>
          <w:rFonts w:ascii="Arial" w:hAnsi="Arial" w:cs="Arial"/>
          <w:sz w:val="22"/>
        </w:rPr>
        <w:t xml:space="preserve"> </w:t>
      </w:r>
      <w:r w:rsidR="00A77DF7" w:rsidRPr="00D226C1">
        <w:rPr>
          <w:rFonts w:ascii="Arial" w:hAnsi="Arial" w:cs="Arial"/>
          <w:sz w:val="22"/>
        </w:rPr>
        <w:t xml:space="preserve">including </w:t>
      </w:r>
      <w:r w:rsidR="006923EC" w:rsidRPr="00D226C1">
        <w:rPr>
          <w:rFonts w:ascii="Arial" w:hAnsi="Arial" w:cs="Arial"/>
          <w:sz w:val="22"/>
        </w:rPr>
        <w:t xml:space="preserve">cosmetic </w:t>
      </w:r>
      <w:r w:rsidR="00FF16CB" w:rsidRPr="00D226C1">
        <w:rPr>
          <w:rFonts w:ascii="Arial" w:hAnsi="Arial" w:cs="Arial"/>
          <w:sz w:val="22"/>
        </w:rPr>
        <w:t xml:space="preserve">and novelty </w:t>
      </w:r>
      <w:r w:rsidR="006923EC" w:rsidRPr="00D226C1">
        <w:rPr>
          <w:rFonts w:ascii="Arial" w:hAnsi="Arial" w:cs="Arial"/>
          <w:sz w:val="22"/>
        </w:rPr>
        <w:t>products</w:t>
      </w:r>
      <w:r w:rsidR="009A0F7D" w:rsidRPr="00D226C1">
        <w:rPr>
          <w:rFonts w:ascii="Arial" w:hAnsi="Arial" w:cs="Arial"/>
          <w:sz w:val="22"/>
        </w:rPr>
        <w:t xml:space="preserve"> (</w:t>
      </w:r>
      <w:r w:rsidR="009A0F7D" w:rsidRPr="00D226C1">
        <w:rPr>
          <w:rFonts w:ascii="Arial" w:hAnsi="Arial" w:cs="Arial"/>
          <w:b/>
          <w:bCs/>
          <w:sz w:val="22"/>
        </w:rPr>
        <w:t>retail premises</w:t>
      </w:r>
      <w:r w:rsidR="009A0F7D" w:rsidRPr="00D226C1">
        <w:rPr>
          <w:rFonts w:ascii="Arial" w:hAnsi="Arial" w:cs="Arial"/>
          <w:sz w:val="22"/>
        </w:rPr>
        <w:t>)</w:t>
      </w:r>
      <w:r w:rsidR="00A77DF7" w:rsidRPr="00D226C1">
        <w:rPr>
          <w:rFonts w:ascii="Arial" w:hAnsi="Arial" w:cs="Arial"/>
          <w:sz w:val="22"/>
        </w:rPr>
        <w:t xml:space="preserve">.  </w:t>
      </w:r>
    </w:p>
    <w:p w14:paraId="28489C4B" w14:textId="77777777" w:rsidR="00D226C1" w:rsidRPr="00D226C1" w:rsidRDefault="00D226C1" w:rsidP="00D226C1">
      <w:pPr>
        <w:numPr>
          <w:ilvl w:val="0"/>
          <w:numId w:val="14"/>
        </w:numPr>
        <w:spacing w:after="240" w:line="360" w:lineRule="auto"/>
        <w:ind w:left="567" w:hanging="567"/>
        <w:contextualSpacing/>
        <w:jc w:val="both"/>
        <w:rPr>
          <w:rFonts w:ascii="Arial" w:hAnsi="Arial" w:cs="Arial"/>
          <w:sz w:val="22"/>
        </w:rPr>
      </w:pPr>
      <w:r>
        <w:rPr>
          <w:rFonts w:ascii="Arial" w:hAnsi="Arial" w:cs="Arial"/>
          <w:sz w:val="22"/>
        </w:rPr>
        <w:t>The Company ceased trading at the retail premises in or about May 2019.</w:t>
      </w:r>
    </w:p>
    <w:p w14:paraId="28489C4C" w14:textId="77777777" w:rsidR="00AA5B38" w:rsidRPr="005C5B83" w:rsidRDefault="00323065" w:rsidP="00FC452D">
      <w:pPr>
        <w:pStyle w:val="Heading2"/>
        <w:rPr>
          <w:rFonts w:ascii="Arial" w:hAnsi="Arial"/>
          <w:sz w:val="24"/>
        </w:rPr>
      </w:pPr>
      <w:r>
        <w:rPr>
          <w:rFonts w:ascii="Arial" w:hAnsi="Arial"/>
          <w:sz w:val="24"/>
        </w:rPr>
        <w:t>H</w:t>
      </w:r>
      <w:r w:rsidR="00631A6D">
        <w:rPr>
          <w:rFonts w:ascii="Arial" w:hAnsi="Arial"/>
          <w:sz w:val="24"/>
        </w:rPr>
        <w:t xml:space="preserve">enry Chen </w:t>
      </w:r>
    </w:p>
    <w:p w14:paraId="28489C4D" w14:textId="77777777" w:rsidR="00AA5B38" w:rsidRDefault="00323065" w:rsidP="00965199">
      <w:pPr>
        <w:numPr>
          <w:ilvl w:val="0"/>
          <w:numId w:val="14"/>
        </w:numPr>
        <w:spacing w:before="100" w:beforeAutospacing="1" w:line="360" w:lineRule="auto"/>
        <w:ind w:left="567" w:hanging="567"/>
        <w:contextualSpacing/>
        <w:jc w:val="both"/>
        <w:rPr>
          <w:rFonts w:ascii="Arial" w:hAnsi="Arial" w:cs="Arial"/>
          <w:sz w:val="22"/>
        </w:rPr>
      </w:pPr>
      <w:r>
        <w:rPr>
          <w:rFonts w:ascii="Arial" w:hAnsi="Arial" w:cs="Arial"/>
          <w:sz w:val="22"/>
        </w:rPr>
        <w:t>H</w:t>
      </w:r>
      <w:r w:rsidR="00FF16CB">
        <w:rPr>
          <w:rFonts w:ascii="Arial" w:hAnsi="Arial" w:cs="Arial"/>
          <w:sz w:val="22"/>
        </w:rPr>
        <w:t xml:space="preserve">enry Chen </w:t>
      </w:r>
      <w:r w:rsidR="00AA5B38" w:rsidRPr="005C5B83">
        <w:rPr>
          <w:rFonts w:ascii="Arial" w:hAnsi="Arial" w:cs="Arial"/>
          <w:sz w:val="22"/>
        </w:rPr>
        <w:t xml:space="preserve">is and was, </w:t>
      </w:r>
      <w:proofErr w:type="gramStart"/>
      <w:r w:rsidR="00AA5B38" w:rsidRPr="005C5B83">
        <w:rPr>
          <w:rFonts w:ascii="Arial" w:hAnsi="Arial" w:cs="Arial"/>
          <w:sz w:val="22"/>
        </w:rPr>
        <w:t>at all times</w:t>
      </w:r>
      <w:proofErr w:type="gramEnd"/>
      <w:r w:rsidR="00AA5B38" w:rsidRPr="005C5B83">
        <w:rPr>
          <w:rFonts w:ascii="Arial" w:hAnsi="Arial" w:cs="Arial"/>
          <w:sz w:val="22"/>
        </w:rPr>
        <w:t xml:space="preserve"> relevant to this Undertaking:</w:t>
      </w:r>
    </w:p>
    <w:p w14:paraId="28489C4E" w14:textId="77777777" w:rsidR="006525E7" w:rsidRPr="005C5B83" w:rsidRDefault="006525E7" w:rsidP="00D17731">
      <w:pPr>
        <w:spacing w:line="144" w:lineRule="auto"/>
        <w:ind w:left="567"/>
        <w:jc w:val="both"/>
        <w:rPr>
          <w:rFonts w:ascii="Arial" w:hAnsi="Arial" w:cs="Arial"/>
          <w:sz w:val="22"/>
        </w:rPr>
      </w:pPr>
    </w:p>
    <w:p w14:paraId="28489C4F" w14:textId="77777777" w:rsidR="00AA5B38" w:rsidRPr="005C5B83" w:rsidRDefault="00A77DF7" w:rsidP="00EE7029">
      <w:pPr>
        <w:numPr>
          <w:ilvl w:val="1"/>
          <w:numId w:val="14"/>
        </w:numPr>
        <w:spacing w:after="120" w:line="360" w:lineRule="auto"/>
        <w:ind w:left="1134" w:hanging="567"/>
        <w:contextualSpacing/>
        <w:jc w:val="both"/>
        <w:rPr>
          <w:rFonts w:ascii="Arial" w:hAnsi="Arial" w:cs="Arial"/>
          <w:sz w:val="22"/>
        </w:rPr>
      </w:pPr>
      <w:r w:rsidRPr="005C5B83">
        <w:rPr>
          <w:rFonts w:ascii="Arial" w:hAnsi="Arial" w:cs="Arial"/>
          <w:sz w:val="22"/>
        </w:rPr>
        <w:t xml:space="preserve">the </w:t>
      </w:r>
      <w:r w:rsidR="00344358">
        <w:rPr>
          <w:rFonts w:ascii="Arial" w:hAnsi="Arial" w:cs="Arial"/>
          <w:sz w:val="22"/>
        </w:rPr>
        <w:t xml:space="preserve">sole </w:t>
      </w:r>
      <w:r w:rsidR="0047587B" w:rsidRPr="005C5B83">
        <w:rPr>
          <w:rFonts w:ascii="Arial" w:hAnsi="Arial" w:cs="Arial"/>
          <w:sz w:val="22"/>
        </w:rPr>
        <w:t>director</w:t>
      </w:r>
      <w:r w:rsidR="00323065">
        <w:rPr>
          <w:rFonts w:ascii="Arial" w:hAnsi="Arial" w:cs="Arial"/>
          <w:sz w:val="22"/>
        </w:rPr>
        <w:t xml:space="preserve"> and secretary </w:t>
      </w:r>
      <w:r w:rsidR="0047587B" w:rsidRPr="005C5B83">
        <w:rPr>
          <w:rFonts w:ascii="Arial" w:hAnsi="Arial" w:cs="Arial"/>
          <w:sz w:val="22"/>
        </w:rPr>
        <w:t xml:space="preserve">of </w:t>
      </w:r>
      <w:r w:rsidR="00FF16CB">
        <w:rPr>
          <w:rFonts w:ascii="Arial" w:hAnsi="Arial" w:cs="Arial"/>
          <w:sz w:val="22"/>
        </w:rPr>
        <w:t xml:space="preserve">the </w:t>
      </w:r>
      <w:proofErr w:type="gramStart"/>
      <w:r w:rsidR="00FF16CB">
        <w:rPr>
          <w:rFonts w:ascii="Arial" w:hAnsi="Arial" w:cs="Arial"/>
          <w:sz w:val="22"/>
        </w:rPr>
        <w:t>Company</w:t>
      </w:r>
      <w:r w:rsidR="0047587B" w:rsidRPr="005C5B83">
        <w:rPr>
          <w:rFonts w:ascii="Arial" w:hAnsi="Arial" w:cs="Arial"/>
          <w:sz w:val="22"/>
        </w:rPr>
        <w:t>;</w:t>
      </w:r>
      <w:proofErr w:type="gramEnd"/>
    </w:p>
    <w:p w14:paraId="28489C50" w14:textId="77777777" w:rsidR="00AA5B38" w:rsidRPr="005C5B83" w:rsidRDefault="00FF16CB" w:rsidP="00EE7029">
      <w:pPr>
        <w:numPr>
          <w:ilvl w:val="1"/>
          <w:numId w:val="14"/>
        </w:numPr>
        <w:spacing w:after="120" w:line="360" w:lineRule="auto"/>
        <w:ind w:left="1134" w:hanging="567"/>
        <w:contextualSpacing/>
        <w:jc w:val="both"/>
        <w:rPr>
          <w:rFonts w:ascii="Arial" w:hAnsi="Arial" w:cs="Arial"/>
          <w:sz w:val="22"/>
        </w:rPr>
      </w:pPr>
      <w:r>
        <w:rPr>
          <w:rFonts w:ascii="Arial" w:hAnsi="Arial" w:cs="Arial"/>
          <w:sz w:val="22"/>
        </w:rPr>
        <w:t>the</w:t>
      </w:r>
      <w:r w:rsidR="00AA5B38" w:rsidRPr="005C5B83">
        <w:rPr>
          <w:rFonts w:ascii="Arial" w:hAnsi="Arial" w:cs="Arial"/>
          <w:sz w:val="22"/>
        </w:rPr>
        <w:t xml:space="preserve"> person responsible ultimately for acquiring, or arranging the acquisition of, </w:t>
      </w:r>
      <w:r w:rsidR="00E77054" w:rsidRPr="005C5B83">
        <w:rPr>
          <w:rFonts w:ascii="Arial" w:hAnsi="Arial" w:cs="Arial"/>
          <w:sz w:val="22"/>
        </w:rPr>
        <w:t>products</w:t>
      </w:r>
      <w:r w:rsidR="00AA5B38" w:rsidRPr="005C5B83">
        <w:rPr>
          <w:rFonts w:ascii="Arial" w:hAnsi="Arial" w:cs="Arial"/>
          <w:sz w:val="22"/>
        </w:rPr>
        <w:t xml:space="preserve"> supplied</w:t>
      </w:r>
      <w:r>
        <w:rPr>
          <w:rFonts w:ascii="Arial" w:hAnsi="Arial" w:cs="Arial"/>
          <w:sz w:val="22"/>
        </w:rPr>
        <w:t xml:space="preserve"> by the Company</w:t>
      </w:r>
      <w:r w:rsidR="00E514B9" w:rsidRPr="005C5B83">
        <w:rPr>
          <w:rFonts w:ascii="Arial" w:hAnsi="Arial" w:cs="Arial"/>
          <w:sz w:val="22"/>
        </w:rPr>
        <w:t>; and</w:t>
      </w:r>
    </w:p>
    <w:p w14:paraId="28489C51" w14:textId="77777777" w:rsidR="00D24C82" w:rsidRDefault="00D24C82" w:rsidP="00EE7029">
      <w:pPr>
        <w:numPr>
          <w:ilvl w:val="1"/>
          <w:numId w:val="14"/>
        </w:numPr>
        <w:spacing w:after="120" w:line="360" w:lineRule="auto"/>
        <w:ind w:left="1134" w:hanging="567"/>
        <w:contextualSpacing/>
        <w:jc w:val="both"/>
        <w:rPr>
          <w:rFonts w:ascii="Arial" w:hAnsi="Arial" w:cs="Arial"/>
          <w:sz w:val="22"/>
        </w:rPr>
      </w:pPr>
      <w:r w:rsidRPr="005C5B83">
        <w:rPr>
          <w:rFonts w:ascii="Arial" w:hAnsi="Arial" w:cs="Arial"/>
          <w:sz w:val="22"/>
        </w:rPr>
        <w:t>a person who was acting on behalf of</w:t>
      </w:r>
      <w:r w:rsidR="009A0F7D">
        <w:rPr>
          <w:rFonts w:ascii="Arial" w:hAnsi="Arial" w:cs="Arial"/>
          <w:sz w:val="22"/>
        </w:rPr>
        <w:t xml:space="preserve"> the Company</w:t>
      </w:r>
      <w:r w:rsidRPr="005C5B83">
        <w:rPr>
          <w:rFonts w:ascii="Arial" w:hAnsi="Arial" w:cs="Arial"/>
          <w:sz w:val="22"/>
        </w:rPr>
        <w:t>, in the usual and ordinary course of its business, in respect of the matter set out below.</w:t>
      </w:r>
    </w:p>
    <w:p w14:paraId="28489C52" w14:textId="77777777" w:rsidR="008E5E37" w:rsidRDefault="00AA5B38" w:rsidP="00DD6262">
      <w:pPr>
        <w:pStyle w:val="Heading1"/>
        <w:spacing w:line="360" w:lineRule="auto"/>
        <w:contextualSpacing/>
        <w:rPr>
          <w:sz w:val="28"/>
        </w:rPr>
      </w:pPr>
      <w:bookmarkStart w:id="11" w:name="_Toc435518377"/>
      <w:bookmarkStart w:id="12" w:name="_Toc435519949"/>
      <w:bookmarkStart w:id="13" w:name="_Toc464650952"/>
      <w:bookmarkStart w:id="14" w:name="_Toc510096615"/>
      <w:r w:rsidRPr="005C5B83">
        <w:rPr>
          <w:sz w:val="28"/>
        </w:rPr>
        <w:lastRenderedPageBreak/>
        <w:t>LEGISLATION</w:t>
      </w:r>
      <w:bookmarkStart w:id="15" w:name="_Toc435518378"/>
      <w:bookmarkStart w:id="16" w:name="_Toc435519950"/>
      <w:bookmarkStart w:id="17" w:name="_Toc464650953"/>
      <w:bookmarkEnd w:id="11"/>
      <w:bookmarkEnd w:id="12"/>
      <w:bookmarkEnd w:id="13"/>
      <w:bookmarkEnd w:id="14"/>
    </w:p>
    <w:p w14:paraId="28489C53" w14:textId="77777777" w:rsidR="00AA5B38" w:rsidRPr="009764F4" w:rsidRDefault="00631A6D" w:rsidP="009764F4">
      <w:pPr>
        <w:pStyle w:val="Heading2"/>
        <w:rPr>
          <w:rFonts w:ascii="Arial" w:hAnsi="Arial"/>
          <w:sz w:val="24"/>
        </w:rPr>
      </w:pPr>
      <w:bookmarkStart w:id="18" w:name="_Toc510096616"/>
      <w:r w:rsidRPr="009764F4">
        <w:rPr>
          <w:rFonts w:ascii="Arial" w:hAnsi="Arial"/>
          <w:sz w:val="24"/>
        </w:rPr>
        <w:t xml:space="preserve">Application of the </w:t>
      </w:r>
      <w:r w:rsidR="00AA5B38" w:rsidRPr="009764F4">
        <w:rPr>
          <w:rFonts w:ascii="Arial" w:hAnsi="Arial"/>
          <w:sz w:val="24"/>
        </w:rPr>
        <w:t>Australian Consumer Law (Vic)</w:t>
      </w:r>
      <w:bookmarkEnd w:id="15"/>
      <w:bookmarkEnd w:id="16"/>
      <w:bookmarkEnd w:id="17"/>
      <w:bookmarkEnd w:id="18"/>
    </w:p>
    <w:p w14:paraId="28489C54" w14:textId="77777777" w:rsidR="002E780E" w:rsidRDefault="002E780E" w:rsidP="00631A6D">
      <w:pPr>
        <w:numPr>
          <w:ilvl w:val="0"/>
          <w:numId w:val="14"/>
        </w:numPr>
        <w:spacing w:before="100" w:beforeAutospacing="1" w:after="100" w:afterAutospacing="1" w:line="360" w:lineRule="auto"/>
        <w:ind w:left="567" w:hanging="567"/>
        <w:contextualSpacing/>
        <w:jc w:val="both"/>
        <w:rPr>
          <w:rFonts w:ascii="Arial" w:hAnsi="Arial" w:cs="Arial"/>
          <w:sz w:val="22"/>
        </w:rPr>
      </w:pPr>
      <w:r w:rsidRPr="005C5B83">
        <w:rPr>
          <w:rFonts w:ascii="Arial" w:hAnsi="Arial" w:cs="Arial"/>
          <w:sz w:val="22"/>
        </w:rPr>
        <w:t xml:space="preserve">On 1 January 2011, the ACL, set out in Schedule 2 to the </w:t>
      </w:r>
      <w:r w:rsidRPr="00631A6D">
        <w:rPr>
          <w:rFonts w:ascii="Arial" w:hAnsi="Arial" w:cs="Arial"/>
          <w:i/>
          <w:iCs/>
          <w:sz w:val="22"/>
        </w:rPr>
        <w:t xml:space="preserve">Competition and Consumer Act 2010 </w:t>
      </w:r>
      <w:r w:rsidRPr="005C5B83">
        <w:rPr>
          <w:rFonts w:ascii="Arial" w:hAnsi="Arial" w:cs="Arial"/>
          <w:sz w:val="22"/>
        </w:rPr>
        <w:t>(</w:t>
      </w:r>
      <w:proofErr w:type="spellStart"/>
      <w:r w:rsidRPr="005C5B83">
        <w:rPr>
          <w:rFonts w:ascii="Arial" w:hAnsi="Arial" w:cs="Arial"/>
          <w:sz w:val="22"/>
        </w:rPr>
        <w:t>Cth</w:t>
      </w:r>
      <w:proofErr w:type="spellEnd"/>
      <w:r w:rsidRPr="005C5B83">
        <w:rPr>
          <w:rFonts w:ascii="Arial" w:hAnsi="Arial" w:cs="Arial"/>
          <w:sz w:val="22"/>
        </w:rPr>
        <w:t>), was applied by Part 2.2 of the Act as a law of Victoria, which is known as the ACL (Vic).</w:t>
      </w:r>
    </w:p>
    <w:p w14:paraId="28489C55" w14:textId="77777777" w:rsidR="002E780E" w:rsidRPr="00631A6D" w:rsidRDefault="002E780E" w:rsidP="00631A6D">
      <w:pPr>
        <w:numPr>
          <w:ilvl w:val="0"/>
          <w:numId w:val="14"/>
        </w:numPr>
        <w:spacing w:before="100" w:beforeAutospacing="1" w:after="100" w:afterAutospacing="1" w:line="360" w:lineRule="auto"/>
        <w:ind w:left="567" w:hanging="567"/>
        <w:contextualSpacing/>
        <w:jc w:val="both"/>
        <w:rPr>
          <w:rFonts w:ascii="Arial" w:hAnsi="Arial" w:cs="Arial"/>
          <w:sz w:val="22"/>
        </w:rPr>
      </w:pPr>
      <w:r w:rsidRPr="00631A6D">
        <w:rPr>
          <w:rFonts w:ascii="Arial" w:hAnsi="Arial" w:cs="Arial"/>
          <w:sz w:val="22"/>
        </w:rPr>
        <w:t>Part 3-3 of the ACL (Vic) deals with the safety of consumer goods and product-related services.</w:t>
      </w:r>
    </w:p>
    <w:p w14:paraId="28489C56" w14:textId="77777777" w:rsidR="00C8482E" w:rsidRPr="00631A6D" w:rsidRDefault="00C8482E" w:rsidP="00631A6D">
      <w:pPr>
        <w:numPr>
          <w:ilvl w:val="0"/>
          <w:numId w:val="14"/>
        </w:numPr>
        <w:spacing w:before="100" w:beforeAutospacing="1" w:after="100" w:afterAutospacing="1" w:line="360" w:lineRule="auto"/>
        <w:ind w:left="567" w:hanging="567"/>
        <w:contextualSpacing/>
        <w:jc w:val="both"/>
        <w:rPr>
          <w:rFonts w:ascii="Arial" w:hAnsi="Arial" w:cs="Arial"/>
          <w:sz w:val="22"/>
        </w:rPr>
      </w:pPr>
      <w:r w:rsidRPr="00631A6D">
        <w:rPr>
          <w:rFonts w:ascii="Arial" w:hAnsi="Arial" w:cs="Arial"/>
          <w:sz w:val="22"/>
        </w:rPr>
        <w:t>Part 3-4 of the ACL (Vic) deals with the information standards for goods and services.</w:t>
      </w:r>
    </w:p>
    <w:p w14:paraId="28489C57" w14:textId="77777777" w:rsidR="00C03E80" w:rsidRPr="005C5B83" w:rsidRDefault="00B345C6" w:rsidP="006525E7">
      <w:pPr>
        <w:pStyle w:val="Heading3"/>
        <w:contextualSpacing/>
      </w:pPr>
      <w:bookmarkStart w:id="19" w:name="_Toc464650955"/>
      <w:bookmarkStart w:id="20" w:name="_Toc510096618"/>
      <w:r w:rsidRPr="005C5B83">
        <w:t xml:space="preserve">Permanent </w:t>
      </w:r>
      <w:r w:rsidR="00BC633D" w:rsidRPr="005C5B83">
        <w:t>B</w:t>
      </w:r>
      <w:r w:rsidRPr="005C5B83">
        <w:t>ans</w:t>
      </w:r>
      <w:bookmarkEnd w:id="19"/>
      <w:bookmarkEnd w:id="20"/>
    </w:p>
    <w:p w14:paraId="28489C58" w14:textId="77777777" w:rsidR="006525E7" w:rsidRDefault="00B345C6" w:rsidP="00DD6262">
      <w:pPr>
        <w:numPr>
          <w:ilvl w:val="0"/>
          <w:numId w:val="14"/>
        </w:numPr>
        <w:spacing w:after="120" w:line="360" w:lineRule="auto"/>
        <w:ind w:left="567" w:hanging="567"/>
        <w:contextualSpacing/>
        <w:jc w:val="both"/>
        <w:rPr>
          <w:rFonts w:ascii="Arial" w:hAnsi="Arial" w:cs="Arial"/>
          <w:sz w:val="22"/>
        </w:rPr>
      </w:pPr>
      <w:r w:rsidRPr="005C5B83">
        <w:rPr>
          <w:rFonts w:ascii="Arial" w:hAnsi="Arial" w:cs="Arial"/>
          <w:sz w:val="22"/>
        </w:rPr>
        <w:t>Section 11</w:t>
      </w:r>
      <w:r w:rsidR="00AA5B38" w:rsidRPr="005C5B83">
        <w:rPr>
          <w:rFonts w:ascii="Arial" w:hAnsi="Arial" w:cs="Arial"/>
          <w:sz w:val="22"/>
        </w:rPr>
        <w:t>4</w:t>
      </w:r>
      <w:r w:rsidRPr="005C5B83">
        <w:rPr>
          <w:rFonts w:ascii="Arial" w:hAnsi="Arial" w:cs="Arial"/>
          <w:sz w:val="22"/>
        </w:rPr>
        <w:t>(</w:t>
      </w:r>
      <w:r w:rsidR="00D37073" w:rsidRPr="005C5B83">
        <w:rPr>
          <w:rFonts w:ascii="Arial" w:hAnsi="Arial" w:cs="Arial"/>
          <w:sz w:val="22"/>
        </w:rPr>
        <w:t xml:space="preserve">1) </w:t>
      </w:r>
      <w:r w:rsidR="00AA5B38" w:rsidRPr="005C5B83">
        <w:rPr>
          <w:rFonts w:ascii="Arial" w:hAnsi="Arial" w:cs="Arial"/>
          <w:sz w:val="22"/>
        </w:rPr>
        <w:t xml:space="preserve">of the ACL (Vic) provides for the imposition, by the </w:t>
      </w:r>
      <w:proofErr w:type="gramStart"/>
      <w:r w:rsidR="00AA5B38" w:rsidRPr="005C5B83">
        <w:rPr>
          <w:rFonts w:ascii="Arial" w:hAnsi="Arial" w:cs="Arial"/>
          <w:sz w:val="22"/>
        </w:rPr>
        <w:t>Commonwealth Minister</w:t>
      </w:r>
      <w:proofErr w:type="gramEnd"/>
      <w:r w:rsidR="00AA5B38" w:rsidRPr="005C5B83">
        <w:rPr>
          <w:rFonts w:ascii="Arial" w:hAnsi="Arial" w:cs="Arial"/>
          <w:sz w:val="22"/>
        </w:rPr>
        <w:t xml:space="preserve"> for Competition Policy and Consumer Affairs (</w:t>
      </w:r>
      <w:r w:rsidR="00AA5B38" w:rsidRPr="00656A2A">
        <w:rPr>
          <w:rFonts w:ascii="Arial" w:hAnsi="Arial" w:cs="Arial"/>
          <w:b/>
          <w:bCs/>
          <w:sz w:val="22"/>
        </w:rPr>
        <w:t>Commonwealth Minister</w:t>
      </w:r>
      <w:r w:rsidR="00AA5B38" w:rsidRPr="005C5B83">
        <w:rPr>
          <w:rFonts w:ascii="Arial" w:hAnsi="Arial" w:cs="Arial"/>
          <w:sz w:val="22"/>
        </w:rPr>
        <w:t xml:space="preserve">), of a </w:t>
      </w:r>
      <w:r w:rsidRPr="005C5B83">
        <w:rPr>
          <w:rFonts w:ascii="Arial" w:hAnsi="Arial" w:cs="Arial"/>
          <w:sz w:val="22"/>
        </w:rPr>
        <w:t>permanent ban</w:t>
      </w:r>
      <w:r w:rsidR="00AA5B38" w:rsidRPr="005C5B83">
        <w:rPr>
          <w:rFonts w:ascii="Arial" w:hAnsi="Arial" w:cs="Arial"/>
          <w:sz w:val="22"/>
        </w:rPr>
        <w:t xml:space="preserve"> for consumer goods of a particular kind to prevent or reduce risk of injury to any person.</w:t>
      </w:r>
    </w:p>
    <w:p w14:paraId="28489C59" w14:textId="77777777" w:rsidR="004F7D96" w:rsidRPr="004F7D96" w:rsidRDefault="00D91202" w:rsidP="006525E7">
      <w:pPr>
        <w:pStyle w:val="Heading3"/>
        <w:contextualSpacing/>
      </w:pPr>
      <w:bookmarkStart w:id="21" w:name="_Toc510096619"/>
      <w:r w:rsidRPr="005C5B83">
        <w:t>Mandatory Safety Standards</w:t>
      </w:r>
      <w:bookmarkEnd w:id="21"/>
    </w:p>
    <w:p w14:paraId="28489C5A" w14:textId="77777777" w:rsidR="00232FDC" w:rsidRDefault="00D91202" w:rsidP="00AB3AF0">
      <w:pPr>
        <w:numPr>
          <w:ilvl w:val="0"/>
          <w:numId w:val="14"/>
        </w:numPr>
        <w:spacing w:before="100" w:beforeAutospacing="1" w:after="100" w:afterAutospacing="1" w:line="360" w:lineRule="auto"/>
        <w:ind w:left="567" w:hanging="567"/>
        <w:contextualSpacing/>
        <w:rPr>
          <w:rFonts w:ascii="Arial" w:hAnsi="Arial" w:cs="Arial"/>
          <w:sz w:val="22"/>
        </w:rPr>
      </w:pPr>
      <w:r w:rsidRPr="005C5B83">
        <w:rPr>
          <w:rFonts w:ascii="Arial" w:hAnsi="Arial" w:cs="Arial"/>
          <w:sz w:val="22"/>
        </w:rPr>
        <w:t xml:space="preserve">Section 104 of the ACL (Vic) provides for the imposition, by the </w:t>
      </w:r>
      <w:proofErr w:type="gramStart"/>
      <w:r w:rsidRPr="005C5B83">
        <w:rPr>
          <w:rFonts w:ascii="Arial" w:hAnsi="Arial" w:cs="Arial"/>
          <w:sz w:val="22"/>
        </w:rPr>
        <w:t>Commonwealth Minister</w:t>
      </w:r>
      <w:proofErr w:type="gramEnd"/>
      <w:r w:rsidRPr="005C5B83">
        <w:rPr>
          <w:rFonts w:ascii="Arial" w:hAnsi="Arial" w:cs="Arial"/>
          <w:sz w:val="22"/>
        </w:rPr>
        <w:t>, of a mandatory safety standard for consumer goods of a particular kind to prevent or reduce risk of injury to any person.</w:t>
      </w:r>
      <w:bookmarkStart w:id="22" w:name="_Toc510096620"/>
    </w:p>
    <w:p w14:paraId="28489C5B" w14:textId="77777777" w:rsidR="00232FDC" w:rsidRDefault="00232FDC" w:rsidP="00232FDC">
      <w:pPr>
        <w:spacing w:before="100" w:beforeAutospacing="1" w:after="100" w:afterAutospacing="1" w:line="360" w:lineRule="auto"/>
        <w:contextualSpacing/>
        <w:rPr>
          <w:rFonts w:ascii="Arial" w:hAnsi="Arial" w:cs="Arial"/>
          <w:sz w:val="22"/>
        </w:rPr>
      </w:pPr>
    </w:p>
    <w:p w14:paraId="28489C5C" w14:textId="77777777" w:rsidR="00D91202" w:rsidRPr="00BA3675" w:rsidRDefault="00D91202" w:rsidP="00BA3675">
      <w:pPr>
        <w:spacing w:before="100" w:beforeAutospacing="1" w:after="100" w:afterAutospacing="1" w:line="360" w:lineRule="auto"/>
        <w:contextualSpacing/>
        <w:rPr>
          <w:rFonts w:ascii="Arial" w:hAnsi="Arial" w:cs="Arial"/>
          <w:sz w:val="22"/>
        </w:rPr>
      </w:pPr>
      <w:r w:rsidRPr="00232FDC">
        <w:rPr>
          <w:rFonts w:ascii="Arial" w:hAnsi="Arial" w:cs="Arial"/>
          <w:b/>
          <w:bCs/>
          <w:szCs w:val="26"/>
          <w:lang w:eastAsia="en-AU"/>
        </w:rPr>
        <w:t>Failure to comply with Mandatory Safety Standards</w:t>
      </w:r>
      <w:r w:rsidR="00EF1DDD">
        <w:rPr>
          <w:rFonts w:ascii="Arial" w:hAnsi="Arial" w:cs="Arial"/>
          <w:b/>
          <w:bCs/>
          <w:szCs w:val="26"/>
          <w:lang w:eastAsia="en-AU"/>
        </w:rPr>
        <w:t xml:space="preserve">- </w:t>
      </w:r>
      <w:r w:rsidRPr="00232FDC">
        <w:rPr>
          <w:rFonts w:ascii="Arial" w:hAnsi="Arial" w:cs="Arial"/>
          <w:b/>
          <w:bCs/>
          <w:szCs w:val="26"/>
          <w:lang w:eastAsia="en-AU"/>
        </w:rPr>
        <w:t>civil proceedings</w:t>
      </w:r>
      <w:bookmarkEnd w:id="22"/>
    </w:p>
    <w:p w14:paraId="28489C5D" w14:textId="77777777" w:rsidR="00C8482E" w:rsidRDefault="00C8482E" w:rsidP="006525E7">
      <w:pPr>
        <w:numPr>
          <w:ilvl w:val="0"/>
          <w:numId w:val="14"/>
        </w:numPr>
        <w:spacing w:before="100" w:beforeAutospacing="1" w:after="100" w:afterAutospacing="1" w:line="360" w:lineRule="auto"/>
        <w:ind w:left="567" w:hanging="567"/>
        <w:contextualSpacing/>
        <w:jc w:val="both"/>
        <w:rPr>
          <w:rFonts w:ascii="Arial" w:hAnsi="Arial" w:cs="Arial"/>
          <w:sz w:val="22"/>
        </w:rPr>
      </w:pPr>
      <w:r>
        <w:rPr>
          <w:rFonts w:ascii="Arial" w:hAnsi="Arial" w:cs="Arial"/>
          <w:sz w:val="22"/>
        </w:rPr>
        <w:t>Section 106 of the ACL (Vic) imposes an obligation upon persons to refrain from:</w:t>
      </w:r>
    </w:p>
    <w:p w14:paraId="28489C5E" w14:textId="77777777" w:rsidR="006525E7" w:rsidRDefault="006525E7" w:rsidP="00D17731">
      <w:pPr>
        <w:spacing w:line="144" w:lineRule="auto"/>
        <w:ind w:left="567"/>
        <w:jc w:val="both"/>
        <w:rPr>
          <w:rFonts w:ascii="Arial" w:hAnsi="Arial" w:cs="Arial"/>
          <w:sz w:val="22"/>
        </w:rPr>
      </w:pPr>
    </w:p>
    <w:p w14:paraId="28489C5F" w14:textId="77777777" w:rsidR="00C8482E" w:rsidRPr="005C5B83" w:rsidRDefault="00C8482E" w:rsidP="00EE7029">
      <w:pPr>
        <w:numPr>
          <w:ilvl w:val="1"/>
          <w:numId w:val="14"/>
        </w:numPr>
        <w:spacing w:after="120" w:line="360" w:lineRule="auto"/>
        <w:ind w:left="1134" w:hanging="567"/>
        <w:contextualSpacing/>
        <w:jc w:val="both"/>
        <w:rPr>
          <w:rFonts w:ascii="Arial" w:hAnsi="Arial" w:cs="Arial"/>
          <w:sz w:val="22"/>
        </w:rPr>
      </w:pPr>
      <w:r>
        <w:rPr>
          <w:rFonts w:ascii="Arial" w:hAnsi="Arial" w:cs="Arial"/>
          <w:sz w:val="22"/>
        </w:rPr>
        <w:t xml:space="preserve">in trade or commerce, supplying or offering for supply consumer </w:t>
      </w:r>
      <w:proofErr w:type="gramStart"/>
      <w:r>
        <w:rPr>
          <w:rFonts w:ascii="Arial" w:hAnsi="Arial" w:cs="Arial"/>
          <w:sz w:val="22"/>
        </w:rPr>
        <w:t>goods</w:t>
      </w:r>
      <w:r w:rsidRPr="005C5B83">
        <w:rPr>
          <w:rFonts w:ascii="Arial" w:hAnsi="Arial" w:cs="Arial"/>
          <w:sz w:val="22"/>
        </w:rPr>
        <w:t>;</w:t>
      </w:r>
      <w:proofErr w:type="gramEnd"/>
      <w:r w:rsidRPr="005C5B83">
        <w:rPr>
          <w:rFonts w:ascii="Arial" w:hAnsi="Arial" w:cs="Arial"/>
          <w:sz w:val="22"/>
        </w:rPr>
        <w:t xml:space="preserve"> </w:t>
      </w:r>
    </w:p>
    <w:p w14:paraId="28489C60" w14:textId="77777777" w:rsidR="00C8482E" w:rsidRDefault="00C8482E" w:rsidP="00EE7029">
      <w:pPr>
        <w:numPr>
          <w:ilvl w:val="1"/>
          <w:numId w:val="14"/>
        </w:numPr>
        <w:spacing w:after="120" w:line="360" w:lineRule="auto"/>
        <w:ind w:left="1134" w:hanging="567"/>
        <w:contextualSpacing/>
        <w:jc w:val="both"/>
        <w:rPr>
          <w:rFonts w:ascii="Arial" w:hAnsi="Arial" w:cs="Arial"/>
          <w:sz w:val="22"/>
        </w:rPr>
      </w:pPr>
      <w:r>
        <w:rPr>
          <w:rFonts w:ascii="Arial" w:hAnsi="Arial" w:cs="Arial"/>
          <w:sz w:val="22"/>
        </w:rPr>
        <w:t xml:space="preserve">in or for the purpose of trade or commerce, </w:t>
      </w:r>
      <w:r w:rsidR="00AB3AF0">
        <w:rPr>
          <w:rFonts w:ascii="Arial" w:hAnsi="Arial" w:cs="Arial"/>
          <w:sz w:val="22"/>
        </w:rPr>
        <w:t xml:space="preserve">manufacturing, </w:t>
      </w:r>
      <w:r>
        <w:rPr>
          <w:rFonts w:ascii="Arial" w:hAnsi="Arial" w:cs="Arial"/>
          <w:sz w:val="22"/>
        </w:rPr>
        <w:t>possessing or having control of consumer goods</w:t>
      </w:r>
      <w:r w:rsidR="00C464E1">
        <w:rPr>
          <w:rFonts w:ascii="Arial" w:hAnsi="Arial" w:cs="Arial"/>
          <w:sz w:val="22"/>
        </w:rPr>
        <w:t>;</w:t>
      </w:r>
      <w:r w:rsidR="00007AF4" w:rsidRPr="00007AF4">
        <w:rPr>
          <w:rFonts w:ascii="Arial" w:hAnsi="Arial" w:cs="Arial"/>
          <w:sz w:val="22"/>
        </w:rPr>
        <w:t xml:space="preserve"> </w:t>
      </w:r>
      <w:r w:rsidR="00007AF4" w:rsidRPr="005C5B83">
        <w:rPr>
          <w:rFonts w:ascii="Arial" w:hAnsi="Arial" w:cs="Arial"/>
          <w:sz w:val="22"/>
        </w:rPr>
        <w:t>or</w:t>
      </w:r>
    </w:p>
    <w:p w14:paraId="28489C61" w14:textId="77777777" w:rsidR="00007AF4" w:rsidRPr="005C5B83" w:rsidRDefault="00007AF4" w:rsidP="00EE7029">
      <w:pPr>
        <w:numPr>
          <w:ilvl w:val="1"/>
          <w:numId w:val="14"/>
        </w:numPr>
        <w:spacing w:after="120" w:line="360" w:lineRule="auto"/>
        <w:ind w:left="1134" w:hanging="567"/>
        <w:contextualSpacing/>
        <w:jc w:val="both"/>
        <w:rPr>
          <w:rFonts w:ascii="Arial" w:hAnsi="Arial" w:cs="Arial"/>
          <w:sz w:val="22"/>
        </w:rPr>
      </w:pPr>
      <w:r>
        <w:rPr>
          <w:rFonts w:ascii="Arial" w:hAnsi="Arial" w:cs="Arial"/>
          <w:sz w:val="22"/>
        </w:rPr>
        <w:t>in specific circumstances, export</w:t>
      </w:r>
      <w:r w:rsidR="00D226C1">
        <w:rPr>
          <w:rFonts w:ascii="Arial" w:hAnsi="Arial" w:cs="Arial"/>
          <w:sz w:val="22"/>
        </w:rPr>
        <w:t xml:space="preserve">ing </w:t>
      </w:r>
      <w:r>
        <w:rPr>
          <w:rFonts w:ascii="Arial" w:hAnsi="Arial" w:cs="Arial"/>
          <w:sz w:val="22"/>
        </w:rPr>
        <w:t>consumer goods,</w:t>
      </w:r>
    </w:p>
    <w:p w14:paraId="28489C62" w14:textId="77777777" w:rsidR="00D91202" w:rsidRPr="005C5B83" w:rsidRDefault="00C8482E" w:rsidP="00E423BC">
      <w:pPr>
        <w:spacing w:before="100" w:beforeAutospacing="1" w:after="100" w:afterAutospacing="1" w:line="360" w:lineRule="auto"/>
        <w:ind w:left="567"/>
        <w:jc w:val="both"/>
        <w:rPr>
          <w:rFonts w:ascii="Arial" w:hAnsi="Arial" w:cs="Arial"/>
          <w:sz w:val="22"/>
        </w:rPr>
      </w:pPr>
      <w:r w:rsidRPr="00A42A4D">
        <w:rPr>
          <w:rFonts w:ascii="Arial" w:hAnsi="Arial" w:cs="Arial"/>
          <w:sz w:val="22"/>
        </w:rPr>
        <w:t xml:space="preserve">if a safety standard is in force in respect of those goods and those goods, do not comply with the standard.  </w:t>
      </w:r>
    </w:p>
    <w:p w14:paraId="28489C63" w14:textId="77777777" w:rsidR="00D91202" w:rsidRPr="00AB3AF0" w:rsidRDefault="00D91202" w:rsidP="006525E7">
      <w:pPr>
        <w:numPr>
          <w:ilvl w:val="0"/>
          <w:numId w:val="14"/>
        </w:numPr>
        <w:spacing w:before="100" w:beforeAutospacing="1" w:after="100" w:afterAutospacing="1" w:line="360" w:lineRule="auto"/>
        <w:ind w:left="567" w:hanging="567"/>
        <w:contextualSpacing/>
        <w:jc w:val="both"/>
        <w:rPr>
          <w:rFonts w:ascii="Arial" w:hAnsi="Arial" w:cs="Arial"/>
          <w:sz w:val="22"/>
          <w:szCs w:val="22"/>
        </w:rPr>
      </w:pPr>
      <w:r w:rsidRPr="005C5B83">
        <w:rPr>
          <w:rFonts w:ascii="Arial" w:hAnsi="Arial" w:cs="Arial"/>
          <w:sz w:val="22"/>
        </w:rPr>
        <w:t xml:space="preserve">A person who contravenes section 106 of the ACL (Vic) may, in civil proceedings brought for contraventions of that section, be subject to the range of remedies available under    Part 5-2 of the ACL (Vic), including the imposition of pecuniary penalties in respect of each </w:t>
      </w:r>
      <w:r w:rsidRPr="00AB3AF0">
        <w:rPr>
          <w:rFonts w:ascii="Arial" w:hAnsi="Arial" w:cs="Arial"/>
          <w:sz w:val="22"/>
          <w:szCs w:val="22"/>
        </w:rPr>
        <w:t>contravention of not more than:</w:t>
      </w:r>
    </w:p>
    <w:p w14:paraId="28489C64" w14:textId="77777777" w:rsidR="006525E7" w:rsidRPr="00AB3AF0" w:rsidRDefault="006525E7" w:rsidP="00D17731">
      <w:pPr>
        <w:spacing w:line="144" w:lineRule="auto"/>
        <w:ind w:left="567"/>
        <w:jc w:val="both"/>
        <w:rPr>
          <w:rFonts w:ascii="Arial" w:hAnsi="Arial" w:cs="Arial"/>
          <w:sz w:val="22"/>
          <w:szCs w:val="22"/>
        </w:rPr>
      </w:pPr>
    </w:p>
    <w:p w14:paraId="28489C65" w14:textId="77777777" w:rsidR="008946E6" w:rsidRPr="00AB3AF0" w:rsidRDefault="008946E6" w:rsidP="008946E6">
      <w:pPr>
        <w:numPr>
          <w:ilvl w:val="1"/>
          <w:numId w:val="14"/>
        </w:numPr>
        <w:spacing w:after="120" w:line="360" w:lineRule="auto"/>
        <w:ind w:left="1134" w:hanging="567"/>
        <w:contextualSpacing/>
        <w:jc w:val="both"/>
        <w:rPr>
          <w:rFonts w:ascii="Arial" w:hAnsi="Arial" w:cs="Arial"/>
          <w:sz w:val="22"/>
          <w:szCs w:val="22"/>
        </w:rPr>
      </w:pPr>
      <w:r w:rsidRPr="00AB3AF0">
        <w:rPr>
          <w:rFonts w:ascii="Arial" w:hAnsi="Arial" w:cs="Arial"/>
          <w:sz w:val="22"/>
          <w:szCs w:val="22"/>
        </w:rPr>
        <w:t>if the person is not a body corporate</w:t>
      </w:r>
      <w:r w:rsidR="00633F37">
        <w:rPr>
          <w:rFonts w:ascii="Arial" w:hAnsi="Arial" w:cs="Arial"/>
          <w:sz w:val="22"/>
          <w:szCs w:val="22"/>
        </w:rPr>
        <w:t xml:space="preserve">- </w:t>
      </w:r>
      <w:r w:rsidRPr="00AB3AF0">
        <w:rPr>
          <w:rFonts w:ascii="Arial" w:hAnsi="Arial" w:cs="Arial"/>
          <w:sz w:val="22"/>
          <w:szCs w:val="22"/>
        </w:rPr>
        <w:t>$500,000</w:t>
      </w:r>
      <w:r w:rsidR="00007AF4">
        <w:rPr>
          <w:rFonts w:ascii="Arial" w:hAnsi="Arial" w:cs="Arial"/>
          <w:sz w:val="22"/>
          <w:szCs w:val="22"/>
        </w:rPr>
        <w:t>,</w:t>
      </w:r>
    </w:p>
    <w:p w14:paraId="28489C66" w14:textId="77777777" w:rsidR="00AB3AF0" w:rsidRPr="00AB3AF0" w:rsidRDefault="008946E6" w:rsidP="00AB3AF0">
      <w:pPr>
        <w:numPr>
          <w:ilvl w:val="1"/>
          <w:numId w:val="14"/>
        </w:numPr>
        <w:spacing w:after="120" w:line="360" w:lineRule="auto"/>
        <w:ind w:left="1134" w:hanging="567"/>
        <w:contextualSpacing/>
        <w:jc w:val="both"/>
        <w:rPr>
          <w:rFonts w:ascii="Arial" w:hAnsi="Arial" w:cs="Arial"/>
          <w:sz w:val="22"/>
          <w:szCs w:val="22"/>
        </w:rPr>
      </w:pPr>
      <w:r w:rsidRPr="00AB3AF0">
        <w:rPr>
          <w:rFonts w:ascii="Arial" w:hAnsi="Arial" w:cs="Arial"/>
          <w:sz w:val="22"/>
          <w:szCs w:val="22"/>
        </w:rPr>
        <w:lastRenderedPageBreak/>
        <w:t>in the case of a body corporate- $10,000,000 and</w:t>
      </w:r>
    </w:p>
    <w:p w14:paraId="28489C67" w14:textId="77777777" w:rsidR="00AB3AF0" w:rsidRPr="00AB3AF0" w:rsidRDefault="008946E6" w:rsidP="003D0D6A">
      <w:pPr>
        <w:numPr>
          <w:ilvl w:val="0"/>
          <w:numId w:val="31"/>
        </w:numPr>
        <w:spacing w:after="120" w:line="360" w:lineRule="auto"/>
        <w:contextualSpacing/>
        <w:jc w:val="both"/>
        <w:rPr>
          <w:rFonts w:ascii="Arial" w:hAnsi="Arial" w:cs="Arial"/>
          <w:sz w:val="22"/>
          <w:szCs w:val="22"/>
        </w:rPr>
      </w:pPr>
      <w:r w:rsidRPr="00AB3AF0">
        <w:rPr>
          <w:rFonts w:ascii="Arial" w:hAnsi="Arial" w:cs="Arial"/>
          <w:sz w:val="22"/>
          <w:szCs w:val="22"/>
        </w:rPr>
        <w:t xml:space="preserve">if the court can determine the value of the benefit that the body corporate, and </w:t>
      </w:r>
      <w:proofErr w:type="spellStart"/>
      <w:r w:rsidRPr="00AB3AF0">
        <w:rPr>
          <w:rFonts w:ascii="Arial" w:hAnsi="Arial" w:cs="Arial"/>
          <w:sz w:val="22"/>
          <w:szCs w:val="22"/>
        </w:rPr>
        <w:t>any body</w:t>
      </w:r>
      <w:proofErr w:type="spellEnd"/>
      <w:r w:rsidRPr="00AB3AF0">
        <w:rPr>
          <w:rFonts w:ascii="Arial" w:hAnsi="Arial" w:cs="Arial"/>
          <w:sz w:val="22"/>
          <w:szCs w:val="22"/>
        </w:rPr>
        <w:t xml:space="preserve"> corporate related to the body corporate, have obtained directly or indirectly and that is reasonably attributable to the act or omission</w:t>
      </w:r>
      <w:r w:rsidR="00633F37">
        <w:rPr>
          <w:rFonts w:ascii="Arial" w:hAnsi="Arial" w:cs="Arial"/>
          <w:sz w:val="22"/>
          <w:szCs w:val="22"/>
        </w:rPr>
        <w:t>- three</w:t>
      </w:r>
      <w:r w:rsidR="00633F37" w:rsidRPr="00AB3AF0">
        <w:rPr>
          <w:rFonts w:ascii="Arial" w:hAnsi="Arial" w:cs="Arial"/>
          <w:sz w:val="22"/>
          <w:szCs w:val="22"/>
        </w:rPr>
        <w:t xml:space="preserve"> </w:t>
      </w:r>
      <w:r w:rsidRPr="00AB3AF0">
        <w:rPr>
          <w:rFonts w:ascii="Arial" w:hAnsi="Arial" w:cs="Arial"/>
          <w:sz w:val="22"/>
          <w:szCs w:val="22"/>
        </w:rPr>
        <w:t xml:space="preserve">times the value of that </w:t>
      </w:r>
      <w:proofErr w:type="gramStart"/>
      <w:r w:rsidRPr="00AB3AF0">
        <w:rPr>
          <w:rFonts w:ascii="Arial" w:hAnsi="Arial" w:cs="Arial"/>
          <w:sz w:val="22"/>
          <w:szCs w:val="22"/>
        </w:rPr>
        <w:t>benefit;</w:t>
      </w:r>
      <w:proofErr w:type="gramEnd"/>
    </w:p>
    <w:p w14:paraId="28489C68" w14:textId="77777777" w:rsidR="008946E6" w:rsidRPr="00AB3AF0" w:rsidRDefault="008946E6" w:rsidP="003D0D6A">
      <w:pPr>
        <w:numPr>
          <w:ilvl w:val="0"/>
          <w:numId w:val="31"/>
        </w:numPr>
        <w:spacing w:after="120" w:line="360" w:lineRule="auto"/>
        <w:contextualSpacing/>
        <w:jc w:val="both"/>
        <w:rPr>
          <w:rFonts w:ascii="Arial" w:hAnsi="Arial" w:cs="Arial"/>
          <w:sz w:val="22"/>
          <w:szCs w:val="22"/>
        </w:rPr>
      </w:pPr>
      <w:r w:rsidRPr="00AB3AF0">
        <w:rPr>
          <w:rFonts w:ascii="Arial" w:hAnsi="Arial" w:cs="Arial"/>
          <w:sz w:val="22"/>
          <w:szCs w:val="22"/>
        </w:rPr>
        <w:t>if the court cannot determine the value of that benefit</w:t>
      </w:r>
      <w:r w:rsidR="00633F37">
        <w:rPr>
          <w:rFonts w:ascii="Arial" w:hAnsi="Arial" w:cs="Arial"/>
          <w:sz w:val="22"/>
          <w:szCs w:val="22"/>
        </w:rPr>
        <w:t xml:space="preserve">- </w:t>
      </w:r>
      <w:r w:rsidRPr="00AB3AF0">
        <w:rPr>
          <w:rFonts w:ascii="Arial" w:hAnsi="Arial" w:cs="Arial"/>
          <w:sz w:val="22"/>
          <w:szCs w:val="22"/>
        </w:rPr>
        <w:t>10% of the annual turnover of the body corporate during the 12</w:t>
      </w:r>
      <w:r w:rsidRPr="00AB3AF0">
        <w:rPr>
          <w:rFonts w:ascii="Arial" w:hAnsi="Arial" w:cs="Arial"/>
          <w:sz w:val="22"/>
          <w:szCs w:val="22"/>
        </w:rPr>
        <w:noBreakHyphen/>
        <w:t>month period ending at the end of the month in which the act or omission occurred or started to occur.</w:t>
      </w:r>
    </w:p>
    <w:p w14:paraId="28489C69" w14:textId="77777777" w:rsidR="002B230E" w:rsidRDefault="002B230E" w:rsidP="002B230E">
      <w:pPr>
        <w:spacing w:before="100" w:beforeAutospacing="1" w:after="100" w:afterAutospacing="1" w:line="360" w:lineRule="auto"/>
        <w:contextualSpacing/>
        <w:rPr>
          <w:rFonts w:ascii="Arial" w:hAnsi="Arial" w:cs="Arial"/>
          <w:b/>
          <w:bCs/>
          <w:szCs w:val="26"/>
          <w:lang w:eastAsia="en-AU"/>
        </w:rPr>
      </w:pPr>
    </w:p>
    <w:p w14:paraId="28489C6A" w14:textId="77777777" w:rsidR="00D91202" w:rsidRPr="002B230E" w:rsidRDefault="002B230E" w:rsidP="002B230E">
      <w:pPr>
        <w:spacing w:before="100" w:beforeAutospacing="1" w:after="100" w:afterAutospacing="1" w:line="360" w:lineRule="auto"/>
        <w:contextualSpacing/>
        <w:rPr>
          <w:rFonts w:ascii="Arial" w:hAnsi="Arial" w:cs="Arial"/>
          <w:b/>
          <w:bCs/>
          <w:szCs w:val="26"/>
          <w:lang w:eastAsia="en-AU"/>
        </w:rPr>
      </w:pPr>
      <w:r w:rsidRPr="00232FDC">
        <w:rPr>
          <w:rFonts w:ascii="Arial" w:hAnsi="Arial" w:cs="Arial"/>
          <w:b/>
          <w:bCs/>
          <w:szCs w:val="26"/>
          <w:lang w:eastAsia="en-AU"/>
        </w:rPr>
        <w:t>Failure to comply with Mandatory Safety Standards</w:t>
      </w:r>
      <w:r w:rsidR="00EF1DDD">
        <w:rPr>
          <w:rFonts w:ascii="Arial" w:hAnsi="Arial" w:cs="Arial"/>
          <w:b/>
          <w:bCs/>
          <w:szCs w:val="26"/>
          <w:lang w:eastAsia="en-AU"/>
        </w:rPr>
        <w:t xml:space="preserve">- </w:t>
      </w:r>
      <w:r w:rsidRPr="00232FDC">
        <w:rPr>
          <w:rFonts w:ascii="Arial" w:hAnsi="Arial" w:cs="Arial"/>
          <w:b/>
          <w:bCs/>
          <w:szCs w:val="26"/>
          <w:lang w:eastAsia="en-AU"/>
        </w:rPr>
        <w:t>c</w:t>
      </w:r>
      <w:r>
        <w:rPr>
          <w:rFonts w:ascii="Arial" w:hAnsi="Arial" w:cs="Arial"/>
          <w:b/>
          <w:bCs/>
          <w:szCs w:val="26"/>
          <w:lang w:eastAsia="en-AU"/>
        </w:rPr>
        <w:t>riminal</w:t>
      </w:r>
      <w:r w:rsidRPr="00232FDC">
        <w:rPr>
          <w:rFonts w:ascii="Arial" w:hAnsi="Arial" w:cs="Arial"/>
          <w:b/>
          <w:bCs/>
          <w:szCs w:val="26"/>
          <w:lang w:eastAsia="en-AU"/>
        </w:rPr>
        <w:t xml:space="preserve"> proceedings:</w:t>
      </w:r>
    </w:p>
    <w:p w14:paraId="28489C6B" w14:textId="77777777" w:rsidR="006F7985" w:rsidRDefault="006F7985" w:rsidP="00AB3AF0">
      <w:pPr>
        <w:numPr>
          <w:ilvl w:val="0"/>
          <w:numId w:val="14"/>
        </w:numPr>
        <w:spacing w:before="100" w:beforeAutospacing="1" w:after="100" w:afterAutospacing="1" w:line="360" w:lineRule="auto"/>
        <w:ind w:left="567" w:hanging="567"/>
        <w:contextualSpacing/>
        <w:jc w:val="both"/>
        <w:rPr>
          <w:rFonts w:ascii="Arial" w:hAnsi="Arial" w:cs="Arial"/>
          <w:sz w:val="22"/>
        </w:rPr>
      </w:pPr>
      <w:r w:rsidRPr="005C5B83">
        <w:rPr>
          <w:rFonts w:ascii="Arial" w:hAnsi="Arial" w:cs="Arial"/>
          <w:sz w:val="22"/>
        </w:rPr>
        <w:t>Section 194 of the ACL (Vic) creates an offence which is committed if a person:</w:t>
      </w:r>
    </w:p>
    <w:p w14:paraId="28489C6C" w14:textId="77777777" w:rsidR="006525E7" w:rsidRPr="005C5B83" w:rsidRDefault="006525E7" w:rsidP="00D17731">
      <w:pPr>
        <w:spacing w:line="144" w:lineRule="auto"/>
        <w:ind w:left="567"/>
        <w:jc w:val="both"/>
        <w:rPr>
          <w:rFonts w:ascii="Arial" w:hAnsi="Arial" w:cs="Arial"/>
          <w:sz w:val="22"/>
        </w:rPr>
      </w:pPr>
    </w:p>
    <w:p w14:paraId="28489C6D" w14:textId="77777777" w:rsidR="006F7985" w:rsidRPr="00AB3AF0" w:rsidRDefault="006F7985" w:rsidP="00AB3AF0">
      <w:pPr>
        <w:numPr>
          <w:ilvl w:val="1"/>
          <w:numId w:val="14"/>
        </w:numPr>
        <w:spacing w:after="120" w:line="360" w:lineRule="auto"/>
        <w:ind w:left="1134" w:hanging="567"/>
        <w:contextualSpacing/>
        <w:jc w:val="both"/>
        <w:rPr>
          <w:rFonts w:ascii="Arial" w:hAnsi="Arial" w:cs="Arial"/>
          <w:sz w:val="22"/>
          <w:szCs w:val="22"/>
        </w:rPr>
      </w:pPr>
      <w:r w:rsidRPr="00AB3AF0">
        <w:rPr>
          <w:rFonts w:ascii="Arial" w:hAnsi="Arial" w:cs="Arial"/>
          <w:sz w:val="22"/>
          <w:szCs w:val="22"/>
        </w:rPr>
        <w:t xml:space="preserve">in trade or commerce, supplies or offers for </w:t>
      </w:r>
      <w:proofErr w:type="gramStart"/>
      <w:r w:rsidRPr="00AB3AF0">
        <w:rPr>
          <w:rFonts w:ascii="Arial" w:hAnsi="Arial" w:cs="Arial"/>
          <w:sz w:val="22"/>
          <w:szCs w:val="22"/>
        </w:rPr>
        <w:t>supply;</w:t>
      </w:r>
      <w:proofErr w:type="gramEnd"/>
      <w:r w:rsidRPr="00AB3AF0">
        <w:rPr>
          <w:rFonts w:ascii="Arial" w:hAnsi="Arial" w:cs="Arial"/>
          <w:sz w:val="22"/>
          <w:szCs w:val="22"/>
        </w:rPr>
        <w:t xml:space="preserve"> </w:t>
      </w:r>
    </w:p>
    <w:p w14:paraId="28489C6E" w14:textId="77777777" w:rsidR="00631A6D" w:rsidRDefault="006F7985" w:rsidP="00AB3AF0">
      <w:pPr>
        <w:numPr>
          <w:ilvl w:val="1"/>
          <w:numId w:val="14"/>
        </w:numPr>
        <w:spacing w:after="120" w:line="360" w:lineRule="auto"/>
        <w:ind w:left="1134" w:hanging="567"/>
        <w:contextualSpacing/>
        <w:jc w:val="both"/>
        <w:rPr>
          <w:rFonts w:ascii="Arial" w:hAnsi="Arial" w:cs="Arial"/>
          <w:sz w:val="22"/>
          <w:szCs w:val="22"/>
        </w:rPr>
      </w:pPr>
      <w:r w:rsidRPr="00AB3AF0">
        <w:rPr>
          <w:rFonts w:ascii="Arial" w:hAnsi="Arial" w:cs="Arial"/>
          <w:sz w:val="22"/>
          <w:szCs w:val="22"/>
        </w:rPr>
        <w:t xml:space="preserve">in or for the purposes of trade or commerce, </w:t>
      </w:r>
      <w:r w:rsidR="00AB3AF0" w:rsidRPr="00AB3AF0">
        <w:rPr>
          <w:rFonts w:ascii="Arial" w:hAnsi="Arial" w:cs="Arial"/>
          <w:sz w:val="22"/>
          <w:szCs w:val="22"/>
        </w:rPr>
        <w:t xml:space="preserve">manufacturers, </w:t>
      </w:r>
      <w:r w:rsidRPr="00AB3AF0">
        <w:rPr>
          <w:rFonts w:ascii="Arial" w:hAnsi="Arial" w:cs="Arial"/>
          <w:sz w:val="22"/>
          <w:szCs w:val="22"/>
        </w:rPr>
        <w:t>possesses or has control of</w:t>
      </w:r>
      <w:r w:rsidR="00631A6D">
        <w:rPr>
          <w:rFonts w:ascii="Arial" w:hAnsi="Arial" w:cs="Arial"/>
          <w:sz w:val="22"/>
          <w:szCs w:val="22"/>
        </w:rPr>
        <w:t>; or</w:t>
      </w:r>
    </w:p>
    <w:p w14:paraId="28489C6F" w14:textId="77777777" w:rsidR="006F7985" w:rsidRPr="00631A6D" w:rsidRDefault="00631A6D" w:rsidP="00631A6D">
      <w:pPr>
        <w:numPr>
          <w:ilvl w:val="1"/>
          <w:numId w:val="14"/>
        </w:numPr>
        <w:spacing w:after="120" w:line="360" w:lineRule="auto"/>
        <w:ind w:left="1134" w:hanging="567"/>
        <w:contextualSpacing/>
        <w:jc w:val="both"/>
        <w:rPr>
          <w:rFonts w:ascii="Arial" w:hAnsi="Arial" w:cs="Arial"/>
          <w:sz w:val="22"/>
        </w:rPr>
      </w:pPr>
      <w:r>
        <w:rPr>
          <w:rFonts w:ascii="Arial" w:hAnsi="Arial" w:cs="Arial"/>
          <w:sz w:val="22"/>
        </w:rPr>
        <w:t>in specific circumstances, exports</w:t>
      </w:r>
    </w:p>
    <w:p w14:paraId="28489C70" w14:textId="77777777" w:rsidR="00634F6D" w:rsidRDefault="006F7985" w:rsidP="008946E6">
      <w:pPr>
        <w:spacing w:after="120" w:line="360" w:lineRule="auto"/>
        <w:ind w:left="567"/>
        <w:contextualSpacing/>
        <w:jc w:val="both"/>
        <w:rPr>
          <w:rFonts w:ascii="Arial" w:hAnsi="Arial" w:cs="Arial"/>
          <w:sz w:val="22"/>
        </w:rPr>
      </w:pPr>
      <w:r w:rsidRPr="005C5B83">
        <w:rPr>
          <w:rFonts w:ascii="Arial" w:hAnsi="Arial" w:cs="Arial"/>
          <w:sz w:val="22"/>
        </w:rPr>
        <w:t>consumer goods of a particular kind</w:t>
      </w:r>
      <w:r>
        <w:rPr>
          <w:rFonts w:ascii="Arial" w:hAnsi="Arial" w:cs="Arial"/>
          <w:sz w:val="22"/>
        </w:rPr>
        <w:t xml:space="preserve"> and a safety standard for consumer goods of that kind is in force </w:t>
      </w:r>
      <w:r w:rsidRPr="005C5B83">
        <w:rPr>
          <w:rFonts w:ascii="Arial" w:hAnsi="Arial" w:cs="Arial"/>
          <w:sz w:val="22"/>
        </w:rPr>
        <w:t>and those goods do</w:t>
      </w:r>
      <w:r>
        <w:rPr>
          <w:rFonts w:ascii="Arial" w:hAnsi="Arial" w:cs="Arial"/>
          <w:sz w:val="22"/>
        </w:rPr>
        <w:t xml:space="preserve"> not comply with that standard.</w:t>
      </w:r>
    </w:p>
    <w:p w14:paraId="28489C71" w14:textId="77777777" w:rsidR="00AB3AF0" w:rsidRDefault="008946E6" w:rsidP="00AB3AF0">
      <w:pPr>
        <w:numPr>
          <w:ilvl w:val="0"/>
          <w:numId w:val="14"/>
        </w:numPr>
        <w:spacing w:before="100" w:beforeAutospacing="1" w:after="100" w:afterAutospacing="1" w:line="360" w:lineRule="auto"/>
        <w:ind w:left="567" w:hanging="567"/>
        <w:contextualSpacing/>
        <w:jc w:val="both"/>
        <w:rPr>
          <w:rFonts w:ascii="Arial" w:hAnsi="Arial" w:cs="Arial"/>
          <w:sz w:val="22"/>
        </w:rPr>
      </w:pPr>
      <w:r>
        <w:rPr>
          <w:rFonts w:ascii="Arial" w:hAnsi="Arial" w:cs="Arial"/>
          <w:sz w:val="22"/>
        </w:rPr>
        <w:t xml:space="preserve">A person, other than a body corporate who commits an offence against </w:t>
      </w:r>
      <w:r w:rsidRPr="008946E6">
        <w:rPr>
          <w:rFonts w:ascii="Arial" w:hAnsi="Arial" w:cs="Arial"/>
          <w:sz w:val="22"/>
        </w:rPr>
        <w:t>subsections 194(1), (2), (3) or (5) of the ACL (Vic) is punishable on conviction by a fine of not more than $500,000</w:t>
      </w:r>
      <w:r>
        <w:rPr>
          <w:rFonts w:ascii="Arial" w:hAnsi="Arial" w:cs="Arial"/>
          <w:sz w:val="22"/>
        </w:rPr>
        <w:t>.</w:t>
      </w:r>
    </w:p>
    <w:p w14:paraId="28489C72" w14:textId="77777777" w:rsidR="008946E6" w:rsidRPr="00AB3AF0" w:rsidRDefault="00EE365F" w:rsidP="00AB3AF0">
      <w:pPr>
        <w:numPr>
          <w:ilvl w:val="0"/>
          <w:numId w:val="14"/>
        </w:numPr>
        <w:spacing w:before="100" w:beforeAutospacing="1" w:after="100" w:afterAutospacing="1" w:line="360" w:lineRule="auto"/>
        <w:ind w:left="567" w:hanging="567"/>
        <w:contextualSpacing/>
        <w:jc w:val="both"/>
        <w:rPr>
          <w:rFonts w:ascii="Arial" w:hAnsi="Arial" w:cs="Arial"/>
          <w:sz w:val="22"/>
        </w:rPr>
      </w:pPr>
      <w:r w:rsidRPr="00AB3AF0">
        <w:rPr>
          <w:rFonts w:ascii="Arial" w:hAnsi="Arial" w:cs="Arial"/>
          <w:sz w:val="22"/>
        </w:rPr>
        <w:t xml:space="preserve">A </w:t>
      </w:r>
      <w:r w:rsidR="008946E6" w:rsidRPr="00AB3AF0">
        <w:rPr>
          <w:rFonts w:ascii="Arial" w:hAnsi="Arial" w:cs="Arial"/>
          <w:sz w:val="22"/>
        </w:rPr>
        <w:t>body corporate</w:t>
      </w:r>
      <w:r w:rsidRPr="00AB3AF0">
        <w:rPr>
          <w:rFonts w:ascii="Arial" w:hAnsi="Arial" w:cs="Arial"/>
          <w:sz w:val="22"/>
        </w:rPr>
        <w:t xml:space="preserve"> who </w:t>
      </w:r>
      <w:r w:rsidR="008946E6" w:rsidRPr="00AB3AF0">
        <w:rPr>
          <w:rFonts w:ascii="Arial" w:hAnsi="Arial" w:cs="Arial"/>
          <w:sz w:val="22"/>
        </w:rPr>
        <w:t xml:space="preserve">commits an offence against </w:t>
      </w:r>
      <w:r w:rsidR="008946E6" w:rsidRPr="00AB3AF0">
        <w:rPr>
          <w:rFonts w:ascii="Arial" w:hAnsi="Arial" w:cs="Arial"/>
          <w:sz w:val="22"/>
          <w:szCs w:val="22"/>
        </w:rPr>
        <w:t xml:space="preserve">sub </w:t>
      </w:r>
      <w:r w:rsidRPr="00AB3AF0">
        <w:rPr>
          <w:rFonts w:ascii="Arial" w:hAnsi="Arial" w:cs="Arial"/>
          <w:sz w:val="22"/>
          <w:szCs w:val="22"/>
        </w:rPr>
        <w:t>section</w:t>
      </w:r>
      <w:r w:rsidR="008946E6" w:rsidRPr="00AB3AF0">
        <w:rPr>
          <w:rFonts w:ascii="Arial" w:hAnsi="Arial" w:cs="Arial"/>
          <w:sz w:val="22"/>
          <w:szCs w:val="22"/>
        </w:rPr>
        <w:t>s</w:t>
      </w:r>
      <w:r w:rsidRPr="00AB3AF0">
        <w:rPr>
          <w:rFonts w:ascii="Arial" w:hAnsi="Arial" w:cs="Arial"/>
          <w:sz w:val="22"/>
          <w:szCs w:val="22"/>
        </w:rPr>
        <w:t xml:space="preserve"> 194</w:t>
      </w:r>
      <w:r w:rsidR="008946E6" w:rsidRPr="00AB3AF0">
        <w:rPr>
          <w:rFonts w:ascii="Arial" w:hAnsi="Arial" w:cs="Arial"/>
          <w:sz w:val="22"/>
          <w:szCs w:val="22"/>
        </w:rPr>
        <w:t xml:space="preserve">(1), (2), (3) or (5) </w:t>
      </w:r>
      <w:r w:rsidRPr="00AB3AF0">
        <w:rPr>
          <w:rFonts w:ascii="Arial" w:hAnsi="Arial" w:cs="Arial"/>
          <w:sz w:val="22"/>
          <w:szCs w:val="22"/>
        </w:rPr>
        <w:t xml:space="preserve">of the ACL (Vic) is </w:t>
      </w:r>
      <w:r w:rsidR="008946E6" w:rsidRPr="00AB3AF0">
        <w:rPr>
          <w:rFonts w:ascii="Arial" w:hAnsi="Arial" w:cs="Arial"/>
          <w:sz w:val="22"/>
          <w:szCs w:val="22"/>
        </w:rPr>
        <w:t>punishable</w:t>
      </w:r>
      <w:r w:rsidRPr="00AB3AF0">
        <w:rPr>
          <w:rFonts w:ascii="Arial" w:hAnsi="Arial" w:cs="Arial"/>
          <w:sz w:val="22"/>
          <w:szCs w:val="22"/>
        </w:rPr>
        <w:t xml:space="preserve"> on conviction,</w:t>
      </w:r>
      <w:r w:rsidR="008946E6" w:rsidRPr="00AB3AF0">
        <w:rPr>
          <w:rFonts w:ascii="Arial" w:hAnsi="Arial" w:cs="Arial"/>
          <w:sz w:val="22"/>
          <w:szCs w:val="22"/>
        </w:rPr>
        <w:t xml:space="preserve"> by a </w:t>
      </w:r>
      <w:r w:rsidRPr="00AB3AF0">
        <w:rPr>
          <w:rFonts w:ascii="Arial" w:hAnsi="Arial" w:cs="Arial"/>
          <w:sz w:val="22"/>
          <w:szCs w:val="22"/>
        </w:rPr>
        <w:t>fine</w:t>
      </w:r>
      <w:r w:rsidR="008946E6" w:rsidRPr="00AB3AF0">
        <w:rPr>
          <w:rFonts w:ascii="Arial" w:hAnsi="Arial" w:cs="Arial"/>
          <w:sz w:val="22"/>
          <w:szCs w:val="22"/>
        </w:rPr>
        <w:t xml:space="preserve"> of not more than the greater of the following</w:t>
      </w:r>
      <w:r w:rsidRPr="00AB3AF0">
        <w:rPr>
          <w:rFonts w:ascii="Arial" w:hAnsi="Arial" w:cs="Arial"/>
          <w:sz w:val="22"/>
          <w:szCs w:val="22"/>
        </w:rPr>
        <w:t>,</w:t>
      </w:r>
      <w:r w:rsidRPr="00AB3AF0">
        <w:rPr>
          <w:rFonts w:ascii="Arial" w:hAnsi="Arial" w:cs="Arial"/>
          <w:sz w:val="22"/>
        </w:rPr>
        <w:t xml:space="preserve"> </w:t>
      </w:r>
    </w:p>
    <w:p w14:paraId="28489C73" w14:textId="77777777" w:rsidR="008946E6" w:rsidRPr="00AB3AF0" w:rsidRDefault="008946E6" w:rsidP="00AB3AF0">
      <w:pPr>
        <w:numPr>
          <w:ilvl w:val="1"/>
          <w:numId w:val="14"/>
        </w:numPr>
        <w:spacing w:after="120" w:line="360" w:lineRule="auto"/>
        <w:ind w:left="1134" w:hanging="567"/>
        <w:contextualSpacing/>
        <w:jc w:val="both"/>
        <w:rPr>
          <w:rFonts w:ascii="Arial" w:hAnsi="Arial" w:cs="Arial"/>
          <w:sz w:val="22"/>
          <w:szCs w:val="22"/>
        </w:rPr>
      </w:pPr>
      <w:r w:rsidRPr="00AB3AF0">
        <w:rPr>
          <w:rFonts w:ascii="Arial" w:hAnsi="Arial" w:cs="Arial"/>
          <w:sz w:val="22"/>
          <w:szCs w:val="22"/>
        </w:rPr>
        <w:t>$10,000,000;</w:t>
      </w:r>
      <w:r w:rsidR="00631A6D">
        <w:rPr>
          <w:rFonts w:ascii="Arial" w:hAnsi="Arial" w:cs="Arial"/>
          <w:sz w:val="22"/>
          <w:szCs w:val="22"/>
        </w:rPr>
        <w:t xml:space="preserve"> and</w:t>
      </w:r>
    </w:p>
    <w:p w14:paraId="28489C74" w14:textId="77777777" w:rsidR="008946E6" w:rsidRPr="00AB3AF0" w:rsidRDefault="008946E6" w:rsidP="00AB3AF0">
      <w:pPr>
        <w:numPr>
          <w:ilvl w:val="1"/>
          <w:numId w:val="14"/>
        </w:numPr>
        <w:spacing w:after="120" w:line="360" w:lineRule="auto"/>
        <w:ind w:left="1134" w:hanging="567"/>
        <w:contextualSpacing/>
        <w:jc w:val="both"/>
        <w:rPr>
          <w:rFonts w:ascii="Arial" w:hAnsi="Arial" w:cs="Arial"/>
          <w:sz w:val="22"/>
          <w:szCs w:val="22"/>
        </w:rPr>
      </w:pPr>
      <w:r w:rsidRPr="00AB3AF0">
        <w:rPr>
          <w:rFonts w:ascii="Arial" w:hAnsi="Arial" w:cs="Arial"/>
          <w:sz w:val="22"/>
          <w:szCs w:val="22"/>
        </w:rPr>
        <w:t xml:space="preserve">if the court can determine the value of the benefit that the body corporate, and </w:t>
      </w:r>
      <w:proofErr w:type="spellStart"/>
      <w:r w:rsidRPr="00AB3AF0">
        <w:rPr>
          <w:rFonts w:ascii="Arial" w:hAnsi="Arial" w:cs="Arial"/>
          <w:sz w:val="22"/>
          <w:szCs w:val="22"/>
        </w:rPr>
        <w:t>any body</w:t>
      </w:r>
      <w:proofErr w:type="spellEnd"/>
      <w:r w:rsidRPr="00AB3AF0">
        <w:rPr>
          <w:rFonts w:ascii="Arial" w:hAnsi="Arial" w:cs="Arial"/>
          <w:sz w:val="22"/>
          <w:szCs w:val="22"/>
        </w:rPr>
        <w:t xml:space="preserve"> corporate related to the body corporate, have obtained directly or indirectly and that is reasonably attributable to the commission of the offence</w:t>
      </w:r>
      <w:r w:rsidR="00633F37">
        <w:rPr>
          <w:rFonts w:ascii="Arial" w:hAnsi="Arial" w:cs="Arial"/>
          <w:sz w:val="22"/>
          <w:szCs w:val="22"/>
        </w:rPr>
        <w:t>- three</w:t>
      </w:r>
      <w:r w:rsidR="00633F37" w:rsidRPr="00AB3AF0">
        <w:rPr>
          <w:rFonts w:ascii="Arial" w:hAnsi="Arial" w:cs="Arial"/>
          <w:sz w:val="22"/>
          <w:szCs w:val="22"/>
        </w:rPr>
        <w:t xml:space="preserve"> </w:t>
      </w:r>
      <w:r w:rsidRPr="00AB3AF0">
        <w:rPr>
          <w:rFonts w:ascii="Arial" w:hAnsi="Arial" w:cs="Arial"/>
          <w:sz w:val="22"/>
          <w:szCs w:val="22"/>
        </w:rPr>
        <w:t xml:space="preserve">times the value of that </w:t>
      </w:r>
      <w:proofErr w:type="gramStart"/>
      <w:r w:rsidRPr="00AB3AF0">
        <w:rPr>
          <w:rFonts w:ascii="Arial" w:hAnsi="Arial" w:cs="Arial"/>
          <w:sz w:val="22"/>
          <w:szCs w:val="22"/>
        </w:rPr>
        <w:t>benefit;</w:t>
      </w:r>
      <w:proofErr w:type="gramEnd"/>
    </w:p>
    <w:p w14:paraId="28489C75" w14:textId="77777777" w:rsidR="008946E6" w:rsidRPr="00AB3AF0" w:rsidRDefault="008946E6" w:rsidP="00AB3AF0">
      <w:pPr>
        <w:numPr>
          <w:ilvl w:val="1"/>
          <w:numId w:val="14"/>
        </w:numPr>
        <w:spacing w:after="120" w:line="360" w:lineRule="auto"/>
        <w:ind w:left="1134" w:hanging="567"/>
        <w:contextualSpacing/>
        <w:jc w:val="both"/>
        <w:rPr>
          <w:rFonts w:ascii="Arial" w:hAnsi="Arial" w:cs="Arial"/>
          <w:sz w:val="22"/>
          <w:szCs w:val="22"/>
        </w:rPr>
      </w:pPr>
      <w:r w:rsidRPr="00AB3AF0">
        <w:rPr>
          <w:rFonts w:ascii="Arial" w:hAnsi="Arial" w:cs="Arial"/>
          <w:sz w:val="22"/>
          <w:szCs w:val="22"/>
        </w:rPr>
        <w:t>if the court cannot determine the value of that benefit</w:t>
      </w:r>
      <w:r w:rsidR="00633F37">
        <w:rPr>
          <w:rFonts w:ascii="Arial" w:hAnsi="Arial" w:cs="Arial"/>
          <w:sz w:val="22"/>
          <w:szCs w:val="22"/>
        </w:rPr>
        <w:t xml:space="preserve">- </w:t>
      </w:r>
      <w:r w:rsidRPr="00AB3AF0">
        <w:rPr>
          <w:rFonts w:ascii="Arial" w:hAnsi="Arial" w:cs="Arial"/>
          <w:sz w:val="22"/>
          <w:szCs w:val="22"/>
        </w:rPr>
        <w:t>10% of the annual turnover of the body corporate during the 12</w:t>
      </w:r>
      <w:r w:rsidRPr="00AB3AF0">
        <w:rPr>
          <w:rFonts w:ascii="Arial" w:hAnsi="Arial" w:cs="Arial"/>
          <w:sz w:val="22"/>
          <w:szCs w:val="22"/>
        </w:rPr>
        <w:noBreakHyphen/>
        <w:t>month period ending at the end of the month in which the body corporate committed, or began committing, the offence.</w:t>
      </w:r>
    </w:p>
    <w:p w14:paraId="28489C76" w14:textId="77777777" w:rsidR="006F7985" w:rsidRPr="005C5B83" w:rsidRDefault="006F7985" w:rsidP="007F1EA7">
      <w:pPr>
        <w:pStyle w:val="Heading3"/>
        <w:contextualSpacing/>
      </w:pPr>
      <w:bookmarkStart w:id="23" w:name="_Toc510096623"/>
      <w:r>
        <w:t>Mandatory Information</w:t>
      </w:r>
      <w:r w:rsidRPr="005C5B83">
        <w:t xml:space="preserve"> Standards</w:t>
      </w:r>
      <w:bookmarkEnd w:id="23"/>
    </w:p>
    <w:p w14:paraId="28489C77" w14:textId="77777777" w:rsidR="006F7985" w:rsidRDefault="006F7985" w:rsidP="003D0D6A">
      <w:pPr>
        <w:numPr>
          <w:ilvl w:val="0"/>
          <w:numId w:val="14"/>
        </w:numPr>
        <w:spacing w:before="100" w:beforeAutospacing="1" w:after="100" w:afterAutospacing="1" w:line="360" w:lineRule="auto"/>
        <w:ind w:left="567" w:hanging="567"/>
        <w:contextualSpacing/>
        <w:jc w:val="both"/>
        <w:rPr>
          <w:rFonts w:ascii="Arial" w:hAnsi="Arial" w:cs="Arial"/>
          <w:sz w:val="22"/>
        </w:rPr>
      </w:pPr>
      <w:r>
        <w:rPr>
          <w:rFonts w:ascii="Arial" w:hAnsi="Arial" w:cs="Arial"/>
          <w:sz w:val="22"/>
        </w:rPr>
        <w:t>Section 13</w:t>
      </w:r>
      <w:r w:rsidRPr="005C5B83">
        <w:rPr>
          <w:rFonts w:ascii="Arial" w:hAnsi="Arial" w:cs="Arial"/>
          <w:sz w:val="22"/>
        </w:rPr>
        <w:t xml:space="preserve">4 of the ACL (Vic) provides for the imposition, by the </w:t>
      </w:r>
      <w:proofErr w:type="gramStart"/>
      <w:r w:rsidRPr="005C5B83">
        <w:rPr>
          <w:rFonts w:ascii="Arial" w:hAnsi="Arial" w:cs="Arial"/>
          <w:sz w:val="22"/>
        </w:rPr>
        <w:t>Commonwealth</w:t>
      </w:r>
      <w:r>
        <w:rPr>
          <w:rFonts w:ascii="Arial" w:hAnsi="Arial" w:cs="Arial"/>
          <w:sz w:val="22"/>
        </w:rPr>
        <w:t xml:space="preserve"> Minister</w:t>
      </w:r>
      <w:proofErr w:type="gramEnd"/>
      <w:r>
        <w:rPr>
          <w:rFonts w:ascii="Arial" w:hAnsi="Arial" w:cs="Arial"/>
          <w:sz w:val="22"/>
        </w:rPr>
        <w:t>, of a mandatory information</w:t>
      </w:r>
      <w:r w:rsidRPr="005C5B83">
        <w:rPr>
          <w:rFonts w:ascii="Arial" w:hAnsi="Arial" w:cs="Arial"/>
          <w:sz w:val="22"/>
        </w:rPr>
        <w:t xml:space="preserve"> standard for consumer goods of a particular kind</w:t>
      </w:r>
      <w:r>
        <w:rPr>
          <w:rFonts w:ascii="Arial" w:hAnsi="Arial" w:cs="Arial"/>
          <w:sz w:val="22"/>
        </w:rPr>
        <w:t>.</w:t>
      </w:r>
    </w:p>
    <w:p w14:paraId="28489C78" w14:textId="77777777" w:rsidR="006F7985" w:rsidRDefault="006F7985" w:rsidP="00BA3675">
      <w:pPr>
        <w:pStyle w:val="Heading3"/>
        <w:spacing w:line="360" w:lineRule="auto"/>
        <w:contextualSpacing/>
      </w:pPr>
      <w:bookmarkStart w:id="24" w:name="_Toc510096624"/>
      <w:r w:rsidRPr="005C5B83">
        <w:lastRenderedPageBreak/>
        <w:t>Failure</w:t>
      </w:r>
      <w:r>
        <w:t xml:space="preserve"> to comply with Mandatory Information</w:t>
      </w:r>
      <w:r w:rsidRPr="005C5B83">
        <w:t xml:space="preserve"> Standards </w:t>
      </w:r>
      <w:r w:rsidR="00EF1DDD">
        <w:t>-</w:t>
      </w:r>
      <w:r w:rsidRPr="005C5B83">
        <w:t>civil</w:t>
      </w:r>
      <w:r w:rsidR="00BA3675">
        <w:t xml:space="preserve"> proceedings</w:t>
      </w:r>
      <w:r w:rsidRPr="005C5B83">
        <w:t>:</w:t>
      </w:r>
      <w:bookmarkEnd w:id="24"/>
    </w:p>
    <w:p w14:paraId="28489C79" w14:textId="77777777" w:rsidR="006F7985" w:rsidRDefault="006F7985" w:rsidP="003D0D6A">
      <w:pPr>
        <w:numPr>
          <w:ilvl w:val="0"/>
          <w:numId w:val="14"/>
        </w:numPr>
        <w:spacing w:before="100" w:beforeAutospacing="1" w:after="100" w:afterAutospacing="1" w:line="360" w:lineRule="auto"/>
        <w:ind w:left="567" w:hanging="567"/>
        <w:contextualSpacing/>
        <w:jc w:val="both"/>
        <w:rPr>
          <w:rFonts w:ascii="Arial" w:hAnsi="Arial" w:cs="Arial"/>
          <w:sz w:val="22"/>
        </w:rPr>
      </w:pPr>
      <w:r>
        <w:rPr>
          <w:rFonts w:ascii="Arial" w:hAnsi="Arial" w:cs="Arial"/>
          <w:sz w:val="22"/>
        </w:rPr>
        <w:t>Section 136 of the ACL (Vic) imposes an obligation upon persons to refrain from:</w:t>
      </w:r>
    </w:p>
    <w:p w14:paraId="28489C7A" w14:textId="77777777" w:rsidR="006525E7" w:rsidRDefault="006525E7" w:rsidP="00D17731">
      <w:pPr>
        <w:spacing w:line="144" w:lineRule="auto"/>
        <w:ind w:left="567"/>
        <w:jc w:val="both"/>
        <w:rPr>
          <w:rFonts w:ascii="Arial" w:hAnsi="Arial" w:cs="Arial"/>
          <w:sz w:val="22"/>
        </w:rPr>
      </w:pPr>
    </w:p>
    <w:p w14:paraId="28489C7B" w14:textId="77777777" w:rsidR="006F7985" w:rsidRPr="00153FFD" w:rsidRDefault="006F7985" w:rsidP="00153FFD">
      <w:pPr>
        <w:numPr>
          <w:ilvl w:val="1"/>
          <w:numId w:val="14"/>
        </w:numPr>
        <w:spacing w:after="120" w:line="360" w:lineRule="auto"/>
        <w:ind w:left="1134" w:hanging="567"/>
        <w:contextualSpacing/>
        <w:jc w:val="both"/>
        <w:rPr>
          <w:rFonts w:ascii="Arial" w:hAnsi="Arial" w:cs="Arial"/>
          <w:sz w:val="22"/>
          <w:szCs w:val="22"/>
        </w:rPr>
      </w:pPr>
      <w:r w:rsidRPr="00153FFD">
        <w:rPr>
          <w:rFonts w:ascii="Arial" w:hAnsi="Arial" w:cs="Arial"/>
          <w:sz w:val="22"/>
          <w:szCs w:val="22"/>
        </w:rPr>
        <w:t xml:space="preserve">in trade or commerce, supplying or offering for supply consumer goods; or </w:t>
      </w:r>
    </w:p>
    <w:p w14:paraId="28489C7C" w14:textId="77777777" w:rsidR="006F7985" w:rsidRPr="00153FFD" w:rsidRDefault="006F7985" w:rsidP="00153FFD">
      <w:pPr>
        <w:numPr>
          <w:ilvl w:val="1"/>
          <w:numId w:val="14"/>
        </w:numPr>
        <w:spacing w:after="120" w:line="360" w:lineRule="auto"/>
        <w:ind w:left="1134" w:hanging="567"/>
        <w:contextualSpacing/>
        <w:jc w:val="both"/>
        <w:rPr>
          <w:rFonts w:ascii="Arial" w:hAnsi="Arial" w:cs="Arial"/>
          <w:sz w:val="22"/>
          <w:szCs w:val="22"/>
        </w:rPr>
      </w:pPr>
      <w:r w:rsidRPr="00153FFD">
        <w:rPr>
          <w:rFonts w:ascii="Arial" w:hAnsi="Arial" w:cs="Arial"/>
          <w:sz w:val="22"/>
          <w:szCs w:val="22"/>
        </w:rPr>
        <w:t xml:space="preserve">in or for the purpose of trade or commerce, </w:t>
      </w:r>
      <w:r w:rsidR="00153FFD">
        <w:rPr>
          <w:rFonts w:ascii="Arial" w:hAnsi="Arial" w:cs="Arial"/>
          <w:sz w:val="22"/>
          <w:szCs w:val="22"/>
        </w:rPr>
        <w:t xml:space="preserve">manufacturing, </w:t>
      </w:r>
      <w:r w:rsidRPr="00153FFD">
        <w:rPr>
          <w:rFonts w:ascii="Arial" w:hAnsi="Arial" w:cs="Arial"/>
          <w:sz w:val="22"/>
          <w:szCs w:val="22"/>
        </w:rPr>
        <w:t xml:space="preserve">possessing or having control of consumer </w:t>
      </w:r>
      <w:proofErr w:type="gramStart"/>
      <w:r w:rsidRPr="00153FFD">
        <w:rPr>
          <w:rFonts w:ascii="Arial" w:hAnsi="Arial" w:cs="Arial"/>
          <w:sz w:val="22"/>
          <w:szCs w:val="22"/>
        </w:rPr>
        <w:t>goods</w:t>
      </w:r>
      <w:r w:rsidR="00F44A9C" w:rsidRPr="00153FFD">
        <w:rPr>
          <w:rFonts w:ascii="Arial" w:hAnsi="Arial" w:cs="Arial"/>
          <w:sz w:val="22"/>
          <w:szCs w:val="22"/>
        </w:rPr>
        <w:t>;</w:t>
      </w:r>
      <w:proofErr w:type="gramEnd"/>
    </w:p>
    <w:p w14:paraId="28489C7D" w14:textId="77777777" w:rsidR="00153FFD" w:rsidRPr="00631A6D" w:rsidRDefault="006F7985" w:rsidP="00631A6D">
      <w:pPr>
        <w:spacing w:before="100" w:beforeAutospacing="1" w:after="100" w:afterAutospacing="1" w:line="360" w:lineRule="auto"/>
        <w:ind w:left="567"/>
        <w:jc w:val="both"/>
        <w:rPr>
          <w:rFonts w:ascii="Arial" w:hAnsi="Arial" w:cs="Arial"/>
          <w:sz w:val="22"/>
        </w:rPr>
      </w:pPr>
      <w:r>
        <w:rPr>
          <w:rFonts w:ascii="Arial" w:hAnsi="Arial" w:cs="Arial"/>
          <w:sz w:val="22"/>
        </w:rPr>
        <w:t>if an information</w:t>
      </w:r>
      <w:r w:rsidRPr="00A42A4D">
        <w:rPr>
          <w:rFonts w:ascii="Arial" w:hAnsi="Arial" w:cs="Arial"/>
          <w:sz w:val="22"/>
        </w:rPr>
        <w:t xml:space="preserve"> standard is in force in respect of those goods and tho</w:t>
      </w:r>
      <w:r w:rsidR="0076421C">
        <w:rPr>
          <w:rFonts w:ascii="Arial" w:hAnsi="Arial" w:cs="Arial"/>
          <w:sz w:val="22"/>
        </w:rPr>
        <w:t>se goods</w:t>
      </w:r>
      <w:r w:rsidR="001F08AF">
        <w:rPr>
          <w:rFonts w:ascii="Arial" w:hAnsi="Arial" w:cs="Arial"/>
          <w:sz w:val="22"/>
        </w:rPr>
        <w:t xml:space="preserve"> </w:t>
      </w:r>
      <w:r w:rsidR="0076421C">
        <w:rPr>
          <w:rFonts w:ascii="Arial" w:hAnsi="Arial" w:cs="Arial"/>
          <w:sz w:val="22"/>
        </w:rPr>
        <w:t>do not comply with that</w:t>
      </w:r>
      <w:r w:rsidRPr="00A42A4D">
        <w:rPr>
          <w:rFonts w:ascii="Arial" w:hAnsi="Arial" w:cs="Arial"/>
          <w:sz w:val="22"/>
        </w:rPr>
        <w:t xml:space="preserve"> standard.  </w:t>
      </w:r>
    </w:p>
    <w:p w14:paraId="28489C7E" w14:textId="77777777" w:rsidR="00153FFD" w:rsidRPr="00AB3AF0" w:rsidRDefault="00153FFD" w:rsidP="00153FFD">
      <w:pPr>
        <w:numPr>
          <w:ilvl w:val="0"/>
          <w:numId w:val="14"/>
        </w:numPr>
        <w:spacing w:before="100" w:beforeAutospacing="1" w:after="100" w:afterAutospacing="1" w:line="360" w:lineRule="auto"/>
        <w:ind w:left="567" w:hanging="567"/>
        <w:contextualSpacing/>
        <w:jc w:val="both"/>
        <w:rPr>
          <w:rFonts w:ascii="Arial" w:hAnsi="Arial" w:cs="Arial"/>
          <w:sz w:val="22"/>
          <w:szCs w:val="22"/>
        </w:rPr>
      </w:pPr>
      <w:r w:rsidRPr="005C5B83">
        <w:rPr>
          <w:rFonts w:ascii="Arial" w:hAnsi="Arial" w:cs="Arial"/>
          <w:sz w:val="22"/>
        </w:rPr>
        <w:t>A person who contravenes section</w:t>
      </w:r>
      <w:r w:rsidR="001F08AF">
        <w:rPr>
          <w:rFonts w:ascii="Arial" w:hAnsi="Arial" w:cs="Arial"/>
          <w:sz w:val="22"/>
        </w:rPr>
        <w:t xml:space="preserve"> </w:t>
      </w:r>
      <w:r w:rsidRPr="005C5B83">
        <w:rPr>
          <w:rFonts w:ascii="Arial" w:hAnsi="Arial" w:cs="Arial"/>
          <w:sz w:val="22"/>
        </w:rPr>
        <w:t>1</w:t>
      </w:r>
      <w:r w:rsidR="00631A6D">
        <w:rPr>
          <w:rFonts w:ascii="Arial" w:hAnsi="Arial" w:cs="Arial"/>
          <w:sz w:val="22"/>
        </w:rPr>
        <w:t>3</w:t>
      </w:r>
      <w:r w:rsidRPr="005C5B83">
        <w:rPr>
          <w:rFonts w:ascii="Arial" w:hAnsi="Arial" w:cs="Arial"/>
          <w:sz w:val="22"/>
        </w:rPr>
        <w:t xml:space="preserve">6 of the ACL (Vic) may, in civil proceedings brought for contraventions of that section, be subject to the range of remedies available under    Part 5-2 of the ACL (Vic), including the imposition of pecuniary penalties in respect of each </w:t>
      </w:r>
      <w:r w:rsidRPr="00AB3AF0">
        <w:rPr>
          <w:rFonts w:ascii="Arial" w:hAnsi="Arial" w:cs="Arial"/>
          <w:sz w:val="22"/>
          <w:szCs w:val="22"/>
        </w:rPr>
        <w:t>contravention of not more than:</w:t>
      </w:r>
    </w:p>
    <w:p w14:paraId="28489C7F" w14:textId="77777777" w:rsidR="00153FFD" w:rsidRPr="00AB3AF0" w:rsidRDefault="00153FFD" w:rsidP="00153FFD">
      <w:pPr>
        <w:spacing w:line="144" w:lineRule="auto"/>
        <w:ind w:left="567"/>
        <w:jc w:val="both"/>
        <w:rPr>
          <w:rFonts w:ascii="Arial" w:hAnsi="Arial" w:cs="Arial"/>
          <w:sz w:val="22"/>
          <w:szCs w:val="22"/>
        </w:rPr>
      </w:pPr>
    </w:p>
    <w:p w14:paraId="28489C80" w14:textId="77777777" w:rsidR="00153FFD" w:rsidRPr="00AB3AF0" w:rsidRDefault="00153FFD" w:rsidP="00153FFD">
      <w:pPr>
        <w:numPr>
          <w:ilvl w:val="1"/>
          <w:numId w:val="14"/>
        </w:numPr>
        <w:spacing w:after="120" w:line="360" w:lineRule="auto"/>
        <w:ind w:left="1134" w:hanging="567"/>
        <w:contextualSpacing/>
        <w:jc w:val="both"/>
        <w:rPr>
          <w:rFonts w:ascii="Arial" w:hAnsi="Arial" w:cs="Arial"/>
          <w:sz w:val="22"/>
          <w:szCs w:val="22"/>
        </w:rPr>
      </w:pPr>
      <w:r w:rsidRPr="00AB3AF0">
        <w:rPr>
          <w:rFonts w:ascii="Arial" w:hAnsi="Arial" w:cs="Arial"/>
          <w:sz w:val="22"/>
          <w:szCs w:val="22"/>
        </w:rPr>
        <w:t>if the person is not a body corporate</w:t>
      </w:r>
      <w:r w:rsidR="00633F37">
        <w:rPr>
          <w:rFonts w:ascii="Arial" w:hAnsi="Arial" w:cs="Arial"/>
          <w:sz w:val="22"/>
          <w:szCs w:val="22"/>
        </w:rPr>
        <w:t xml:space="preserve">- </w:t>
      </w:r>
      <w:r w:rsidR="00633F37" w:rsidRPr="00AB3AF0">
        <w:rPr>
          <w:rFonts w:ascii="Arial" w:hAnsi="Arial" w:cs="Arial"/>
          <w:sz w:val="22"/>
          <w:szCs w:val="22"/>
        </w:rPr>
        <w:t>$</w:t>
      </w:r>
      <w:r w:rsidRPr="00AB3AF0">
        <w:rPr>
          <w:rFonts w:ascii="Arial" w:hAnsi="Arial" w:cs="Arial"/>
          <w:sz w:val="22"/>
          <w:szCs w:val="22"/>
        </w:rPr>
        <w:t>500,000.</w:t>
      </w:r>
    </w:p>
    <w:p w14:paraId="28489C81" w14:textId="77777777" w:rsidR="00153FFD" w:rsidRPr="00AB3AF0" w:rsidRDefault="00153FFD" w:rsidP="00153FFD">
      <w:pPr>
        <w:numPr>
          <w:ilvl w:val="1"/>
          <w:numId w:val="14"/>
        </w:numPr>
        <w:spacing w:after="120" w:line="360" w:lineRule="auto"/>
        <w:ind w:left="1134" w:hanging="567"/>
        <w:contextualSpacing/>
        <w:jc w:val="both"/>
        <w:rPr>
          <w:rFonts w:ascii="Arial" w:hAnsi="Arial" w:cs="Arial"/>
          <w:sz w:val="22"/>
          <w:szCs w:val="22"/>
        </w:rPr>
      </w:pPr>
      <w:r w:rsidRPr="00AB3AF0">
        <w:rPr>
          <w:rFonts w:ascii="Arial" w:hAnsi="Arial" w:cs="Arial"/>
          <w:sz w:val="22"/>
          <w:szCs w:val="22"/>
        </w:rPr>
        <w:t>in the case of a body corporate- $10,000,000</w:t>
      </w:r>
      <w:r w:rsidR="00631A6D">
        <w:rPr>
          <w:rFonts w:ascii="Arial" w:hAnsi="Arial" w:cs="Arial"/>
          <w:sz w:val="22"/>
          <w:szCs w:val="22"/>
        </w:rPr>
        <w:t>;</w:t>
      </w:r>
      <w:r w:rsidRPr="00AB3AF0">
        <w:rPr>
          <w:rFonts w:ascii="Arial" w:hAnsi="Arial" w:cs="Arial"/>
          <w:sz w:val="22"/>
          <w:szCs w:val="22"/>
        </w:rPr>
        <w:t xml:space="preserve"> and</w:t>
      </w:r>
    </w:p>
    <w:p w14:paraId="28489C82" w14:textId="77777777" w:rsidR="00153FFD" w:rsidRPr="00AB3AF0" w:rsidRDefault="00153FFD" w:rsidP="003D0D6A">
      <w:pPr>
        <w:numPr>
          <w:ilvl w:val="0"/>
          <w:numId w:val="31"/>
        </w:numPr>
        <w:spacing w:after="120" w:line="360" w:lineRule="auto"/>
        <w:contextualSpacing/>
        <w:jc w:val="both"/>
        <w:rPr>
          <w:rFonts w:ascii="Arial" w:hAnsi="Arial" w:cs="Arial"/>
          <w:sz w:val="22"/>
          <w:szCs w:val="22"/>
        </w:rPr>
      </w:pPr>
      <w:r w:rsidRPr="00AB3AF0">
        <w:rPr>
          <w:rFonts w:ascii="Arial" w:hAnsi="Arial" w:cs="Arial"/>
          <w:sz w:val="22"/>
          <w:szCs w:val="22"/>
        </w:rPr>
        <w:t xml:space="preserve">if the court can determine the value of the benefit that the body corporate, and </w:t>
      </w:r>
      <w:proofErr w:type="spellStart"/>
      <w:r w:rsidRPr="00AB3AF0">
        <w:rPr>
          <w:rFonts w:ascii="Arial" w:hAnsi="Arial" w:cs="Arial"/>
          <w:sz w:val="22"/>
          <w:szCs w:val="22"/>
        </w:rPr>
        <w:t>any body</w:t>
      </w:r>
      <w:proofErr w:type="spellEnd"/>
      <w:r w:rsidRPr="00AB3AF0">
        <w:rPr>
          <w:rFonts w:ascii="Arial" w:hAnsi="Arial" w:cs="Arial"/>
          <w:sz w:val="22"/>
          <w:szCs w:val="22"/>
        </w:rPr>
        <w:t xml:space="preserve"> corporate related to the body corporate, have obtained directly or indirectly and that is reasonably attributable to the act or omission</w:t>
      </w:r>
      <w:r w:rsidR="00633F37">
        <w:rPr>
          <w:rFonts w:ascii="Arial" w:hAnsi="Arial" w:cs="Arial"/>
          <w:sz w:val="22"/>
          <w:szCs w:val="22"/>
        </w:rPr>
        <w:t>- three</w:t>
      </w:r>
      <w:r w:rsidRPr="00AB3AF0">
        <w:rPr>
          <w:rFonts w:ascii="Arial" w:hAnsi="Arial" w:cs="Arial"/>
          <w:sz w:val="22"/>
          <w:szCs w:val="22"/>
        </w:rPr>
        <w:t xml:space="preserve"> times the value of that </w:t>
      </w:r>
      <w:proofErr w:type="gramStart"/>
      <w:r w:rsidRPr="00AB3AF0">
        <w:rPr>
          <w:rFonts w:ascii="Arial" w:hAnsi="Arial" w:cs="Arial"/>
          <w:sz w:val="22"/>
          <w:szCs w:val="22"/>
        </w:rPr>
        <w:t>benefit;</w:t>
      </w:r>
      <w:proofErr w:type="gramEnd"/>
    </w:p>
    <w:p w14:paraId="28489C83" w14:textId="77777777" w:rsidR="00153FFD" w:rsidRPr="00AB3AF0" w:rsidRDefault="00153FFD" w:rsidP="003D0D6A">
      <w:pPr>
        <w:numPr>
          <w:ilvl w:val="0"/>
          <w:numId w:val="31"/>
        </w:numPr>
        <w:spacing w:after="120" w:line="360" w:lineRule="auto"/>
        <w:contextualSpacing/>
        <w:jc w:val="both"/>
        <w:rPr>
          <w:rFonts w:ascii="Arial" w:hAnsi="Arial" w:cs="Arial"/>
          <w:sz w:val="22"/>
          <w:szCs w:val="22"/>
        </w:rPr>
      </w:pPr>
      <w:r w:rsidRPr="00AB3AF0">
        <w:rPr>
          <w:rFonts w:ascii="Arial" w:hAnsi="Arial" w:cs="Arial"/>
          <w:sz w:val="22"/>
          <w:szCs w:val="22"/>
        </w:rPr>
        <w:t>if the court cannot determine the value of that benefit</w:t>
      </w:r>
      <w:r w:rsidR="00633F37">
        <w:rPr>
          <w:rFonts w:ascii="Arial" w:hAnsi="Arial" w:cs="Arial"/>
          <w:sz w:val="22"/>
          <w:szCs w:val="22"/>
        </w:rPr>
        <w:t xml:space="preserve">- </w:t>
      </w:r>
      <w:r w:rsidRPr="00AB3AF0">
        <w:rPr>
          <w:rFonts w:ascii="Arial" w:hAnsi="Arial" w:cs="Arial"/>
          <w:sz w:val="22"/>
          <w:szCs w:val="22"/>
        </w:rPr>
        <w:t>10% of the annual turnover of the body corporate during the 12</w:t>
      </w:r>
      <w:r w:rsidRPr="00AB3AF0">
        <w:rPr>
          <w:rFonts w:ascii="Arial" w:hAnsi="Arial" w:cs="Arial"/>
          <w:sz w:val="22"/>
          <w:szCs w:val="22"/>
        </w:rPr>
        <w:noBreakHyphen/>
        <w:t>month period ending at the end of the month in which the act or omission occurred or started to occur.</w:t>
      </w:r>
    </w:p>
    <w:p w14:paraId="28489C84" w14:textId="77777777" w:rsidR="006F7985" w:rsidRPr="005C5B83" w:rsidRDefault="00BA3675" w:rsidP="007F1EA7">
      <w:pPr>
        <w:pStyle w:val="Heading3"/>
        <w:contextualSpacing/>
      </w:pPr>
      <w:bookmarkStart w:id="25" w:name="_Toc510096626"/>
      <w:r w:rsidRPr="005C5B83">
        <w:t>Failure</w:t>
      </w:r>
      <w:r>
        <w:t xml:space="preserve"> to comply with Mandatory Information</w:t>
      </w:r>
      <w:r w:rsidRPr="005C5B83">
        <w:t xml:space="preserve"> Standards </w:t>
      </w:r>
      <w:r w:rsidR="00EF1DDD">
        <w:t>-</w:t>
      </w:r>
      <w:r>
        <w:t>c</w:t>
      </w:r>
      <w:r w:rsidR="006F7985" w:rsidRPr="005C5B83">
        <w:t>riminal</w:t>
      </w:r>
      <w:bookmarkEnd w:id="25"/>
      <w:r>
        <w:t xml:space="preserve"> proceedings</w:t>
      </w:r>
    </w:p>
    <w:p w14:paraId="28489C85" w14:textId="77777777" w:rsidR="006F7985" w:rsidRDefault="006F7985" w:rsidP="00153FFD">
      <w:pPr>
        <w:numPr>
          <w:ilvl w:val="0"/>
          <w:numId w:val="14"/>
        </w:numPr>
        <w:spacing w:before="100" w:beforeAutospacing="1" w:after="100" w:afterAutospacing="1" w:line="360" w:lineRule="auto"/>
        <w:ind w:left="567" w:hanging="567"/>
        <w:contextualSpacing/>
        <w:jc w:val="both"/>
        <w:rPr>
          <w:rFonts w:ascii="Arial" w:hAnsi="Arial" w:cs="Arial"/>
          <w:sz w:val="22"/>
        </w:rPr>
      </w:pPr>
      <w:r w:rsidRPr="00075234">
        <w:rPr>
          <w:rFonts w:ascii="Arial" w:hAnsi="Arial" w:cs="Arial"/>
          <w:sz w:val="22"/>
        </w:rPr>
        <w:t>Section 203 of the ACL (Vic) creates an offence which is committed if a person:</w:t>
      </w:r>
    </w:p>
    <w:p w14:paraId="28489C86" w14:textId="77777777" w:rsidR="006525E7" w:rsidRPr="00075234" w:rsidRDefault="006525E7" w:rsidP="00D17731">
      <w:pPr>
        <w:spacing w:line="144" w:lineRule="auto"/>
        <w:ind w:left="567"/>
        <w:contextualSpacing/>
        <w:jc w:val="both"/>
        <w:rPr>
          <w:rFonts w:ascii="Arial" w:hAnsi="Arial" w:cs="Arial"/>
          <w:sz w:val="22"/>
        </w:rPr>
      </w:pPr>
    </w:p>
    <w:p w14:paraId="28489C87" w14:textId="77777777" w:rsidR="006F7985" w:rsidRPr="00153FFD" w:rsidRDefault="006F7985" w:rsidP="00153FFD">
      <w:pPr>
        <w:numPr>
          <w:ilvl w:val="1"/>
          <w:numId w:val="14"/>
        </w:numPr>
        <w:spacing w:after="120" w:line="360" w:lineRule="auto"/>
        <w:ind w:left="1134" w:hanging="567"/>
        <w:contextualSpacing/>
        <w:jc w:val="both"/>
        <w:rPr>
          <w:rFonts w:ascii="Arial" w:hAnsi="Arial" w:cs="Arial"/>
          <w:sz w:val="22"/>
          <w:szCs w:val="22"/>
        </w:rPr>
      </w:pPr>
      <w:r w:rsidRPr="00153FFD">
        <w:rPr>
          <w:rFonts w:ascii="Arial" w:hAnsi="Arial" w:cs="Arial"/>
          <w:sz w:val="22"/>
          <w:szCs w:val="22"/>
        </w:rPr>
        <w:t>in trade or commerce, supplies or offers for supply; or</w:t>
      </w:r>
    </w:p>
    <w:p w14:paraId="28489C88" w14:textId="77777777" w:rsidR="006F7985" w:rsidRPr="00153FFD" w:rsidRDefault="006F7985" w:rsidP="00153FFD">
      <w:pPr>
        <w:numPr>
          <w:ilvl w:val="1"/>
          <w:numId w:val="14"/>
        </w:numPr>
        <w:spacing w:after="120" w:line="360" w:lineRule="auto"/>
        <w:ind w:left="1134" w:hanging="567"/>
        <w:contextualSpacing/>
        <w:jc w:val="both"/>
        <w:rPr>
          <w:rFonts w:ascii="Arial" w:hAnsi="Arial" w:cs="Arial"/>
          <w:sz w:val="22"/>
          <w:szCs w:val="22"/>
        </w:rPr>
      </w:pPr>
      <w:r w:rsidRPr="00153FFD">
        <w:rPr>
          <w:rFonts w:ascii="Arial" w:hAnsi="Arial" w:cs="Arial"/>
          <w:sz w:val="22"/>
          <w:szCs w:val="22"/>
        </w:rPr>
        <w:t xml:space="preserve">in or for the purposes of trade or commerce, </w:t>
      </w:r>
      <w:r w:rsidR="00153FFD" w:rsidRPr="00153FFD">
        <w:rPr>
          <w:rFonts w:ascii="Arial" w:hAnsi="Arial" w:cs="Arial"/>
          <w:sz w:val="22"/>
          <w:szCs w:val="22"/>
        </w:rPr>
        <w:t xml:space="preserve">manufacturers, </w:t>
      </w:r>
      <w:r w:rsidRPr="00153FFD">
        <w:rPr>
          <w:rFonts w:ascii="Arial" w:hAnsi="Arial" w:cs="Arial"/>
          <w:sz w:val="22"/>
          <w:szCs w:val="22"/>
        </w:rPr>
        <w:t xml:space="preserve">possesses or has control </w:t>
      </w:r>
      <w:r w:rsidR="009764F4" w:rsidRPr="00153FFD">
        <w:rPr>
          <w:rFonts w:ascii="Arial" w:hAnsi="Arial" w:cs="Arial"/>
          <w:sz w:val="22"/>
          <w:szCs w:val="22"/>
        </w:rPr>
        <w:t>of</w:t>
      </w:r>
      <w:r w:rsidR="001F08AF">
        <w:rPr>
          <w:rFonts w:ascii="Arial" w:hAnsi="Arial" w:cs="Arial"/>
          <w:sz w:val="22"/>
          <w:szCs w:val="22"/>
        </w:rPr>
        <w:t>, -</w:t>
      </w:r>
    </w:p>
    <w:p w14:paraId="28489C89" w14:textId="77777777" w:rsidR="006F7985" w:rsidRDefault="006F7985" w:rsidP="00153FFD">
      <w:pPr>
        <w:spacing w:after="120" w:line="360" w:lineRule="auto"/>
        <w:ind w:left="567"/>
        <w:contextualSpacing/>
        <w:jc w:val="both"/>
        <w:rPr>
          <w:rFonts w:ascii="Arial" w:hAnsi="Arial" w:cs="Arial"/>
          <w:sz w:val="22"/>
        </w:rPr>
      </w:pPr>
      <w:r w:rsidRPr="00153FFD">
        <w:rPr>
          <w:rFonts w:ascii="Arial" w:hAnsi="Arial" w:cs="Arial"/>
          <w:sz w:val="22"/>
          <w:szCs w:val="22"/>
        </w:rPr>
        <w:t>consumer goods of a particular kind and an information standard for consumer goods of</w:t>
      </w:r>
      <w:r>
        <w:rPr>
          <w:rFonts w:ascii="Arial" w:hAnsi="Arial" w:cs="Arial"/>
          <w:sz w:val="22"/>
        </w:rPr>
        <w:t xml:space="preserve"> that kind is in force </w:t>
      </w:r>
      <w:r w:rsidRPr="005C5B83">
        <w:rPr>
          <w:rFonts w:ascii="Arial" w:hAnsi="Arial" w:cs="Arial"/>
          <w:sz w:val="22"/>
        </w:rPr>
        <w:t>and those goods do</w:t>
      </w:r>
      <w:r>
        <w:rPr>
          <w:rFonts w:ascii="Arial" w:hAnsi="Arial" w:cs="Arial"/>
          <w:sz w:val="22"/>
        </w:rPr>
        <w:t xml:space="preserve"> not comply with that standard.</w:t>
      </w:r>
    </w:p>
    <w:p w14:paraId="28489C8A" w14:textId="77777777" w:rsidR="00153FFD" w:rsidRDefault="00153FFD" w:rsidP="00153FFD">
      <w:pPr>
        <w:numPr>
          <w:ilvl w:val="0"/>
          <w:numId w:val="14"/>
        </w:numPr>
        <w:spacing w:before="100" w:beforeAutospacing="1" w:after="100" w:afterAutospacing="1" w:line="360" w:lineRule="auto"/>
        <w:ind w:left="567" w:hanging="567"/>
        <w:contextualSpacing/>
        <w:jc w:val="both"/>
        <w:rPr>
          <w:rFonts w:ascii="Arial" w:hAnsi="Arial" w:cs="Arial"/>
          <w:sz w:val="22"/>
        </w:rPr>
      </w:pPr>
      <w:r>
        <w:rPr>
          <w:rFonts w:ascii="Arial" w:hAnsi="Arial" w:cs="Arial"/>
          <w:sz w:val="22"/>
        </w:rPr>
        <w:t xml:space="preserve">A person, other than a body corporate who commits an offence against </w:t>
      </w:r>
      <w:r w:rsidRPr="008946E6">
        <w:rPr>
          <w:rFonts w:ascii="Arial" w:hAnsi="Arial" w:cs="Arial"/>
          <w:sz w:val="22"/>
        </w:rPr>
        <w:t>sub</w:t>
      </w:r>
      <w:r>
        <w:rPr>
          <w:rFonts w:ascii="Arial" w:hAnsi="Arial" w:cs="Arial"/>
          <w:sz w:val="22"/>
        </w:rPr>
        <w:t>s</w:t>
      </w:r>
      <w:r w:rsidRPr="008946E6">
        <w:rPr>
          <w:rFonts w:ascii="Arial" w:hAnsi="Arial" w:cs="Arial"/>
          <w:sz w:val="22"/>
        </w:rPr>
        <w:t xml:space="preserve">ections </w:t>
      </w:r>
      <w:r>
        <w:rPr>
          <w:rFonts w:ascii="Arial" w:hAnsi="Arial" w:cs="Arial"/>
          <w:sz w:val="22"/>
        </w:rPr>
        <w:t>203</w:t>
      </w:r>
      <w:r w:rsidRPr="008946E6">
        <w:rPr>
          <w:rFonts w:ascii="Arial" w:hAnsi="Arial" w:cs="Arial"/>
          <w:sz w:val="22"/>
        </w:rPr>
        <w:t>(1), (2), (3) of the ACL (Vic) is punishable on conviction by a fine of not more than $500,000</w:t>
      </w:r>
      <w:r>
        <w:rPr>
          <w:rFonts w:ascii="Arial" w:hAnsi="Arial" w:cs="Arial"/>
          <w:sz w:val="22"/>
        </w:rPr>
        <w:t>.</w:t>
      </w:r>
    </w:p>
    <w:p w14:paraId="28489C8B" w14:textId="77777777" w:rsidR="00153FFD" w:rsidRPr="00AB3AF0" w:rsidRDefault="00153FFD" w:rsidP="00153FFD">
      <w:pPr>
        <w:numPr>
          <w:ilvl w:val="0"/>
          <w:numId w:val="14"/>
        </w:numPr>
        <w:spacing w:before="100" w:beforeAutospacing="1" w:after="100" w:afterAutospacing="1" w:line="360" w:lineRule="auto"/>
        <w:ind w:left="567" w:hanging="567"/>
        <w:contextualSpacing/>
        <w:jc w:val="both"/>
        <w:rPr>
          <w:rFonts w:ascii="Arial" w:hAnsi="Arial" w:cs="Arial"/>
          <w:sz w:val="22"/>
        </w:rPr>
      </w:pPr>
      <w:r w:rsidRPr="00AB3AF0">
        <w:rPr>
          <w:rFonts w:ascii="Arial" w:hAnsi="Arial" w:cs="Arial"/>
          <w:sz w:val="22"/>
        </w:rPr>
        <w:t xml:space="preserve">A body corporate who commits an offence against </w:t>
      </w:r>
      <w:r w:rsidRPr="00AB3AF0">
        <w:rPr>
          <w:rFonts w:ascii="Arial" w:hAnsi="Arial" w:cs="Arial"/>
          <w:sz w:val="22"/>
          <w:szCs w:val="22"/>
        </w:rPr>
        <w:t xml:space="preserve">subsections </w:t>
      </w:r>
      <w:r>
        <w:rPr>
          <w:rFonts w:ascii="Arial" w:hAnsi="Arial" w:cs="Arial"/>
          <w:sz w:val="22"/>
          <w:szCs w:val="22"/>
        </w:rPr>
        <w:t>203</w:t>
      </w:r>
      <w:r w:rsidRPr="00AB3AF0">
        <w:rPr>
          <w:rFonts w:ascii="Arial" w:hAnsi="Arial" w:cs="Arial"/>
          <w:sz w:val="22"/>
          <w:szCs w:val="22"/>
        </w:rPr>
        <w:t>(1), (2), (3) of the ACL</w:t>
      </w:r>
      <w:r w:rsidR="00633F37">
        <w:rPr>
          <w:rFonts w:ascii="Arial" w:hAnsi="Arial" w:cs="Arial"/>
          <w:sz w:val="22"/>
          <w:szCs w:val="22"/>
        </w:rPr>
        <w:t> </w:t>
      </w:r>
      <w:r w:rsidRPr="00AB3AF0">
        <w:rPr>
          <w:rFonts w:ascii="Arial" w:hAnsi="Arial" w:cs="Arial"/>
          <w:sz w:val="22"/>
          <w:szCs w:val="22"/>
        </w:rPr>
        <w:t>(Vic) is punishable on conviction, by a fine of not more than the greater of the following,</w:t>
      </w:r>
      <w:r w:rsidRPr="00AB3AF0">
        <w:rPr>
          <w:rFonts w:ascii="Arial" w:hAnsi="Arial" w:cs="Arial"/>
          <w:sz w:val="22"/>
        </w:rPr>
        <w:t xml:space="preserve"> </w:t>
      </w:r>
    </w:p>
    <w:p w14:paraId="28489C8C" w14:textId="77777777" w:rsidR="00153FFD" w:rsidRPr="00AB3AF0" w:rsidRDefault="00153FFD" w:rsidP="00153FFD">
      <w:pPr>
        <w:numPr>
          <w:ilvl w:val="1"/>
          <w:numId w:val="14"/>
        </w:numPr>
        <w:spacing w:after="120" w:line="360" w:lineRule="auto"/>
        <w:ind w:left="1134" w:hanging="567"/>
        <w:contextualSpacing/>
        <w:jc w:val="both"/>
        <w:rPr>
          <w:rFonts w:ascii="Arial" w:hAnsi="Arial" w:cs="Arial"/>
          <w:sz w:val="22"/>
          <w:szCs w:val="22"/>
        </w:rPr>
      </w:pPr>
      <w:r w:rsidRPr="00AB3AF0">
        <w:rPr>
          <w:rFonts w:ascii="Arial" w:hAnsi="Arial" w:cs="Arial"/>
          <w:sz w:val="22"/>
          <w:szCs w:val="22"/>
        </w:rPr>
        <w:t>$10,000,000;</w:t>
      </w:r>
      <w:r w:rsidR="00631A6D">
        <w:rPr>
          <w:rFonts w:ascii="Arial" w:hAnsi="Arial" w:cs="Arial"/>
          <w:sz w:val="22"/>
          <w:szCs w:val="22"/>
        </w:rPr>
        <w:t xml:space="preserve"> and</w:t>
      </w:r>
    </w:p>
    <w:p w14:paraId="28489C8D" w14:textId="77777777" w:rsidR="00153FFD" w:rsidRPr="00AB3AF0" w:rsidRDefault="00153FFD" w:rsidP="00153FFD">
      <w:pPr>
        <w:numPr>
          <w:ilvl w:val="1"/>
          <w:numId w:val="14"/>
        </w:numPr>
        <w:spacing w:after="120" w:line="360" w:lineRule="auto"/>
        <w:ind w:left="1134" w:hanging="567"/>
        <w:contextualSpacing/>
        <w:jc w:val="both"/>
        <w:rPr>
          <w:rFonts w:ascii="Arial" w:hAnsi="Arial" w:cs="Arial"/>
          <w:sz w:val="22"/>
          <w:szCs w:val="22"/>
        </w:rPr>
      </w:pPr>
      <w:r w:rsidRPr="00AB3AF0">
        <w:rPr>
          <w:rFonts w:ascii="Arial" w:hAnsi="Arial" w:cs="Arial"/>
          <w:sz w:val="22"/>
          <w:szCs w:val="22"/>
        </w:rPr>
        <w:lastRenderedPageBreak/>
        <w:t xml:space="preserve">if the court can determine the value of the benefit that the body corporate, and </w:t>
      </w:r>
      <w:proofErr w:type="spellStart"/>
      <w:r w:rsidRPr="00AB3AF0">
        <w:rPr>
          <w:rFonts w:ascii="Arial" w:hAnsi="Arial" w:cs="Arial"/>
          <w:sz w:val="22"/>
          <w:szCs w:val="22"/>
        </w:rPr>
        <w:t>any body</w:t>
      </w:r>
      <w:proofErr w:type="spellEnd"/>
      <w:r w:rsidRPr="00AB3AF0">
        <w:rPr>
          <w:rFonts w:ascii="Arial" w:hAnsi="Arial" w:cs="Arial"/>
          <w:sz w:val="22"/>
          <w:szCs w:val="22"/>
        </w:rPr>
        <w:t xml:space="preserve"> corporate related to the body corporate, have obtained directly or indirectly and that is reasonably attributable to the commission of the offence</w:t>
      </w:r>
      <w:r w:rsidR="00633F37">
        <w:rPr>
          <w:rFonts w:ascii="Arial" w:hAnsi="Arial" w:cs="Arial"/>
          <w:sz w:val="22"/>
          <w:szCs w:val="22"/>
        </w:rPr>
        <w:t>- three</w:t>
      </w:r>
      <w:r w:rsidR="00633F37" w:rsidRPr="00AB3AF0">
        <w:rPr>
          <w:rFonts w:ascii="Arial" w:hAnsi="Arial" w:cs="Arial"/>
          <w:sz w:val="22"/>
          <w:szCs w:val="22"/>
        </w:rPr>
        <w:t xml:space="preserve"> </w:t>
      </w:r>
      <w:r w:rsidRPr="00AB3AF0">
        <w:rPr>
          <w:rFonts w:ascii="Arial" w:hAnsi="Arial" w:cs="Arial"/>
          <w:sz w:val="22"/>
          <w:szCs w:val="22"/>
        </w:rPr>
        <w:t xml:space="preserve">times the value of that </w:t>
      </w:r>
      <w:proofErr w:type="gramStart"/>
      <w:r w:rsidRPr="00AB3AF0">
        <w:rPr>
          <w:rFonts w:ascii="Arial" w:hAnsi="Arial" w:cs="Arial"/>
          <w:sz w:val="22"/>
          <w:szCs w:val="22"/>
        </w:rPr>
        <w:t>benefit;</w:t>
      </w:r>
      <w:proofErr w:type="gramEnd"/>
    </w:p>
    <w:p w14:paraId="28489C8E" w14:textId="77777777" w:rsidR="00153FFD" w:rsidRPr="00AB3AF0" w:rsidRDefault="00153FFD" w:rsidP="00153FFD">
      <w:pPr>
        <w:numPr>
          <w:ilvl w:val="1"/>
          <w:numId w:val="14"/>
        </w:numPr>
        <w:spacing w:after="120" w:line="360" w:lineRule="auto"/>
        <w:ind w:left="1134" w:hanging="567"/>
        <w:contextualSpacing/>
        <w:jc w:val="both"/>
        <w:rPr>
          <w:rFonts w:ascii="Arial" w:hAnsi="Arial" w:cs="Arial"/>
          <w:sz w:val="22"/>
          <w:szCs w:val="22"/>
        </w:rPr>
      </w:pPr>
      <w:r w:rsidRPr="00AB3AF0">
        <w:rPr>
          <w:rFonts w:ascii="Arial" w:hAnsi="Arial" w:cs="Arial"/>
          <w:sz w:val="22"/>
          <w:szCs w:val="22"/>
        </w:rPr>
        <w:t>if the court cannot determine the value of that benefit</w:t>
      </w:r>
      <w:r w:rsidR="00633F37">
        <w:rPr>
          <w:rFonts w:ascii="Arial" w:hAnsi="Arial" w:cs="Arial"/>
          <w:sz w:val="22"/>
          <w:szCs w:val="22"/>
        </w:rPr>
        <w:t xml:space="preserve">- </w:t>
      </w:r>
      <w:r w:rsidRPr="00AB3AF0">
        <w:rPr>
          <w:rFonts w:ascii="Arial" w:hAnsi="Arial" w:cs="Arial"/>
          <w:sz w:val="22"/>
          <w:szCs w:val="22"/>
        </w:rPr>
        <w:t>10% of the annual turnover of the body corporate during the 12</w:t>
      </w:r>
      <w:r w:rsidRPr="00AB3AF0">
        <w:rPr>
          <w:rFonts w:ascii="Arial" w:hAnsi="Arial" w:cs="Arial"/>
          <w:sz w:val="22"/>
          <w:szCs w:val="22"/>
        </w:rPr>
        <w:noBreakHyphen/>
        <w:t>month period ending at the end of the month in which the body corporate committed, or began committing, the offence.</w:t>
      </w:r>
    </w:p>
    <w:p w14:paraId="28489C8F" w14:textId="77777777" w:rsidR="00905842" w:rsidRPr="005C5B83" w:rsidRDefault="00905842" w:rsidP="00090718">
      <w:pPr>
        <w:pStyle w:val="Heading3"/>
      </w:pPr>
      <w:bookmarkStart w:id="26" w:name="_Toc510096628"/>
      <w:r w:rsidRPr="005C5B83">
        <w:t>Mandatory Standards</w:t>
      </w:r>
      <w:bookmarkEnd w:id="26"/>
    </w:p>
    <w:p w14:paraId="28489C90" w14:textId="77777777" w:rsidR="00A0497A" w:rsidRPr="00F679ED" w:rsidRDefault="00671EB7" w:rsidP="00F679ED">
      <w:pPr>
        <w:numPr>
          <w:ilvl w:val="0"/>
          <w:numId w:val="14"/>
        </w:numPr>
        <w:spacing w:before="100" w:beforeAutospacing="1" w:after="100" w:afterAutospacing="1" w:line="360" w:lineRule="auto"/>
        <w:ind w:left="567" w:hanging="567"/>
        <w:contextualSpacing/>
        <w:jc w:val="both"/>
        <w:rPr>
          <w:rFonts w:ascii="Arial" w:hAnsi="Arial" w:cs="Arial"/>
          <w:sz w:val="22"/>
        </w:rPr>
      </w:pPr>
      <w:r w:rsidRPr="005C5B83">
        <w:rPr>
          <w:rFonts w:ascii="Arial" w:hAnsi="Arial" w:cs="Arial"/>
          <w:sz w:val="22"/>
        </w:rPr>
        <w:t>For the purposes of Part 3-3</w:t>
      </w:r>
      <w:r w:rsidR="006F7985">
        <w:rPr>
          <w:rFonts w:ascii="Arial" w:hAnsi="Arial" w:cs="Arial"/>
          <w:sz w:val="22"/>
        </w:rPr>
        <w:t xml:space="preserve"> and 3-4</w:t>
      </w:r>
      <w:r w:rsidRPr="005C5B83">
        <w:rPr>
          <w:rFonts w:ascii="Arial" w:hAnsi="Arial" w:cs="Arial"/>
          <w:sz w:val="22"/>
        </w:rPr>
        <w:t xml:space="preserve"> of the ACL</w:t>
      </w:r>
      <w:r w:rsidR="00A0497A" w:rsidRPr="005C5B83">
        <w:rPr>
          <w:rFonts w:ascii="Arial" w:hAnsi="Arial" w:cs="Arial"/>
          <w:sz w:val="22"/>
        </w:rPr>
        <w:t xml:space="preserve"> </w:t>
      </w:r>
      <w:r w:rsidRPr="005C5B83">
        <w:rPr>
          <w:rFonts w:ascii="Arial" w:hAnsi="Arial" w:cs="Arial"/>
          <w:sz w:val="22"/>
        </w:rPr>
        <w:t xml:space="preserve">(Vic), pursuant to section 65E of the </w:t>
      </w:r>
      <w:r w:rsidRPr="00F679ED">
        <w:rPr>
          <w:rFonts w:ascii="Arial" w:hAnsi="Arial" w:cs="Arial"/>
          <w:i/>
          <w:iCs/>
          <w:sz w:val="22"/>
        </w:rPr>
        <w:t xml:space="preserve">Trade Practices Act 1974 </w:t>
      </w:r>
      <w:r w:rsidRPr="005C5B83">
        <w:rPr>
          <w:rFonts w:ascii="Arial" w:hAnsi="Arial" w:cs="Arial"/>
          <w:sz w:val="22"/>
        </w:rPr>
        <w:t>(</w:t>
      </w:r>
      <w:proofErr w:type="spellStart"/>
      <w:r w:rsidRPr="005C5B83">
        <w:rPr>
          <w:rFonts w:ascii="Arial" w:hAnsi="Arial" w:cs="Arial"/>
          <w:sz w:val="22"/>
        </w:rPr>
        <w:t>Cth</w:t>
      </w:r>
      <w:proofErr w:type="spellEnd"/>
      <w:r w:rsidRPr="005C5B83">
        <w:rPr>
          <w:rFonts w:ascii="Arial" w:hAnsi="Arial" w:cs="Arial"/>
          <w:sz w:val="22"/>
        </w:rPr>
        <w:t>) and for the purposes of section 65C</w:t>
      </w:r>
      <w:r w:rsidR="006F7985">
        <w:rPr>
          <w:rFonts w:ascii="Arial" w:hAnsi="Arial" w:cs="Arial"/>
          <w:sz w:val="22"/>
        </w:rPr>
        <w:t xml:space="preserve"> of the Act in relation to safety standards and section 65D</w:t>
      </w:r>
      <w:r w:rsidRPr="005C5B83">
        <w:rPr>
          <w:rFonts w:ascii="Arial" w:hAnsi="Arial" w:cs="Arial"/>
          <w:sz w:val="22"/>
        </w:rPr>
        <w:t xml:space="preserve"> of that Act</w:t>
      </w:r>
      <w:r w:rsidR="006F7985">
        <w:rPr>
          <w:rFonts w:ascii="Arial" w:hAnsi="Arial" w:cs="Arial"/>
          <w:sz w:val="22"/>
        </w:rPr>
        <w:t xml:space="preserve"> in relation to information standards</w:t>
      </w:r>
      <w:r w:rsidRPr="005C5B83">
        <w:rPr>
          <w:rFonts w:ascii="Arial" w:hAnsi="Arial" w:cs="Arial"/>
          <w:sz w:val="22"/>
        </w:rPr>
        <w:t xml:space="preserve">, the </w:t>
      </w:r>
      <w:r w:rsidRPr="00317F66">
        <w:rPr>
          <w:rFonts w:ascii="Arial" w:hAnsi="Arial" w:cs="Arial"/>
          <w:sz w:val="22"/>
        </w:rPr>
        <w:t>Commonwealth Minister made</w:t>
      </w:r>
      <w:r w:rsidR="00B12AD7">
        <w:rPr>
          <w:rFonts w:ascii="Arial" w:hAnsi="Arial" w:cs="Arial"/>
          <w:sz w:val="22"/>
        </w:rPr>
        <w:t xml:space="preserve"> a</w:t>
      </w:r>
      <w:r w:rsidR="006F7985" w:rsidRPr="00B12AD7">
        <w:rPr>
          <w:rFonts w:ascii="Arial" w:hAnsi="Arial" w:cs="Arial"/>
          <w:sz w:val="22"/>
        </w:rPr>
        <w:t xml:space="preserve">n Information Standard, on 29 October 1991, relating to cosmetics by way of </w:t>
      </w:r>
      <w:r w:rsidR="006F7985" w:rsidRPr="00F679ED">
        <w:rPr>
          <w:rFonts w:ascii="Arial" w:hAnsi="Arial" w:cs="Arial"/>
          <w:i/>
          <w:iCs/>
          <w:sz w:val="22"/>
        </w:rPr>
        <w:t xml:space="preserve">Trade Practices (Consumer Product Information Standards) (Cosmetics) Regulations </w:t>
      </w:r>
      <w:r w:rsidR="006F7985" w:rsidRPr="00B12AD7">
        <w:rPr>
          <w:rFonts w:ascii="Arial" w:hAnsi="Arial" w:cs="Arial"/>
          <w:sz w:val="22"/>
        </w:rPr>
        <w:t>1991 (</w:t>
      </w:r>
      <w:r w:rsidR="00124E7D" w:rsidRPr="00F679ED">
        <w:rPr>
          <w:rFonts w:ascii="Arial" w:hAnsi="Arial" w:cs="Arial"/>
          <w:b/>
          <w:bCs/>
          <w:sz w:val="22"/>
        </w:rPr>
        <w:t>C</w:t>
      </w:r>
      <w:r w:rsidR="006F7985" w:rsidRPr="00F679ED">
        <w:rPr>
          <w:rFonts w:ascii="Arial" w:hAnsi="Arial" w:cs="Arial"/>
          <w:b/>
          <w:bCs/>
          <w:sz w:val="22"/>
        </w:rPr>
        <w:t>osmetics</w:t>
      </w:r>
      <w:r w:rsidR="00F679ED" w:rsidRPr="00F679ED">
        <w:rPr>
          <w:rFonts w:ascii="Arial" w:hAnsi="Arial" w:cs="Arial"/>
          <w:b/>
          <w:bCs/>
          <w:sz w:val="22"/>
        </w:rPr>
        <w:t xml:space="preserve"> Information </w:t>
      </w:r>
      <w:r w:rsidR="00124E7D" w:rsidRPr="00F679ED">
        <w:rPr>
          <w:rFonts w:ascii="Arial" w:hAnsi="Arial" w:cs="Arial"/>
          <w:b/>
          <w:bCs/>
          <w:sz w:val="22"/>
        </w:rPr>
        <w:t>S</w:t>
      </w:r>
      <w:r w:rsidR="00292E64" w:rsidRPr="00F679ED">
        <w:rPr>
          <w:rFonts w:ascii="Arial" w:hAnsi="Arial" w:cs="Arial"/>
          <w:b/>
          <w:bCs/>
          <w:sz w:val="22"/>
        </w:rPr>
        <w:t>tandard</w:t>
      </w:r>
      <w:r w:rsidR="00292E64" w:rsidRPr="00B12AD7">
        <w:rPr>
          <w:rFonts w:ascii="Arial" w:hAnsi="Arial" w:cs="Arial"/>
          <w:sz w:val="22"/>
        </w:rPr>
        <w:t>)</w:t>
      </w:r>
      <w:r w:rsidR="00F679ED">
        <w:rPr>
          <w:rFonts w:ascii="Arial" w:hAnsi="Arial" w:cs="Arial"/>
          <w:sz w:val="22"/>
        </w:rPr>
        <w:t xml:space="preserve"> which are mandatory standards by the operation of clause 5 to schedule 7 of the </w:t>
      </w:r>
      <w:r w:rsidR="00F679ED" w:rsidRPr="00F679ED">
        <w:rPr>
          <w:rFonts w:ascii="Arial" w:hAnsi="Arial" w:cs="Arial"/>
          <w:i/>
          <w:iCs/>
          <w:sz w:val="22"/>
        </w:rPr>
        <w:t>Trade Practices Amendment (Australian Consumer Law) Act (No.2)</w:t>
      </w:r>
      <w:r w:rsidR="00F679ED" w:rsidRPr="00F679ED">
        <w:rPr>
          <w:rFonts w:ascii="Arial" w:hAnsi="Arial" w:cs="Arial"/>
          <w:sz w:val="22"/>
        </w:rPr>
        <w:t xml:space="preserve"> 2010</w:t>
      </w:r>
      <w:r w:rsidR="00F679ED">
        <w:rPr>
          <w:rFonts w:ascii="Arial" w:hAnsi="Arial" w:cs="Arial"/>
          <w:sz w:val="22"/>
        </w:rPr>
        <w:t>, and which continues in effect as if imposed pursuant to section 134(1) of the ACL</w:t>
      </w:r>
      <w:r w:rsidR="00633F37">
        <w:rPr>
          <w:rFonts w:ascii="Arial" w:hAnsi="Arial" w:cs="Arial"/>
          <w:sz w:val="22"/>
        </w:rPr>
        <w:t xml:space="preserve"> </w:t>
      </w:r>
      <w:r w:rsidR="00F679ED">
        <w:rPr>
          <w:rFonts w:ascii="Arial" w:hAnsi="Arial" w:cs="Arial"/>
          <w:sz w:val="22"/>
        </w:rPr>
        <w:t>(Vic).</w:t>
      </w:r>
    </w:p>
    <w:p w14:paraId="28489C91" w14:textId="77777777" w:rsidR="00905842" w:rsidRPr="005C5B83" w:rsidRDefault="00A0497A" w:rsidP="00F679ED">
      <w:pPr>
        <w:numPr>
          <w:ilvl w:val="0"/>
          <w:numId w:val="14"/>
        </w:numPr>
        <w:spacing w:before="100" w:beforeAutospacing="1" w:after="100" w:afterAutospacing="1" w:line="360" w:lineRule="auto"/>
        <w:ind w:left="567" w:hanging="567"/>
        <w:contextualSpacing/>
        <w:jc w:val="both"/>
        <w:rPr>
          <w:rFonts w:ascii="Arial" w:hAnsi="Arial" w:cs="Arial"/>
          <w:sz w:val="22"/>
        </w:rPr>
      </w:pPr>
      <w:r w:rsidRPr="005C5B83">
        <w:rPr>
          <w:rFonts w:ascii="Arial" w:hAnsi="Arial" w:cs="Arial"/>
          <w:sz w:val="22"/>
        </w:rPr>
        <w:t xml:space="preserve">Copies of the </w:t>
      </w:r>
      <w:r w:rsidR="00F679ED">
        <w:rPr>
          <w:rFonts w:ascii="Arial" w:hAnsi="Arial" w:cs="Arial"/>
          <w:sz w:val="22"/>
        </w:rPr>
        <w:t xml:space="preserve">safety and information </w:t>
      </w:r>
      <w:r w:rsidRPr="005C5B83">
        <w:rPr>
          <w:rFonts w:ascii="Arial" w:hAnsi="Arial" w:cs="Arial"/>
          <w:sz w:val="22"/>
        </w:rPr>
        <w:t>standard</w:t>
      </w:r>
      <w:r w:rsidR="003533A5">
        <w:rPr>
          <w:rFonts w:ascii="Arial" w:hAnsi="Arial" w:cs="Arial"/>
          <w:sz w:val="22"/>
        </w:rPr>
        <w:t>s</w:t>
      </w:r>
      <w:r w:rsidRPr="005C5B83">
        <w:rPr>
          <w:rFonts w:ascii="Arial" w:hAnsi="Arial" w:cs="Arial"/>
          <w:sz w:val="22"/>
        </w:rPr>
        <w:t xml:space="preserve"> are available and may be downloaded from the </w:t>
      </w:r>
      <w:r w:rsidRPr="00F679ED">
        <w:rPr>
          <w:rFonts w:ascii="Arial" w:hAnsi="Arial" w:cs="Arial"/>
          <w:sz w:val="22"/>
          <w:szCs w:val="22"/>
        </w:rPr>
        <w:t xml:space="preserve">website at </w:t>
      </w:r>
      <w:hyperlink r:id="rId8" w:history="1">
        <w:r w:rsidRPr="00F679ED">
          <w:rPr>
            <w:rFonts w:ascii="Arial" w:hAnsi="Arial" w:cs="Arial"/>
            <w:sz w:val="22"/>
            <w:szCs w:val="22"/>
          </w:rPr>
          <w:t>www.productsafety.gov.au</w:t>
        </w:r>
      </w:hyperlink>
      <w:r w:rsidR="00F679ED">
        <w:rPr>
          <w:rFonts w:ascii="Arial" w:hAnsi="Arial" w:cs="Arial"/>
          <w:sz w:val="22"/>
        </w:rPr>
        <w:t>.</w:t>
      </w:r>
    </w:p>
    <w:p w14:paraId="28489C92" w14:textId="77777777" w:rsidR="004F7D96" w:rsidRDefault="00AA5B38" w:rsidP="007F1EA7">
      <w:pPr>
        <w:pStyle w:val="Heading1"/>
        <w:contextualSpacing/>
        <w:rPr>
          <w:sz w:val="28"/>
        </w:rPr>
      </w:pPr>
      <w:bookmarkStart w:id="27" w:name="_Toc435518381"/>
      <w:bookmarkStart w:id="28" w:name="_Toc435519953"/>
      <w:bookmarkStart w:id="29" w:name="_Toc464650961"/>
      <w:bookmarkStart w:id="30" w:name="_Toc510096629"/>
      <w:r w:rsidRPr="005C5B83">
        <w:rPr>
          <w:sz w:val="28"/>
        </w:rPr>
        <w:t>CONSUMER AFFAIRS VICTORIA INVESTIGATION</w:t>
      </w:r>
      <w:bookmarkStart w:id="31" w:name="_Toc435518383"/>
      <w:bookmarkStart w:id="32" w:name="_Toc435519955"/>
      <w:bookmarkStart w:id="33" w:name="_Toc464650962"/>
      <w:bookmarkEnd w:id="27"/>
      <w:bookmarkEnd w:id="28"/>
      <w:bookmarkEnd w:id="29"/>
      <w:bookmarkEnd w:id="30"/>
    </w:p>
    <w:p w14:paraId="28489C93" w14:textId="77777777" w:rsidR="00A035A0" w:rsidRPr="00F679ED" w:rsidRDefault="00AA5B38" w:rsidP="00F679ED">
      <w:pPr>
        <w:pStyle w:val="Heading2"/>
        <w:rPr>
          <w:rFonts w:ascii="Arial" w:hAnsi="Arial"/>
          <w:sz w:val="24"/>
          <w:szCs w:val="24"/>
        </w:rPr>
      </w:pPr>
      <w:bookmarkStart w:id="34" w:name="_Toc510096630"/>
      <w:r w:rsidRPr="00090718">
        <w:rPr>
          <w:rFonts w:ascii="Arial" w:hAnsi="Arial"/>
          <w:sz w:val="24"/>
          <w:szCs w:val="24"/>
        </w:rPr>
        <w:t>Inspection</w:t>
      </w:r>
      <w:bookmarkEnd w:id="31"/>
      <w:bookmarkEnd w:id="32"/>
      <w:bookmarkEnd w:id="33"/>
      <w:r w:rsidR="003533A5" w:rsidRPr="00090718">
        <w:rPr>
          <w:rFonts w:ascii="Arial" w:hAnsi="Arial"/>
          <w:sz w:val="24"/>
          <w:szCs w:val="24"/>
        </w:rPr>
        <w:t xml:space="preserve"> and seizure</w:t>
      </w:r>
      <w:bookmarkEnd w:id="34"/>
      <w:r w:rsidR="003533A5" w:rsidRPr="00090718">
        <w:rPr>
          <w:rFonts w:ascii="Arial" w:hAnsi="Arial"/>
          <w:sz w:val="24"/>
          <w:szCs w:val="24"/>
        </w:rPr>
        <w:t xml:space="preserve"> </w:t>
      </w:r>
    </w:p>
    <w:p w14:paraId="28489C94" w14:textId="77777777" w:rsidR="00E01525" w:rsidRPr="00E01525" w:rsidRDefault="00E01525" w:rsidP="00E01525">
      <w:pPr>
        <w:numPr>
          <w:ilvl w:val="0"/>
          <w:numId w:val="14"/>
        </w:numPr>
        <w:spacing w:before="100" w:beforeAutospacing="1" w:after="100" w:afterAutospacing="1" w:line="360" w:lineRule="auto"/>
        <w:ind w:left="567" w:hanging="567"/>
        <w:contextualSpacing/>
        <w:jc w:val="both"/>
        <w:rPr>
          <w:rFonts w:ascii="Arial" w:hAnsi="Arial" w:cs="Arial"/>
          <w:sz w:val="22"/>
        </w:rPr>
      </w:pPr>
      <w:r>
        <w:rPr>
          <w:rFonts w:ascii="Arial" w:hAnsi="Arial" w:cs="Arial"/>
          <w:sz w:val="22"/>
        </w:rPr>
        <w:t xml:space="preserve">In June 2018 and </w:t>
      </w:r>
      <w:r w:rsidR="001F08AF">
        <w:rPr>
          <w:rFonts w:ascii="Arial" w:hAnsi="Arial" w:cs="Arial"/>
          <w:sz w:val="22"/>
        </w:rPr>
        <w:t xml:space="preserve">on </w:t>
      </w:r>
      <w:r w:rsidR="00567A9D">
        <w:rPr>
          <w:rFonts w:ascii="Arial" w:hAnsi="Arial" w:cs="Arial"/>
          <w:sz w:val="22"/>
        </w:rPr>
        <w:t xml:space="preserve">30 </w:t>
      </w:r>
      <w:r>
        <w:rPr>
          <w:rFonts w:ascii="Arial" w:hAnsi="Arial" w:cs="Arial"/>
          <w:sz w:val="22"/>
        </w:rPr>
        <w:t xml:space="preserve">January 2019, </w:t>
      </w:r>
      <w:r w:rsidRPr="00B12AD7">
        <w:rPr>
          <w:rFonts w:ascii="Arial" w:hAnsi="Arial" w:cs="Arial"/>
          <w:sz w:val="22"/>
        </w:rPr>
        <w:t>Consumer Affairs Victoria (</w:t>
      </w:r>
      <w:r w:rsidRPr="00567A9D">
        <w:rPr>
          <w:rFonts w:ascii="Arial" w:hAnsi="Arial" w:cs="Arial"/>
          <w:b/>
          <w:bCs/>
          <w:sz w:val="22"/>
        </w:rPr>
        <w:t>CAV</w:t>
      </w:r>
      <w:r w:rsidRPr="00B12AD7">
        <w:rPr>
          <w:rFonts w:ascii="Arial" w:hAnsi="Arial" w:cs="Arial"/>
          <w:sz w:val="22"/>
        </w:rPr>
        <w:t xml:space="preserve">) inspectors conducted </w:t>
      </w:r>
      <w:r>
        <w:rPr>
          <w:rFonts w:ascii="Arial" w:hAnsi="Arial" w:cs="Arial"/>
          <w:sz w:val="22"/>
        </w:rPr>
        <w:t xml:space="preserve">inspections at </w:t>
      </w:r>
      <w:r w:rsidRPr="00B12AD7">
        <w:rPr>
          <w:rFonts w:ascii="Arial" w:hAnsi="Arial" w:cs="Arial"/>
          <w:sz w:val="22"/>
        </w:rPr>
        <w:t>the</w:t>
      </w:r>
      <w:r>
        <w:rPr>
          <w:rFonts w:ascii="Arial" w:hAnsi="Arial" w:cs="Arial"/>
          <w:sz w:val="22"/>
        </w:rPr>
        <w:t xml:space="preserve"> Company’s</w:t>
      </w:r>
      <w:r w:rsidRPr="00B12AD7">
        <w:rPr>
          <w:rFonts w:ascii="Arial" w:hAnsi="Arial" w:cs="Arial"/>
          <w:sz w:val="22"/>
        </w:rPr>
        <w:t xml:space="preserve"> retail premises</w:t>
      </w:r>
      <w:r>
        <w:rPr>
          <w:rFonts w:ascii="Arial" w:hAnsi="Arial" w:cs="Arial"/>
          <w:sz w:val="22"/>
        </w:rPr>
        <w:t>. During these inspections, CAV Inspectors identified cosmetic products that did not list any ingredients on the products or packaging, in non-compliance with the Cosmetic Information Standard.</w:t>
      </w:r>
      <w:r w:rsidRPr="00E01525">
        <w:rPr>
          <w:rFonts w:ascii="Arial" w:hAnsi="Arial" w:cs="Arial"/>
          <w:sz w:val="22"/>
        </w:rPr>
        <w:t xml:space="preserve"> </w:t>
      </w:r>
    </w:p>
    <w:p w14:paraId="28489C95" w14:textId="77777777" w:rsidR="00567A9D" w:rsidRDefault="00E01525" w:rsidP="00E01525">
      <w:pPr>
        <w:numPr>
          <w:ilvl w:val="0"/>
          <w:numId w:val="14"/>
        </w:numPr>
        <w:spacing w:before="100" w:beforeAutospacing="1" w:after="100" w:afterAutospacing="1" w:line="360" w:lineRule="auto"/>
        <w:ind w:left="567" w:hanging="567"/>
        <w:contextualSpacing/>
        <w:jc w:val="both"/>
        <w:rPr>
          <w:rFonts w:ascii="Arial" w:hAnsi="Arial" w:cs="Arial"/>
          <w:sz w:val="22"/>
        </w:rPr>
      </w:pPr>
      <w:r w:rsidRPr="00E01525">
        <w:rPr>
          <w:rFonts w:ascii="Arial" w:hAnsi="Arial" w:cs="Arial"/>
          <w:sz w:val="22"/>
        </w:rPr>
        <w:t xml:space="preserve">The Company gave voluntary undertakings to CAV on 24 July 2018 and 30 January 2019 including, amongst other things, to destroy or make the products compliant and not to restock or resell the non-compliant products. </w:t>
      </w:r>
    </w:p>
    <w:p w14:paraId="28489C96" w14:textId="77777777" w:rsidR="00E01525" w:rsidRDefault="00E01525" w:rsidP="00E01525">
      <w:pPr>
        <w:numPr>
          <w:ilvl w:val="0"/>
          <w:numId w:val="14"/>
        </w:numPr>
        <w:spacing w:before="100" w:beforeAutospacing="1" w:after="100" w:afterAutospacing="1" w:line="360" w:lineRule="auto"/>
        <w:ind w:left="567" w:hanging="567"/>
        <w:contextualSpacing/>
        <w:jc w:val="both"/>
        <w:rPr>
          <w:rFonts w:ascii="Arial" w:hAnsi="Arial" w:cs="Arial"/>
          <w:sz w:val="22"/>
        </w:rPr>
      </w:pPr>
      <w:r>
        <w:rPr>
          <w:rFonts w:ascii="Arial" w:hAnsi="Arial" w:cs="Arial"/>
          <w:sz w:val="22"/>
        </w:rPr>
        <w:t>O</w:t>
      </w:r>
      <w:r w:rsidRPr="00E01525">
        <w:rPr>
          <w:rFonts w:ascii="Arial" w:hAnsi="Arial" w:cs="Arial"/>
          <w:sz w:val="22"/>
        </w:rPr>
        <w:t>n 8 February 2019</w:t>
      </w:r>
      <w:r>
        <w:rPr>
          <w:rFonts w:cs="Arial"/>
        </w:rPr>
        <w:t xml:space="preserve">, </w:t>
      </w:r>
      <w:r w:rsidRPr="00E01525">
        <w:rPr>
          <w:rFonts w:ascii="Arial" w:hAnsi="Arial" w:cs="Arial"/>
          <w:sz w:val="22"/>
        </w:rPr>
        <w:t>CAV issued the Company with an Official Warning Notice</w:t>
      </w:r>
      <w:r w:rsidR="00611DC9">
        <w:rPr>
          <w:rFonts w:ascii="Arial" w:hAnsi="Arial" w:cs="Arial"/>
          <w:sz w:val="22"/>
        </w:rPr>
        <w:t xml:space="preserve"> in relation to the non-compliant products identified at the July 2018 and January 2019 inspections. \</w:t>
      </w:r>
    </w:p>
    <w:p w14:paraId="28489C97" w14:textId="77777777" w:rsidR="00B12AD7" w:rsidRPr="00E01525" w:rsidRDefault="00B12AD7" w:rsidP="00E01525">
      <w:pPr>
        <w:numPr>
          <w:ilvl w:val="0"/>
          <w:numId w:val="14"/>
        </w:numPr>
        <w:spacing w:before="100" w:beforeAutospacing="1" w:after="100" w:afterAutospacing="1" w:line="360" w:lineRule="auto"/>
        <w:ind w:left="567" w:hanging="567"/>
        <w:contextualSpacing/>
        <w:jc w:val="both"/>
        <w:rPr>
          <w:rFonts w:ascii="Arial" w:hAnsi="Arial" w:cs="Arial"/>
          <w:sz w:val="22"/>
        </w:rPr>
      </w:pPr>
      <w:r w:rsidRPr="00E01525">
        <w:rPr>
          <w:rFonts w:ascii="Arial" w:hAnsi="Arial" w:cs="Arial"/>
          <w:sz w:val="22"/>
        </w:rPr>
        <w:t>On 27 March 2019, CAV</w:t>
      </w:r>
      <w:r w:rsidR="00E01525">
        <w:rPr>
          <w:rFonts w:ascii="Arial" w:hAnsi="Arial" w:cs="Arial"/>
          <w:sz w:val="22"/>
        </w:rPr>
        <w:t xml:space="preserve"> </w:t>
      </w:r>
      <w:r w:rsidRPr="00E01525">
        <w:rPr>
          <w:rFonts w:ascii="Arial" w:hAnsi="Arial" w:cs="Arial"/>
          <w:sz w:val="22"/>
        </w:rPr>
        <w:t>inspectors conducted a remediation inspection at the</w:t>
      </w:r>
      <w:r w:rsidR="00F679ED" w:rsidRPr="00E01525">
        <w:rPr>
          <w:rFonts w:ascii="Arial" w:hAnsi="Arial" w:cs="Arial"/>
          <w:sz w:val="22"/>
        </w:rPr>
        <w:t xml:space="preserve"> Company’s</w:t>
      </w:r>
      <w:r w:rsidRPr="00E01525">
        <w:rPr>
          <w:rFonts w:ascii="Arial" w:hAnsi="Arial" w:cs="Arial"/>
          <w:sz w:val="22"/>
        </w:rPr>
        <w:t xml:space="preserve"> retail premises</w:t>
      </w:r>
      <w:r w:rsidR="00E01525">
        <w:rPr>
          <w:rFonts w:ascii="Arial" w:hAnsi="Arial" w:cs="Arial"/>
          <w:sz w:val="22"/>
        </w:rPr>
        <w:t xml:space="preserve">. </w:t>
      </w:r>
      <w:r w:rsidRPr="00E01525">
        <w:rPr>
          <w:rFonts w:ascii="Arial" w:hAnsi="Arial" w:cs="Arial"/>
          <w:sz w:val="22"/>
        </w:rPr>
        <w:t xml:space="preserve">CAV staff identified and seized the following cosmetic products that were offered for sale that did not comply the </w:t>
      </w:r>
      <w:r w:rsidR="00F679ED" w:rsidRPr="00E01525">
        <w:rPr>
          <w:rFonts w:ascii="Arial" w:hAnsi="Arial" w:cs="Arial"/>
          <w:sz w:val="22"/>
        </w:rPr>
        <w:t>Cosmetic Information Standard</w:t>
      </w:r>
      <w:r w:rsidRPr="00E01525">
        <w:rPr>
          <w:rFonts w:ascii="Arial" w:hAnsi="Arial" w:cs="Arial"/>
          <w:sz w:val="22"/>
        </w:rPr>
        <w:t>:</w:t>
      </w:r>
    </w:p>
    <w:p w14:paraId="28489C98" w14:textId="77777777" w:rsidR="00B12AD7" w:rsidRPr="00F679ED" w:rsidRDefault="00B12AD7" w:rsidP="00E01525">
      <w:pPr>
        <w:numPr>
          <w:ilvl w:val="1"/>
          <w:numId w:val="27"/>
        </w:numPr>
        <w:spacing w:after="120" w:line="360" w:lineRule="auto"/>
        <w:ind w:left="1134" w:hanging="567"/>
        <w:contextualSpacing/>
        <w:jc w:val="both"/>
        <w:rPr>
          <w:rFonts w:ascii="Arial" w:hAnsi="Arial" w:cs="Arial"/>
          <w:sz w:val="22"/>
          <w:szCs w:val="22"/>
        </w:rPr>
      </w:pPr>
      <w:r w:rsidRPr="00F679ED">
        <w:rPr>
          <w:rFonts w:ascii="Arial" w:hAnsi="Arial" w:cs="Arial"/>
          <w:sz w:val="22"/>
          <w:szCs w:val="22"/>
        </w:rPr>
        <w:lastRenderedPageBreak/>
        <w:t>four containers of “Zombie Blood Spray</w:t>
      </w:r>
      <w:proofErr w:type="gramStart"/>
      <w:r w:rsidRPr="00F679ED">
        <w:rPr>
          <w:rFonts w:ascii="Arial" w:hAnsi="Arial" w:cs="Arial"/>
          <w:sz w:val="22"/>
          <w:szCs w:val="22"/>
        </w:rPr>
        <w:t>”;</w:t>
      </w:r>
      <w:proofErr w:type="gramEnd"/>
    </w:p>
    <w:p w14:paraId="28489C99" w14:textId="77777777" w:rsidR="00B12AD7" w:rsidRPr="00F679ED" w:rsidRDefault="00B12AD7" w:rsidP="00E01525">
      <w:pPr>
        <w:numPr>
          <w:ilvl w:val="1"/>
          <w:numId w:val="27"/>
        </w:numPr>
        <w:spacing w:after="120" w:line="360" w:lineRule="auto"/>
        <w:ind w:left="1134" w:hanging="567"/>
        <w:contextualSpacing/>
        <w:jc w:val="both"/>
        <w:rPr>
          <w:rFonts w:ascii="Arial" w:hAnsi="Arial" w:cs="Arial"/>
          <w:sz w:val="22"/>
          <w:szCs w:val="22"/>
        </w:rPr>
      </w:pPr>
      <w:r w:rsidRPr="00F679ED">
        <w:rPr>
          <w:rFonts w:ascii="Arial" w:hAnsi="Arial" w:cs="Arial"/>
          <w:sz w:val="22"/>
          <w:szCs w:val="22"/>
        </w:rPr>
        <w:t>one container of “Zombie Skin</w:t>
      </w:r>
      <w:proofErr w:type="gramStart"/>
      <w:r w:rsidRPr="00F679ED">
        <w:rPr>
          <w:rFonts w:ascii="Arial" w:hAnsi="Arial" w:cs="Arial"/>
          <w:sz w:val="22"/>
          <w:szCs w:val="22"/>
        </w:rPr>
        <w:t>”;</w:t>
      </w:r>
      <w:proofErr w:type="gramEnd"/>
    </w:p>
    <w:p w14:paraId="28489C9A" w14:textId="77777777" w:rsidR="00B12AD7" w:rsidRPr="00F679ED" w:rsidRDefault="00B12AD7" w:rsidP="00E01525">
      <w:pPr>
        <w:numPr>
          <w:ilvl w:val="1"/>
          <w:numId w:val="27"/>
        </w:numPr>
        <w:spacing w:after="120" w:line="360" w:lineRule="auto"/>
        <w:ind w:left="1134" w:hanging="567"/>
        <w:contextualSpacing/>
        <w:jc w:val="both"/>
        <w:rPr>
          <w:rFonts w:ascii="Arial" w:hAnsi="Arial" w:cs="Arial"/>
          <w:sz w:val="22"/>
          <w:szCs w:val="22"/>
        </w:rPr>
      </w:pPr>
      <w:r w:rsidRPr="00F679ED">
        <w:rPr>
          <w:rFonts w:ascii="Arial" w:hAnsi="Arial" w:cs="Arial"/>
          <w:sz w:val="22"/>
          <w:szCs w:val="22"/>
        </w:rPr>
        <w:t>six packets of “Horror Facial Hair Kit</w:t>
      </w:r>
      <w:proofErr w:type="gramStart"/>
      <w:r w:rsidRPr="00F679ED">
        <w:rPr>
          <w:rFonts w:ascii="Arial" w:hAnsi="Arial" w:cs="Arial"/>
          <w:sz w:val="22"/>
          <w:szCs w:val="22"/>
        </w:rPr>
        <w:t>”;</w:t>
      </w:r>
      <w:proofErr w:type="gramEnd"/>
      <w:r w:rsidRPr="00F679ED">
        <w:rPr>
          <w:rFonts w:ascii="Arial" w:hAnsi="Arial" w:cs="Arial"/>
          <w:sz w:val="22"/>
          <w:szCs w:val="22"/>
        </w:rPr>
        <w:t xml:space="preserve"> </w:t>
      </w:r>
    </w:p>
    <w:p w14:paraId="28489C9B" w14:textId="77777777" w:rsidR="00B12AD7" w:rsidRPr="00F679ED" w:rsidRDefault="00B12AD7" w:rsidP="00E01525">
      <w:pPr>
        <w:numPr>
          <w:ilvl w:val="1"/>
          <w:numId w:val="27"/>
        </w:numPr>
        <w:spacing w:after="120" w:line="360" w:lineRule="auto"/>
        <w:ind w:left="1134" w:hanging="567"/>
        <w:contextualSpacing/>
        <w:jc w:val="both"/>
        <w:rPr>
          <w:rFonts w:ascii="Arial" w:hAnsi="Arial" w:cs="Arial"/>
          <w:sz w:val="22"/>
          <w:szCs w:val="22"/>
        </w:rPr>
      </w:pPr>
      <w:r w:rsidRPr="00F679ED">
        <w:rPr>
          <w:rFonts w:ascii="Arial" w:hAnsi="Arial" w:cs="Arial"/>
          <w:sz w:val="22"/>
          <w:szCs w:val="22"/>
        </w:rPr>
        <w:t>eight containers of “Creepy Skin</w:t>
      </w:r>
      <w:proofErr w:type="gramStart"/>
      <w:r w:rsidRPr="00F679ED">
        <w:rPr>
          <w:rFonts w:ascii="Arial" w:hAnsi="Arial" w:cs="Arial"/>
          <w:sz w:val="22"/>
          <w:szCs w:val="22"/>
        </w:rPr>
        <w:t>”;</w:t>
      </w:r>
      <w:proofErr w:type="gramEnd"/>
      <w:r w:rsidRPr="00F679ED">
        <w:rPr>
          <w:rFonts w:ascii="Arial" w:hAnsi="Arial" w:cs="Arial"/>
          <w:sz w:val="22"/>
          <w:szCs w:val="22"/>
        </w:rPr>
        <w:t xml:space="preserve"> </w:t>
      </w:r>
    </w:p>
    <w:p w14:paraId="28489C9C" w14:textId="77777777" w:rsidR="00B12AD7" w:rsidRPr="00F679ED" w:rsidRDefault="00B12AD7" w:rsidP="00E01525">
      <w:pPr>
        <w:numPr>
          <w:ilvl w:val="1"/>
          <w:numId w:val="27"/>
        </w:numPr>
        <w:spacing w:after="120" w:line="360" w:lineRule="auto"/>
        <w:ind w:left="1134" w:hanging="567"/>
        <w:contextualSpacing/>
        <w:jc w:val="both"/>
        <w:rPr>
          <w:rFonts w:ascii="Arial" w:hAnsi="Arial" w:cs="Arial"/>
          <w:sz w:val="22"/>
          <w:szCs w:val="22"/>
        </w:rPr>
      </w:pPr>
      <w:r w:rsidRPr="00F679ED">
        <w:rPr>
          <w:rFonts w:ascii="Arial" w:hAnsi="Arial" w:cs="Arial"/>
          <w:sz w:val="22"/>
          <w:szCs w:val="22"/>
        </w:rPr>
        <w:t>two packets of “She-n-She” tattoos; and</w:t>
      </w:r>
    </w:p>
    <w:p w14:paraId="28489C9D" w14:textId="77777777" w:rsidR="00B12AD7" w:rsidRPr="00F679ED" w:rsidRDefault="00B12AD7" w:rsidP="00E01525">
      <w:pPr>
        <w:numPr>
          <w:ilvl w:val="1"/>
          <w:numId w:val="27"/>
        </w:numPr>
        <w:spacing w:after="120" w:line="360" w:lineRule="auto"/>
        <w:ind w:left="1134" w:hanging="567"/>
        <w:contextualSpacing/>
        <w:jc w:val="both"/>
        <w:rPr>
          <w:rFonts w:ascii="Arial" w:hAnsi="Arial" w:cs="Arial"/>
          <w:sz w:val="22"/>
          <w:szCs w:val="22"/>
        </w:rPr>
      </w:pPr>
      <w:r w:rsidRPr="00F679ED">
        <w:rPr>
          <w:rFonts w:ascii="Arial" w:hAnsi="Arial" w:cs="Arial"/>
          <w:sz w:val="22"/>
          <w:szCs w:val="22"/>
        </w:rPr>
        <w:t>one packet of “Billy’s Australian Collection” tattoos.</w:t>
      </w:r>
    </w:p>
    <w:p w14:paraId="28489C9E" w14:textId="77777777" w:rsidR="00B12AD7" w:rsidRDefault="003E46AC" w:rsidP="00611DC9">
      <w:pPr>
        <w:pStyle w:val="NumberList1"/>
        <w:numPr>
          <w:ilvl w:val="0"/>
          <w:numId w:val="0"/>
        </w:numPr>
        <w:ind w:left="720" w:hanging="360"/>
      </w:pPr>
      <w:r>
        <w:rPr>
          <w:iCs/>
          <w:szCs w:val="22"/>
        </w:rPr>
        <w:t xml:space="preserve">   </w:t>
      </w:r>
      <w:r w:rsidR="00B12AD7">
        <w:rPr>
          <w:iCs/>
          <w:szCs w:val="22"/>
        </w:rPr>
        <w:t xml:space="preserve">(collectively referred to as the </w:t>
      </w:r>
      <w:r w:rsidR="00B12AD7" w:rsidRPr="00694A0C">
        <w:rPr>
          <w:b/>
          <w:bCs/>
          <w:iCs/>
          <w:szCs w:val="22"/>
        </w:rPr>
        <w:t>“Cosmetic Products”</w:t>
      </w:r>
      <w:r w:rsidR="00B12AD7" w:rsidRPr="009C5D4D">
        <w:rPr>
          <w:iCs/>
          <w:szCs w:val="22"/>
        </w:rPr>
        <w:t>)</w:t>
      </w:r>
      <w:r w:rsidR="00B12AD7">
        <w:rPr>
          <w:b/>
          <w:bCs/>
          <w:iCs/>
          <w:szCs w:val="22"/>
        </w:rPr>
        <w:t>.</w:t>
      </w:r>
    </w:p>
    <w:p w14:paraId="28489C9F" w14:textId="77777777" w:rsidR="00B12AD7" w:rsidRDefault="00F679ED" w:rsidP="00007AF4">
      <w:pPr>
        <w:numPr>
          <w:ilvl w:val="0"/>
          <w:numId w:val="14"/>
        </w:numPr>
        <w:spacing w:before="100" w:beforeAutospacing="1" w:after="100" w:afterAutospacing="1" w:line="360" w:lineRule="auto"/>
        <w:ind w:left="567" w:hanging="567"/>
        <w:contextualSpacing/>
        <w:jc w:val="both"/>
        <w:rPr>
          <w:rFonts w:ascii="Arial" w:hAnsi="Arial" w:cs="Arial"/>
          <w:sz w:val="22"/>
        </w:rPr>
      </w:pPr>
      <w:r>
        <w:rPr>
          <w:rFonts w:ascii="Arial" w:hAnsi="Arial" w:cs="Arial"/>
          <w:sz w:val="22"/>
        </w:rPr>
        <w:t>Photographs</w:t>
      </w:r>
      <w:r w:rsidR="00E01525">
        <w:rPr>
          <w:rFonts w:ascii="Arial" w:hAnsi="Arial" w:cs="Arial"/>
          <w:sz w:val="22"/>
        </w:rPr>
        <w:t xml:space="preserve"> and descriptions</w:t>
      </w:r>
      <w:r w:rsidR="00B12AD7" w:rsidRPr="00D30101">
        <w:rPr>
          <w:rFonts w:ascii="Arial" w:hAnsi="Arial" w:cs="Arial"/>
          <w:sz w:val="22"/>
        </w:rPr>
        <w:t xml:space="preserve"> of the </w:t>
      </w:r>
      <w:r w:rsidR="00007AF4">
        <w:rPr>
          <w:rFonts w:ascii="Arial" w:hAnsi="Arial" w:cs="Arial"/>
          <w:sz w:val="22"/>
        </w:rPr>
        <w:t>C</w:t>
      </w:r>
      <w:r w:rsidR="00B12AD7">
        <w:rPr>
          <w:rFonts w:ascii="Arial" w:hAnsi="Arial" w:cs="Arial"/>
          <w:sz w:val="22"/>
        </w:rPr>
        <w:t xml:space="preserve">osmetic </w:t>
      </w:r>
      <w:r w:rsidR="00007AF4">
        <w:rPr>
          <w:rFonts w:ascii="Arial" w:hAnsi="Arial" w:cs="Arial"/>
          <w:sz w:val="22"/>
        </w:rPr>
        <w:t>P</w:t>
      </w:r>
      <w:r w:rsidR="00B12AD7">
        <w:rPr>
          <w:rFonts w:ascii="Arial" w:hAnsi="Arial" w:cs="Arial"/>
          <w:sz w:val="22"/>
        </w:rPr>
        <w:t>roducts seized</w:t>
      </w:r>
      <w:r w:rsidR="00B12AD7" w:rsidRPr="00D30101">
        <w:rPr>
          <w:rFonts w:ascii="Arial" w:hAnsi="Arial" w:cs="Arial"/>
          <w:sz w:val="22"/>
        </w:rPr>
        <w:t xml:space="preserve"> are </w:t>
      </w:r>
      <w:r w:rsidR="00E01525">
        <w:rPr>
          <w:rFonts w:ascii="Arial" w:hAnsi="Arial" w:cs="Arial"/>
          <w:sz w:val="22"/>
        </w:rPr>
        <w:t xml:space="preserve">at </w:t>
      </w:r>
      <w:r w:rsidR="00B12AD7" w:rsidRPr="00007AF4">
        <w:rPr>
          <w:rFonts w:ascii="Arial" w:hAnsi="Arial" w:cs="Arial"/>
          <w:b/>
          <w:bCs/>
          <w:sz w:val="22"/>
        </w:rPr>
        <w:t>Annexure A.</w:t>
      </w:r>
      <w:r w:rsidR="00B12AD7" w:rsidRPr="00D30101">
        <w:rPr>
          <w:rFonts w:ascii="Arial" w:hAnsi="Arial" w:cs="Arial"/>
          <w:sz w:val="22"/>
        </w:rPr>
        <w:t xml:space="preserve"> </w:t>
      </w:r>
    </w:p>
    <w:p w14:paraId="28489CA0" w14:textId="77777777" w:rsidR="00B12AD7" w:rsidRPr="00B12AD7" w:rsidRDefault="00B12AD7" w:rsidP="00007AF4">
      <w:pPr>
        <w:numPr>
          <w:ilvl w:val="0"/>
          <w:numId w:val="14"/>
        </w:numPr>
        <w:spacing w:before="100" w:beforeAutospacing="1" w:after="100" w:afterAutospacing="1" w:line="360" w:lineRule="auto"/>
        <w:ind w:left="567" w:hanging="567"/>
        <w:contextualSpacing/>
        <w:jc w:val="both"/>
        <w:rPr>
          <w:rFonts w:ascii="Arial" w:hAnsi="Arial" w:cs="Arial"/>
          <w:sz w:val="22"/>
        </w:rPr>
      </w:pPr>
      <w:r w:rsidRPr="00B12AD7">
        <w:rPr>
          <w:rFonts w:ascii="Arial" w:hAnsi="Arial" w:cs="Arial"/>
          <w:sz w:val="22"/>
        </w:rPr>
        <w:t>The “Zombie Blood Spray”</w:t>
      </w:r>
      <w:r w:rsidR="001F08AF">
        <w:rPr>
          <w:rFonts w:ascii="Arial" w:hAnsi="Arial" w:cs="Arial"/>
          <w:sz w:val="22"/>
        </w:rPr>
        <w:t xml:space="preserve"> referred to in paragraph 31</w:t>
      </w:r>
      <w:r w:rsidRPr="00B12AD7">
        <w:rPr>
          <w:rFonts w:ascii="Arial" w:hAnsi="Arial" w:cs="Arial"/>
          <w:sz w:val="22"/>
        </w:rPr>
        <w:t xml:space="preserve"> had </w:t>
      </w:r>
      <w:r w:rsidR="00007AF4">
        <w:rPr>
          <w:rFonts w:ascii="Arial" w:hAnsi="Arial" w:cs="Arial"/>
          <w:sz w:val="22"/>
        </w:rPr>
        <w:t xml:space="preserve">previously </w:t>
      </w:r>
      <w:r w:rsidRPr="00B12AD7">
        <w:rPr>
          <w:rFonts w:ascii="Arial" w:hAnsi="Arial" w:cs="Arial"/>
          <w:sz w:val="22"/>
        </w:rPr>
        <w:t xml:space="preserve">been identified as non-compliant at the inspection </w:t>
      </w:r>
      <w:r w:rsidR="003E46AC">
        <w:rPr>
          <w:rFonts w:ascii="Arial" w:hAnsi="Arial" w:cs="Arial"/>
          <w:sz w:val="22"/>
        </w:rPr>
        <w:t>on 24</w:t>
      </w:r>
      <w:r w:rsidRPr="00B12AD7">
        <w:rPr>
          <w:rFonts w:ascii="Arial" w:hAnsi="Arial" w:cs="Arial"/>
          <w:sz w:val="22"/>
        </w:rPr>
        <w:t xml:space="preserve"> January 2019. </w:t>
      </w:r>
    </w:p>
    <w:p w14:paraId="28489CA1" w14:textId="77777777" w:rsidR="00B12AD7" w:rsidRPr="00B12AD7" w:rsidRDefault="00B12AD7" w:rsidP="00007AF4">
      <w:pPr>
        <w:numPr>
          <w:ilvl w:val="0"/>
          <w:numId w:val="14"/>
        </w:numPr>
        <w:spacing w:before="100" w:beforeAutospacing="1" w:after="100" w:afterAutospacing="1" w:line="360" w:lineRule="auto"/>
        <w:ind w:left="567" w:hanging="567"/>
        <w:contextualSpacing/>
        <w:jc w:val="both"/>
        <w:rPr>
          <w:rFonts w:ascii="Arial" w:hAnsi="Arial" w:cs="Arial"/>
          <w:sz w:val="22"/>
        </w:rPr>
      </w:pPr>
      <w:r w:rsidRPr="00B12AD7">
        <w:rPr>
          <w:rFonts w:ascii="Arial" w:hAnsi="Arial" w:cs="Arial"/>
          <w:sz w:val="22"/>
        </w:rPr>
        <w:t>During the remediation inspection, CAV inspectors observed several “closing down” signs at the retail premises. A Company employee stated that they</w:t>
      </w:r>
      <w:r w:rsidR="003E46AC">
        <w:rPr>
          <w:rFonts w:ascii="Arial" w:hAnsi="Arial" w:cs="Arial"/>
          <w:sz w:val="22"/>
        </w:rPr>
        <w:t xml:space="preserve"> had</w:t>
      </w:r>
      <w:r w:rsidRPr="00B12AD7">
        <w:rPr>
          <w:rFonts w:ascii="Arial" w:hAnsi="Arial" w:cs="Arial"/>
          <w:sz w:val="22"/>
        </w:rPr>
        <w:t xml:space="preserve"> put everything on the shelf as </w:t>
      </w:r>
      <w:r w:rsidR="003E46AC">
        <w:rPr>
          <w:rFonts w:ascii="Arial" w:hAnsi="Arial" w:cs="Arial"/>
          <w:sz w:val="22"/>
        </w:rPr>
        <w:t xml:space="preserve">the Company was </w:t>
      </w:r>
      <w:proofErr w:type="gramStart"/>
      <w:r w:rsidRPr="00B12AD7">
        <w:rPr>
          <w:rFonts w:ascii="Arial" w:hAnsi="Arial" w:cs="Arial"/>
          <w:sz w:val="22"/>
        </w:rPr>
        <w:t>closing down</w:t>
      </w:r>
      <w:proofErr w:type="gramEnd"/>
      <w:r w:rsidRPr="00B12AD7">
        <w:rPr>
          <w:rFonts w:ascii="Arial" w:hAnsi="Arial" w:cs="Arial"/>
          <w:sz w:val="22"/>
        </w:rPr>
        <w:t xml:space="preserve"> and </w:t>
      </w:r>
      <w:r w:rsidR="003E46AC" w:rsidRPr="00B12AD7">
        <w:rPr>
          <w:rFonts w:ascii="Arial" w:hAnsi="Arial" w:cs="Arial"/>
          <w:sz w:val="22"/>
        </w:rPr>
        <w:t>w</w:t>
      </w:r>
      <w:r w:rsidR="003E46AC">
        <w:rPr>
          <w:rFonts w:ascii="Arial" w:hAnsi="Arial" w:cs="Arial"/>
          <w:sz w:val="22"/>
        </w:rPr>
        <w:t xml:space="preserve">as </w:t>
      </w:r>
      <w:r w:rsidRPr="00B12AD7">
        <w:rPr>
          <w:rFonts w:ascii="Arial" w:hAnsi="Arial" w:cs="Arial"/>
          <w:sz w:val="22"/>
        </w:rPr>
        <w:t xml:space="preserve">trying to sell as much stock </w:t>
      </w:r>
      <w:r w:rsidR="003E46AC">
        <w:rPr>
          <w:rFonts w:ascii="Arial" w:hAnsi="Arial" w:cs="Arial"/>
          <w:sz w:val="22"/>
        </w:rPr>
        <w:t>as possible</w:t>
      </w:r>
      <w:r w:rsidRPr="00B12AD7">
        <w:rPr>
          <w:rFonts w:ascii="Arial" w:hAnsi="Arial" w:cs="Arial"/>
          <w:sz w:val="22"/>
        </w:rPr>
        <w:t xml:space="preserve">. </w:t>
      </w:r>
    </w:p>
    <w:p w14:paraId="28489CA2" w14:textId="77777777" w:rsidR="00827DA2" w:rsidRPr="00B12AD7" w:rsidRDefault="00B11F50" w:rsidP="00B12AD7">
      <w:pPr>
        <w:pStyle w:val="Heading2"/>
        <w:spacing w:before="240"/>
      </w:pPr>
      <w:bookmarkStart w:id="35" w:name="_Toc510096631"/>
      <w:r w:rsidRPr="001807A0">
        <w:rPr>
          <w:rFonts w:ascii="Arial" w:hAnsi="Arial"/>
          <w:sz w:val="24"/>
        </w:rPr>
        <w:t xml:space="preserve">Determination of </w:t>
      </w:r>
      <w:proofErr w:type="gramStart"/>
      <w:r w:rsidRPr="001807A0">
        <w:rPr>
          <w:rFonts w:ascii="Arial" w:hAnsi="Arial"/>
          <w:sz w:val="24"/>
        </w:rPr>
        <w:t>Non-Compliance</w:t>
      </w:r>
      <w:bookmarkEnd w:id="35"/>
      <w:proofErr w:type="gramEnd"/>
    </w:p>
    <w:p w14:paraId="28489CA3" w14:textId="77777777" w:rsidR="006525E7" w:rsidRDefault="00580BE2" w:rsidP="001F1C20">
      <w:pPr>
        <w:numPr>
          <w:ilvl w:val="0"/>
          <w:numId w:val="14"/>
        </w:numPr>
        <w:spacing w:before="100" w:beforeAutospacing="1" w:after="100" w:afterAutospacing="1" w:line="360" w:lineRule="auto"/>
        <w:ind w:left="567" w:hanging="567"/>
        <w:contextualSpacing/>
        <w:jc w:val="both"/>
        <w:rPr>
          <w:rFonts w:ascii="Arial" w:hAnsi="Arial" w:cs="Arial"/>
          <w:sz w:val="22"/>
        </w:rPr>
      </w:pPr>
      <w:r>
        <w:rPr>
          <w:rFonts w:ascii="Arial" w:hAnsi="Arial" w:cs="Arial"/>
          <w:sz w:val="22"/>
        </w:rPr>
        <w:t xml:space="preserve">On </w:t>
      </w:r>
      <w:r w:rsidR="00567A9D">
        <w:rPr>
          <w:rFonts w:ascii="Arial" w:hAnsi="Arial" w:cs="Arial"/>
          <w:sz w:val="22"/>
        </w:rPr>
        <w:t>27 March 2019</w:t>
      </w:r>
      <w:r>
        <w:rPr>
          <w:rFonts w:ascii="Arial" w:hAnsi="Arial" w:cs="Arial"/>
          <w:sz w:val="22"/>
        </w:rPr>
        <w:t>, C</w:t>
      </w:r>
      <w:r w:rsidR="00567A9D">
        <w:rPr>
          <w:rFonts w:ascii="Arial" w:hAnsi="Arial" w:cs="Arial"/>
          <w:sz w:val="22"/>
        </w:rPr>
        <w:t>AV</w:t>
      </w:r>
      <w:r>
        <w:rPr>
          <w:rFonts w:ascii="Arial" w:hAnsi="Arial" w:cs="Arial"/>
          <w:sz w:val="22"/>
        </w:rPr>
        <w:t xml:space="preserve"> Inspectors determined that the cosmetics seized and referred to in </w:t>
      </w:r>
      <w:r w:rsidRPr="003227A8">
        <w:rPr>
          <w:rFonts w:ascii="Arial" w:hAnsi="Arial" w:cs="Arial"/>
          <w:sz w:val="22"/>
        </w:rPr>
        <w:t>paragraph</w:t>
      </w:r>
      <w:r w:rsidR="00567A9D">
        <w:rPr>
          <w:rFonts w:ascii="Arial" w:hAnsi="Arial" w:cs="Arial"/>
          <w:sz w:val="22"/>
        </w:rPr>
        <w:t xml:space="preserve"> </w:t>
      </w:r>
      <w:r w:rsidR="001F08AF">
        <w:rPr>
          <w:rFonts w:ascii="Arial" w:hAnsi="Arial" w:cs="Arial"/>
          <w:sz w:val="22"/>
        </w:rPr>
        <w:t>31</w:t>
      </w:r>
      <w:r w:rsidR="0039408C">
        <w:rPr>
          <w:rFonts w:ascii="Arial" w:hAnsi="Arial" w:cs="Arial"/>
          <w:sz w:val="22"/>
        </w:rPr>
        <w:t xml:space="preserve"> </w:t>
      </w:r>
      <w:r>
        <w:rPr>
          <w:rFonts w:ascii="Arial" w:hAnsi="Arial" w:cs="Arial"/>
          <w:sz w:val="22"/>
        </w:rPr>
        <w:t xml:space="preserve">failed the requirements of regulation </w:t>
      </w:r>
      <w:r w:rsidR="00124E7D">
        <w:rPr>
          <w:rFonts w:ascii="Arial" w:hAnsi="Arial" w:cs="Arial"/>
          <w:sz w:val="22"/>
        </w:rPr>
        <w:t>5 of the Cosmetics S</w:t>
      </w:r>
      <w:r w:rsidR="00F44A9C">
        <w:rPr>
          <w:rFonts w:ascii="Arial" w:hAnsi="Arial" w:cs="Arial"/>
          <w:sz w:val="22"/>
        </w:rPr>
        <w:t>tandard because:</w:t>
      </w:r>
    </w:p>
    <w:p w14:paraId="28489CA4" w14:textId="77777777" w:rsidR="006525E7" w:rsidRPr="006525E7" w:rsidRDefault="006525E7" w:rsidP="0085420D">
      <w:pPr>
        <w:spacing w:line="144" w:lineRule="auto"/>
        <w:ind w:left="567"/>
        <w:contextualSpacing/>
        <w:jc w:val="both"/>
        <w:rPr>
          <w:rFonts w:ascii="Arial" w:hAnsi="Arial" w:cs="Arial"/>
          <w:sz w:val="22"/>
          <w:lang w:eastAsia="en-AU"/>
        </w:rPr>
      </w:pPr>
    </w:p>
    <w:p w14:paraId="28489CA5" w14:textId="77777777" w:rsidR="00580BE2" w:rsidRDefault="00F44A9C" w:rsidP="00A806DB">
      <w:pPr>
        <w:numPr>
          <w:ilvl w:val="1"/>
          <w:numId w:val="14"/>
        </w:numPr>
        <w:spacing w:after="120" w:line="360" w:lineRule="auto"/>
        <w:ind w:left="1134" w:hanging="567"/>
        <w:contextualSpacing/>
        <w:jc w:val="both"/>
        <w:rPr>
          <w:rFonts w:ascii="Arial" w:hAnsi="Arial" w:cs="Arial"/>
          <w:sz w:val="22"/>
          <w:szCs w:val="22"/>
        </w:rPr>
      </w:pPr>
      <w:r w:rsidRPr="00567A9D">
        <w:rPr>
          <w:rFonts w:ascii="Arial" w:hAnsi="Arial" w:cs="Arial"/>
          <w:sz w:val="22"/>
          <w:szCs w:val="22"/>
        </w:rPr>
        <w:t>the ingredients of the cosmetics products were not listed</w:t>
      </w:r>
      <w:r w:rsidRPr="003227A8">
        <w:rPr>
          <w:rFonts w:ascii="Arial" w:hAnsi="Arial" w:cs="Arial"/>
          <w:sz w:val="22"/>
          <w:szCs w:val="22"/>
        </w:rPr>
        <w:t xml:space="preserve"> </w:t>
      </w:r>
      <w:r w:rsidR="0066117D">
        <w:rPr>
          <w:rFonts w:ascii="Arial" w:hAnsi="Arial" w:cs="Arial"/>
          <w:sz w:val="22"/>
          <w:szCs w:val="22"/>
        </w:rPr>
        <w:t>on the container; or</w:t>
      </w:r>
      <w:r w:rsidR="00580BE2" w:rsidRPr="003227A8">
        <w:rPr>
          <w:rFonts w:ascii="Arial" w:hAnsi="Arial" w:cs="Arial"/>
          <w:sz w:val="22"/>
          <w:szCs w:val="22"/>
        </w:rPr>
        <w:t xml:space="preserve"> </w:t>
      </w:r>
    </w:p>
    <w:p w14:paraId="28489CA6" w14:textId="77777777" w:rsidR="00A806DB" w:rsidRDefault="00580BE2" w:rsidP="00A806DB">
      <w:pPr>
        <w:numPr>
          <w:ilvl w:val="1"/>
          <w:numId w:val="14"/>
        </w:numPr>
        <w:spacing w:after="120" w:line="360" w:lineRule="auto"/>
        <w:ind w:left="1134" w:hanging="567"/>
        <w:contextualSpacing/>
        <w:jc w:val="both"/>
        <w:rPr>
          <w:rFonts w:ascii="Arial" w:hAnsi="Arial" w:cs="Arial"/>
          <w:sz w:val="22"/>
          <w:szCs w:val="22"/>
        </w:rPr>
      </w:pPr>
      <w:r w:rsidRPr="003227A8">
        <w:rPr>
          <w:rFonts w:ascii="Arial" w:hAnsi="Arial" w:cs="Arial"/>
          <w:sz w:val="22"/>
          <w:szCs w:val="22"/>
        </w:rPr>
        <w:t>if the product was not packed</w:t>
      </w:r>
      <w:r w:rsidR="0066117D">
        <w:rPr>
          <w:rFonts w:ascii="Arial" w:hAnsi="Arial" w:cs="Arial"/>
          <w:sz w:val="22"/>
          <w:szCs w:val="22"/>
        </w:rPr>
        <w:t xml:space="preserve"> in a container, on the product;</w:t>
      </w:r>
      <w:r w:rsidRPr="003227A8">
        <w:rPr>
          <w:rFonts w:ascii="Arial" w:hAnsi="Arial" w:cs="Arial"/>
          <w:sz w:val="22"/>
          <w:szCs w:val="22"/>
        </w:rPr>
        <w:t xml:space="preserve"> or</w:t>
      </w:r>
    </w:p>
    <w:p w14:paraId="28489CA7" w14:textId="77777777" w:rsidR="00BB5EA1" w:rsidRPr="00A806DB" w:rsidRDefault="00580BE2" w:rsidP="00A806DB">
      <w:pPr>
        <w:numPr>
          <w:ilvl w:val="1"/>
          <w:numId w:val="14"/>
        </w:numPr>
        <w:spacing w:after="120" w:line="360" w:lineRule="auto"/>
        <w:ind w:left="1134" w:hanging="567"/>
        <w:contextualSpacing/>
        <w:jc w:val="both"/>
        <w:rPr>
          <w:rFonts w:ascii="Arial" w:hAnsi="Arial" w:cs="Arial"/>
          <w:sz w:val="22"/>
          <w:szCs w:val="22"/>
        </w:rPr>
      </w:pPr>
      <w:r w:rsidRPr="00A806DB">
        <w:rPr>
          <w:rFonts w:ascii="Arial" w:hAnsi="Arial" w:cs="Arial"/>
          <w:sz w:val="22"/>
          <w:szCs w:val="22"/>
        </w:rPr>
        <w:t xml:space="preserve">if </w:t>
      </w:r>
      <w:r w:rsidR="00A806DB" w:rsidRPr="00A806DB">
        <w:rPr>
          <w:rFonts w:ascii="Arial" w:hAnsi="Arial" w:cs="Arial"/>
          <w:sz w:val="22"/>
          <w:szCs w:val="22"/>
        </w:rPr>
        <w:t xml:space="preserve">the </w:t>
      </w:r>
      <w:r w:rsidRPr="00A806DB">
        <w:rPr>
          <w:rFonts w:ascii="Arial" w:hAnsi="Arial" w:cs="Arial"/>
          <w:sz w:val="22"/>
          <w:szCs w:val="22"/>
        </w:rPr>
        <w:t>above could not be complied with because of its size, shape or natur</w:t>
      </w:r>
      <w:r w:rsidR="00F44A9C" w:rsidRPr="00A806DB">
        <w:rPr>
          <w:rFonts w:ascii="Arial" w:hAnsi="Arial" w:cs="Arial"/>
          <w:sz w:val="22"/>
          <w:szCs w:val="22"/>
        </w:rPr>
        <w:t>e, a list of ingredients were not</w:t>
      </w:r>
      <w:r w:rsidRPr="00A806DB">
        <w:rPr>
          <w:rFonts w:ascii="Arial" w:hAnsi="Arial" w:cs="Arial"/>
          <w:sz w:val="22"/>
          <w:szCs w:val="22"/>
        </w:rPr>
        <w:t xml:space="preserve"> shown in</w:t>
      </w:r>
      <w:r w:rsidR="00F44A9C" w:rsidRPr="00A806DB">
        <w:rPr>
          <w:rFonts w:ascii="Arial" w:hAnsi="Arial" w:cs="Arial"/>
          <w:sz w:val="22"/>
          <w:szCs w:val="22"/>
        </w:rPr>
        <w:t xml:space="preserve"> another way that ensured that a consumer could</w:t>
      </w:r>
      <w:r w:rsidRPr="00A806DB">
        <w:rPr>
          <w:rFonts w:ascii="Arial" w:hAnsi="Arial" w:cs="Arial"/>
          <w:sz w:val="22"/>
          <w:szCs w:val="22"/>
        </w:rPr>
        <w:t xml:space="preserve"> be informed about the ingredients in the product.  </w:t>
      </w:r>
    </w:p>
    <w:p w14:paraId="28489CA8" w14:textId="77777777" w:rsidR="00827DA2" w:rsidRPr="00AE6739" w:rsidRDefault="00AA5B38" w:rsidP="00AE6739">
      <w:pPr>
        <w:pStyle w:val="Heading2"/>
        <w:spacing w:before="240" w:after="0" w:line="360" w:lineRule="auto"/>
        <w:contextualSpacing/>
        <w:rPr>
          <w:rFonts w:ascii="Arial" w:hAnsi="Arial"/>
          <w:sz w:val="24"/>
        </w:rPr>
      </w:pPr>
      <w:bookmarkStart w:id="36" w:name="_Toc435518386"/>
      <w:bookmarkStart w:id="37" w:name="_Toc435519958"/>
      <w:bookmarkStart w:id="38" w:name="_Toc464650964"/>
      <w:bookmarkStart w:id="39" w:name="_Toc510096632"/>
      <w:r w:rsidRPr="00D30101">
        <w:rPr>
          <w:rFonts w:ascii="Arial" w:hAnsi="Arial"/>
          <w:sz w:val="24"/>
        </w:rPr>
        <w:t>Contraventions of the ACL</w:t>
      </w:r>
      <w:bookmarkEnd w:id="36"/>
      <w:bookmarkEnd w:id="37"/>
      <w:bookmarkEnd w:id="38"/>
      <w:bookmarkEnd w:id="39"/>
    </w:p>
    <w:p w14:paraId="28489CA9" w14:textId="77777777" w:rsidR="001F1C20" w:rsidRDefault="00ED3794" w:rsidP="001F1C20">
      <w:pPr>
        <w:numPr>
          <w:ilvl w:val="0"/>
          <w:numId w:val="14"/>
        </w:numPr>
        <w:spacing w:before="100" w:beforeAutospacing="1" w:after="100" w:afterAutospacing="1" w:line="360" w:lineRule="auto"/>
        <w:ind w:left="567" w:hanging="567"/>
        <w:contextualSpacing/>
        <w:jc w:val="both"/>
        <w:rPr>
          <w:rFonts w:ascii="Arial" w:hAnsi="Arial" w:cs="Arial"/>
          <w:sz w:val="22"/>
        </w:rPr>
      </w:pPr>
      <w:r w:rsidRPr="005C5B83">
        <w:rPr>
          <w:rFonts w:ascii="Arial" w:hAnsi="Arial" w:cs="Arial"/>
          <w:sz w:val="22"/>
        </w:rPr>
        <w:t xml:space="preserve">The Director considers that </w:t>
      </w:r>
      <w:r w:rsidR="001F1C20">
        <w:rPr>
          <w:rFonts w:ascii="Arial" w:hAnsi="Arial" w:cs="Arial"/>
          <w:sz w:val="22"/>
        </w:rPr>
        <w:t>the Company</w:t>
      </w:r>
      <w:r w:rsidR="00B12AD7" w:rsidRPr="005C5B83">
        <w:rPr>
          <w:rFonts w:ascii="Arial" w:hAnsi="Arial" w:cs="Arial"/>
          <w:sz w:val="22"/>
        </w:rPr>
        <w:t xml:space="preserve"> </w:t>
      </w:r>
      <w:r w:rsidRPr="005C5B83">
        <w:rPr>
          <w:rFonts w:ascii="Arial" w:hAnsi="Arial" w:cs="Arial"/>
          <w:sz w:val="22"/>
        </w:rPr>
        <w:t xml:space="preserve">contravened </w:t>
      </w:r>
      <w:r>
        <w:rPr>
          <w:rFonts w:ascii="Arial" w:hAnsi="Arial" w:cs="Arial"/>
          <w:sz w:val="22"/>
        </w:rPr>
        <w:t>sub-</w:t>
      </w:r>
      <w:r w:rsidRPr="005C5B83">
        <w:rPr>
          <w:rFonts w:ascii="Arial" w:hAnsi="Arial" w:cs="Arial"/>
          <w:sz w:val="22"/>
        </w:rPr>
        <w:t>section 1</w:t>
      </w:r>
      <w:r w:rsidR="00FE455B">
        <w:rPr>
          <w:rFonts w:ascii="Arial" w:hAnsi="Arial" w:cs="Arial"/>
          <w:sz w:val="22"/>
        </w:rPr>
        <w:t>3</w:t>
      </w:r>
      <w:r w:rsidRPr="005C5B83">
        <w:rPr>
          <w:rFonts w:ascii="Arial" w:hAnsi="Arial" w:cs="Arial"/>
          <w:sz w:val="22"/>
        </w:rPr>
        <w:t>6</w:t>
      </w:r>
      <w:r>
        <w:rPr>
          <w:rFonts w:ascii="Arial" w:hAnsi="Arial" w:cs="Arial"/>
          <w:sz w:val="22"/>
        </w:rPr>
        <w:t>(</w:t>
      </w:r>
      <w:r w:rsidR="001F1C20">
        <w:rPr>
          <w:rFonts w:ascii="Arial" w:hAnsi="Arial" w:cs="Arial"/>
          <w:sz w:val="22"/>
        </w:rPr>
        <w:t>2</w:t>
      </w:r>
      <w:r>
        <w:rPr>
          <w:rFonts w:ascii="Arial" w:hAnsi="Arial" w:cs="Arial"/>
          <w:sz w:val="22"/>
        </w:rPr>
        <w:t>) and (3) respectively</w:t>
      </w:r>
      <w:r w:rsidRPr="005C5B83">
        <w:rPr>
          <w:rFonts w:ascii="Arial" w:hAnsi="Arial" w:cs="Arial"/>
          <w:sz w:val="22"/>
        </w:rPr>
        <w:t xml:space="preserve"> of the ACL (Vic) by offering to supply and having in its possession </w:t>
      </w:r>
      <w:r w:rsidR="001F1C20">
        <w:rPr>
          <w:rFonts w:ascii="Arial" w:hAnsi="Arial" w:cs="Arial"/>
          <w:sz w:val="22"/>
        </w:rPr>
        <w:t>or</w:t>
      </w:r>
      <w:r w:rsidRPr="005C5B83">
        <w:rPr>
          <w:rFonts w:ascii="Arial" w:hAnsi="Arial" w:cs="Arial"/>
          <w:sz w:val="22"/>
        </w:rPr>
        <w:t xml:space="preserve"> control, in or for the purposes of trade or commerce not less </w:t>
      </w:r>
      <w:r w:rsidR="001F1C20" w:rsidRPr="001F1C20">
        <w:rPr>
          <w:rFonts w:ascii="Arial" w:hAnsi="Arial" w:cs="Arial"/>
          <w:sz w:val="22"/>
        </w:rPr>
        <w:t>twenty</w:t>
      </w:r>
      <w:r w:rsidR="001F1C20">
        <w:rPr>
          <w:rFonts w:ascii="Arial" w:hAnsi="Arial" w:cs="Arial"/>
          <w:sz w:val="22"/>
        </w:rPr>
        <w:t>-</w:t>
      </w:r>
      <w:r w:rsidR="001F1C20" w:rsidRPr="001F1C20">
        <w:rPr>
          <w:rFonts w:ascii="Arial" w:hAnsi="Arial" w:cs="Arial"/>
          <w:sz w:val="22"/>
        </w:rPr>
        <w:t xml:space="preserve">two cosmetic products </w:t>
      </w:r>
      <w:r w:rsidRPr="005C5B83">
        <w:rPr>
          <w:rFonts w:ascii="Arial" w:hAnsi="Arial" w:cs="Arial"/>
          <w:sz w:val="22"/>
        </w:rPr>
        <w:t>that d</w:t>
      </w:r>
      <w:r w:rsidR="00A806DB">
        <w:rPr>
          <w:rFonts w:ascii="Arial" w:hAnsi="Arial" w:cs="Arial"/>
          <w:sz w:val="22"/>
        </w:rPr>
        <w:t>id</w:t>
      </w:r>
      <w:r w:rsidRPr="005C5B83">
        <w:rPr>
          <w:rFonts w:ascii="Arial" w:hAnsi="Arial" w:cs="Arial"/>
          <w:sz w:val="22"/>
        </w:rPr>
        <w:t xml:space="preserve"> not comply with </w:t>
      </w:r>
      <w:r w:rsidR="00124E7D">
        <w:rPr>
          <w:rFonts w:ascii="Arial" w:hAnsi="Arial" w:cs="Arial"/>
          <w:sz w:val="22"/>
        </w:rPr>
        <w:t>the Cosmetics S</w:t>
      </w:r>
      <w:r>
        <w:rPr>
          <w:rFonts w:ascii="Arial" w:hAnsi="Arial" w:cs="Arial"/>
          <w:sz w:val="22"/>
        </w:rPr>
        <w:t>tandard</w:t>
      </w:r>
      <w:r w:rsidRPr="005C5B83">
        <w:rPr>
          <w:rFonts w:ascii="Arial" w:hAnsi="Arial" w:cs="Arial"/>
          <w:sz w:val="22"/>
        </w:rPr>
        <w:t>.</w:t>
      </w:r>
    </w:p>
    <w:p w14:paraId="28489CAA" w14:textId="77777777" w:rsidR="00C03E80" w:rsidRPr="001F1C20" w:rsidRDefault="00FA15B0" w:rsidP="001F1C20">
      <w:pPr>
        <w:numPr>
          <w:ilvl w:val="0"/>
          <w:numId w:val="14"/>
        </w:numPr>
        <w:spacing w:before="100" w:beforeAutospacing="1" w:after="100" w:afterAutospacing="1" w:line="360" w:lineRule="auto"/>
        <w:ind w:left="567" w:hanging="567"/>
        <w:contextualSpacing/>
        <w:jc w:val="both"/>
        <w:rPr>
          <w:rFonts w:ascii="Arial" w:hAnsi="Arial" w:cs="Arial"/>
          <w:sz w:val="22"/>
        </w:rPr>
      </w:pPr>
      <w:r w:rsidRPr="001F1C20">
        <w:rPr>
          <w:rFonts w:ascii="Arial" w:hAnsi="Arial" w:cs="Arial"/>
          <w:sz w:val="22"/>
        </w:rPr>
        <w:t>The Director is prepared to</w:t>
      </w:r>
      <w:r w:rsidR="007723D5" w:rsidRPr="001F1C20">
        <w:rPr>
          <w:rFonts w:ascii="Arial" w:hAnsi="Arial" w:cs="Arial"/>
          <w:sz w:val="22"/>
        </w:rPr>
        <w:t xml:space="preserve"> deal with the</w:t>
      </w:r>
      <w:r w:rsidRPr="001F1C20">
        <w:rPr>
          <w:rFonts w:ascii="Arial" w:hAnsi="Arial" w:cs="Arial"/>
          <w:sz w:val="22"/>
        </w:rPr>
        <w:t>se alleged contraventions by</w:t>
      </w:r>
      <w:r w:rsidR="007723D5" w:rsidRPr="001F1C20">
        <w:rPr>
          <w:rFonts w:ascii="Arial" w:hAnsi="Arial" w:cs="Arial"/>
          <w:sz w:val="22"/>
        </w:rPr>
        <w:t xml:space="preserve"> </w:t>
      </w:r>
      <w:r w:rsidRPr="001F1C20">
        <w:rPr>
          <w:rFonts w:ascii="Arial" w:hAnsi="Arial" w:cs="Arial"/>
          <w:sz w:val="22"/>
        </w:rPr>
        <w:t>accepting this</w:t>
      </w:r>
      <w:r w:rsidR="003C151A" w:rsidRPr="001F1C20">
        <w:rPr>
          <w:rFonts w:ascii="Arial" w:hAnsi="Arial" w:cs="Arial"/>
          <w:sz w:val="22"/>
        </w:rPr>
        <w:t xml:space="preserve"> written </w:t>
      </w:r>
      <w:r w:rsidR="007723D5" w:rsidRPr="001F1C20">
        <w:rPr>
          <w:rFonts w:ascii="Arial" w:hAnsi="Arial" w:cs="Arial"/>
          <w:sz w:val="22"/>
        </w:rPr>
        <w:t>under</w:t>
      </w:r>
      <w:r w:rsidR="003C151A" w:rsidRPr="001F1C20">
        <w:rPr>
          <w:rFonts w:ascii="Arial" w:hAnsi="Arial" w:cs="Arial"/>
          <w:sz w:val="22"/>
        </w:rPr>
        <w:t>taking pursuant to section 218 of the ACL (Vic).</w:t>
      </w:r>
    </w:p>
    <w:p w14:paraId="28489CAB" w14:textId="77777777" w:rsidR="00827DA2" w:rsidRPr="001F1C20" w:rsidRDefault="00AA5B38" w:rsidP="001F1C20">
      <w:pPr>
        <w:pStyle w:val="Heading2"/>
        <w:contextualSpacing/>
        <w:rPr>
          <w:rFonts w:ascii="Arial" w:hAnsi="Arial"/>
          <w:sz w:val="24"/>
        </w:rPr>
      </w:pPr>
      <w:bookmarkStart w:id="40" w:name="_Toc435518387"/>
      <w:bookmarkStart w:id="41" w:name="_Toc435519959"/>
      <w:bookmarkStart w:id="42" w:name="_Toc464650965"/>
      <w:bookmarkStart w:id="43" w:name="_Toc510096633"/>
      <w:r w:rsidRPr="005C5B83">
        <w:rPr>
          <w:rFonts w:ascii="Arial" w:hAnsi="Arial"/>
          <w:sz w:val="24"/>
        </w:rPr>
        <w:t>Acknowledgment of the Breach</w:t>
      </w:r>
      <w:bookmarkEnd w:id="40"/>
      <w:bookmarkEnd w:id="41"/>
      <w:bookmarkEnd w:id="42"/>
      <w:bookmarkEnd w:id="43"/>
    </w:p>
    <w:p w14:paraId="28489CAC" w14:textId="77777777" w:rsidR="0018781A" w:rsidRPr="0018781A" w:rsidRDefault="00121E8C" w:rsidP="003D0D6A">
      <w:pPr>
        <w:numPr>
          <w:ilvl w:val="0"/>
          <w:numId w:val="14"/>
        </w:numPr>
        <w:spacing w:before="100" w:beforeAutospacing="1" w:after="100" w:afterAutospacing="1" w:line="360" w:lineRule="auto"/>
        <w:ind w:left="567" w:hanging="567"/>
        <w:contextualSpacing/>
        <w:jc w:val="both"/>
        <w:rPr>
          <w:rFonts w:ascii="Arial" w:hAnsi="Arial" w:cs="Arial"/>
          <w:sz w:val="22"/>
        </w:rPr>
      </w:pPr>
      <w:r w:rsidRPr="003D0D6A">
        <w:rPr>
          <w:rFonts w:ascii="Arial" w:hAnsi="Arial" w:cs="Arial"/>
          <w:sz w:val="22"/>
        </w:rPr>
        <w:t>H</w:t>
      </w:r>
      <w:r w:rsidR="001F1C20" w:rsidRPr="003D0D6A">
        <w:rPr>
          <w:rFonts w:ascii="Arial" w:hAnsi="Arial" w:cs="Arial"/>
          <w:sz w:val="22"/>
        </w:rPr>
        <w:t>enry Chen</w:t>
      </w:r>
      <w:r w:rsidRPr="003D0D6A">
        <w:rPr>
          <w:rFonts w:ascii="Arial" w:hAnsi="Arial" w:cs="Arial"/>
          <w:sz w:val="22"/>
        </w:rPr>
        <w:t xml:space="preserve"> </w:t>
      </w:r>
      <w:r w:rsidR="0018781A" w:rsidRPr="003D0D6A">
        <w:rPr>
          <w:rFonts w:ascii="Arial" w:hAnsi="Arial" w:cs="Arial"/>
          <w:sz w:val="22"/>
        </w:rPr>
        <w:t>on behalf of</w:t>
      </w:r>
      <w:r w:rsidR="00AE6739" w:rsidRPr="003D0D6A">
        <w:rPr>
          <w:rFonts w:ascii="Arial" w:hAnsi="Arial" w:cs="Arial"/>
          <w:sz w:val="22"/>
        </w:rPr>
        <w:t xml:space="preserve"> </w:t>
      </w:r>
      <w:r w:rsidR="001F1C20" w:rsidRPr="003D0D6A">
        <w:rPr>
          <w:rFonts w:ascii="Arial" w:hAnsi="Arial" w:cs="Arial"/>
          <w:sz w:val="22"/>
        </w:rPr>
        <w:t>the Company</w:t>
      </w:r>
      <w:r w:rsidR="0018781A" w:rsidRPr="003D0D6A">
        <w:rPr>
          <w:rFonts w:ascii="Arial" w:hAnsi="Arial" w:cs="Arial"/>
          <w:sz w:val="22"/>
        </w:rPr>
        <w:t xml:space="preserve">, acknowledges that on </w:t>
      </w:r>
      <w:r w:rsidR="00BA3675" w:rsidRPr="00E01525">
        <w:rPr>
          <w:rFonts w:ascii="Arial" w:hAnsi="Arial" w:cs="Arial"/>
          <w:sz w:val="22"/>
        </w:rPr>
        <w:t>27 March 2019</w:t>
      </w:r>
      <w:r w:rsidR="00A806DB">
        <w:rPr>
          <w:rFonts w:ascii="Arial" w:hAnsi="Arial" w:cs="Arial"/>
          <w:sz w:val="22"/>
        </w:rPr>
        <w:t>,</w:t>
      </w:r>
      <w:r w:rsidR="00BA3675">
        <w:rPr>
          <w:rFonts w:ascii="Arial" w:hAnsi="Arial" w:cs="Arial"/>
          <w:sz w:val="22"/>
        </w:rPr>
        <w:t xml:space="preserve"> </w:t>
      </w:r>
      <w:r w:rsidR="001F1C20" w:rsidRPr="003D0D6A">
        <w:rPr>
          <w:rFonts w:ascii="Arial" w:hAnsi="Arial" w:cs="Arial"/>
          <w:sz w:val="22"/>
        </w:rPr>
        <w:t>the Company</w:t>
      </w:r>
      <w:r w:rsidR="00AE6739" w:rsidRPr="003D0D6A">
        <w:rPr>
          <w:rFonts w:ascii="Arial" w:hAnsi="Arial" w:cs="Arial"/>
          <w:sz w:val="22"/>
        </w:rPr>
        <w:t xml:space="preserve"> </w:t>
      </w:r>
      <w:r w:rsidR="0018781A" w:rsidRPr="003D0D6A">
        <w:rPr>
          <w:rFonts w:ascii="Arial" w:hAnsi="Arial" w:cs="Arial"/>
          <w:sz w:val="22"/>
        </w:rPr>
        <w:t>contravened subsection 136(</w:t>
      </w:r>
      <w:r w:rsidR="00D24EA1">
        <w:rPr>
          <w:rFonts w:ascii="Arial" w:hAnsi="Arial" w:cs="Arial"/>
          <w:sz w:val="22"/>
        </w:rPr>
        <w:t>2</w:t>
      </w:r>
      <w:r w:rsidR="0018781A" w:rsidRPr="003D0D6A">
        <w:rPr>
          <w:rFonts w:ascii="Arial" w:hAnsi="Arial" w:cs="Arial"/>
          <w:sz w:val="22"/>
        </w:rPr>
        <w:t xml:space="preserve">) of the ACL(Vic) in that, in trade or commerce, </w:t>
      </w:r>
      <w:r w:rsidR="001F1C20" w:rsidRPr="003D0D6A">
        <w:rPr>
          <w:rFonts w:ascii="Arial" w:hAnsi="Arial" w:cs="Arial"/>
          <w:sz w:val="22"/>
        </w:rPr>
        <w:t xml:space="preserve">the Company </w:t>
      </w:r>
      <w:r w:rsidR="0018781A" w:rsidRPr="003D0D6A">
        <w:rPr>
          <w:rFonts w:ascii="Arial" w:hAnsi="Arial" w:cs="Arial"/>
          <w:sz w:val="22"/>
        </w:rPr>
        <w:t xml:space="preserve">did </w:t>
      </w:r>
      <w:r w:rsidR="00D24EA1">
        <w:rPr>
          <w:rFonts w:ascii="Arial" w:hAnsi="Arial" w:cs="Arial"/>
          <w:sz w:val="22"/>
        </w:rPr>
        <w:t xml:space="preserve">offer to </w:t>
      </w:r>
      <w:r w:rsidR="0018781A" w:rsidRPr="003D0D6A">
        <w:rPr>
          <w:rFonts w:ascii="Arial" w:hAnsi="Arial" w:cs="Arial"/>
          <w:sz w:val="22"/>
        </w:rPr>
        <w:t>supply consumer goods of a particular kind:</w:t>
      </w:r>
    </w:p>
    <w:p w14:paraId="28489CAD" w14:textId="77777777" w:rsidR="003D0D6A" w:rsidRDefault="0018781A" w:rsidP="003D0D6A">
      <w:pPr>
        <w:numPr>
          <w:ilvl w:val="1"/>
          <w:numId w:val="14"/>
        </w:numPr>
        <w:spacing w:after="120" w:line="360" w:lineRule="auto"/>
        <w:ind w:left="1134" w:hanging="567"/>
        <w:contextualSpacing/>
        <w:jc w:val="both"/>
        <w:rPr>
          <w:rFonts w:ascii="Arial" w:hAnsi="Arial" w:cs="Arial"/>
          <w:sz w:val="22"/>
          <w:szCs w:val="22"/>
        </w:rPr>
      </w:pPr>
      <w:r w:rsidRPr="003D0D6A">
        <w:rPr>
          <w:rFonts w:ascii="Arial" w:hAnsi="Arial" w:cs="Arial"/>
          <w:sz w:val="22"/>
          <w:szCs w:val="22"/>
        </w:rPr>
        <w:lastRenderedPageBreak/>
        <w:t xml:space="preserve">for which there was an information standard for goods of that kind in force, namely the Cosmetics Information Standard; and </w:t>
      </w:r>
    </w:p>
    <w:p w14:paraId="28489CAE" w14:textId="77777777" w:rsidR="0018781A" w:rsidRPr="003D0D6A" w:rsidRDefault="0018781A" w:rsidP="003D0D6A">
      <w:pPr>
        <w:numPr>
          <w:ilvl w:val="1"/>
          <w:numId w:val="14"/>
        </w:numPr>
        <w:spacing w:after="120" w:line="360" w:lineRule="auto"/>
        <w:ind w:left="1134" w:hanging="567"/>
        <w:contextualSpacing/>
        <w:jc w:val="both"/>
        <w:rPr>
          <w:rFonts w:ascii="Arial" w:hAnsi="Arial" w:cs="Arial"/>
          <w:sz w:val="22"/>
          <w:szCs w:val="22"/>
        </w:rPr>
      </w:pPr>
      <w:r w:rsidRPr="003D0D6A">
        <w:rPr>
          <w:rFonts w:ascii="Arial" w:hAnsi="Arial" w:cs="Arial"/>
          <w:sz w:val="22"/>
          <w:szCs w:val="22"/>
        </w:rPr>
        <w:t xml:space="preserve">for which </w:t>
      </w:r>
      <w:r w:rsidR="001F1C20" w:rsidRPr="003D0D6A">
        <w:rPr>
          <w:rFonts w:ascii="Arial" w:hAnsi="Arial" w:cs="Arial"/>
          <w:sz w:val="22"/>
          <w:szCs w:val="22"/>
        </w:rPr>
        <w:t xml:space="preserve">the Company </w:t>
      </w:r>
      <w:r w:rsidRPr="003D0D6A">
        <w:rPr>
          <w:rFonts w:ascii="Arial" w:hAnsi="Arial" w:cs="Arial"/>
          <w:sz w:val="22"/>
          <w:szCs w:val="22"/>
        </w:rPr>
        <w:t xml:space="preserve">has not complied with </w:t>
      </w:r>
      <w:r w:rsidR="00D24EA1">
        <w:rPr>
          <w:rFonts w:ascii="Arial" w:eastAsia="Calibri" w:hAnsi="Arial" w:cs="Arial"/>
          <w:color w:val="000000"/>
          <w:sz w:val="22"/>
          <w:szCs w:val="22"/>
          <w:lang w:eastAsia="en-AU"/>
        </w:rPr>
        <w:t xml:space="preserve">regulation 5(1) and 5(3) of the </w:t>
      </w:r>
      <w:r w:rsidRPr="003D0D6A">
        <w:rPr>
          <w:rFonts w:ascii="Arial" w:hAnsi="Arial" w:cs="Arial"/>
          <w:sz w:val="22"/>
          <w:szCs w:val="22"/>
        </w:rPr>
        <w:t>Cosmetics Information Standard because:</w:t>
      </w:r>
    </w:p>
    <w:p w14:paraId="28489CAF" w14:textId="77777777" w:rsidR="0018781A" w:rsidRPr="003D0D6A" w:rsidRDefault="0018781A" w:rsidP="003D0D6A">
      <w:pPr>
        <w:numPr>
          <w:ilvl w:val="0"/>
          <w:numId w:val="32"/>
        </w:numPr>
        <w:spacing w:after="120" w:line="360" w:lineRule="auto"/>
        <w:contextualSpacing/>
        <w:jc w:val="both"/>
        <w:rPr>
          <w:rFonts w:ascii="Arial" w:hAnsi="Arial" w:cs="Arial"/>
          <w:sz w:val="22"/>
          <w:szCs w:val="22"/>
        </w:rPr>
      </w:pPr>
      <w:r w:rsidRPr="003D0D6A">
        <w:rPr>
          <w:rFonts w:ascii="Arial" w:hAnsi="Arial" w:cs="Arial"/>
          <w:sz w:val="22"/>
          <w:szCs w:val="22"/>
        </w:rPr>
        <w:t xml:space="preserve">the ingredients of the cosmetics products were not listed on the </w:t>
      </w:r>
      <w:proofErr w:type="gramStart"/>
      <w:r w:rsidRPr="003D0D6A">
        <w:rPr>
          <w:rFonts w:ascii="Arial" w:hAnsi="Arial" w:cs="Arial"/>
          <w:sz w:val="22"/>
          <w:szCs w:val="22"/>
        </w:rPr>
        <w:t>c</w:t>
      </w:r>
      <w:r w:rsidR="0066117D" w:rsidRPr="003D0D6A">
        <w:rPr>
          <w:rFonts w:ascii="Arial" w:hAnsi="Arial" w:cs="Arial"/>
          <w:sz w:val="22"/>
          <w:szCs w:val="22"/>
        </w:rPr>
        <w:t>ontainer;</w:t>
      </w:r>
      <w:proofErr w:type="gramEnd"/>
      <w:r w:rsidR="0066117D" w:rsidRPr="003D0D6A">
        <w:rPr>
          <w:rFonts w:ascii="Arial" w:hAnsi="Arial" w:cs="Arial"/>
          <w:sz w:val="22"/>
          <w:szCs w:val="22"/>
        </w:rPr>
        <w:t xml:space="preserve"> </w:t>
      </w:r>
    </w:p>
    <w:p w14:paraId="28489CB0" w14:textId="77777777" w:rsidR="0018781A" w:rsidRPr="003D0D6A" w:rsidRDefault="0018781A" w:rsidP="003D0D6A">
      <w:pPr>
        <w:numPr>
          <w:ilvl w:val="0"/>
          <w:numId w:val="32"/>
        </w:numPr>
        <w:spacing w:after="120" w:line="360" w:lineRule="auto"/>
        <w:contextualSpacing/>
        <w:jc w:val="both"/>
        <w:rPr>
          <w:rFonts w:ascii="Arial" w:hAnsi="Arial" w:cs="Arial"/>
          <w:sz w:val="22"/>
          <w:szCs w:val="22"/>
        </w:rPr>
      </w:pPr>
      <w:r w:rsidRPr="003D0D6A">
        <w:rPr>
          <w:rFonts w:ascii="Arial" w:hAnsi="Arial" w:cs="Arial"/>
          <w:sz w:val="22"/>
          <w:szCs w:val="22"/>
        </w:rPr>
        <w:t>if the product was not packed</w:t>
      </w:r>
      <w:r w:rsidR="0066117D" w:rsidRPr="003D0D6A">
        <w:rPr>
          <w:rFonts w:ascii="Arial" w:hAnsi="Arial" w:cs="Arial"/>
          <w:sz w:val="22"/>
          <w:szCs w:val="22"/>
        </w:rPr>
        <w:t xml:space="preserve"> in a container, on the product;</w:t>
      </w:r>
      <w:r w:rsidRPr="003D0D6A">
        <w:rPr>
          <w:rFonts w:ascii="Arial" w:hAnsi="Arial" w:cs="Arial"/>
          <w:sz w:val="22"/>
          <w:szCs w:val="22"/>
        </w:rPr>
        <w:t xml:space="preserve"> or</w:t>
      </w:r>
    </w:p>
    <w:p w14:paraId="28489CB1" w14:textId="77777777" w:rsidR="0094077D" w:rsidRPr="00D24EA1" w:rsidRDefault="001E21DF" w:rsidP="00D24EA1">
      <w:pPr>
        <w:numPr>
          <w:ilvl w:val="0"/>
          <w:numId w:val="32"/>
        </w:numPr>
        <w:spacing w:after="120" w:line="360" w:lineRule="auto"/>
        <w:contextualSpacing/>
        <w:jc w:val="both"/>
        <w:rPr>
          <w:rFonts w:ascii="Arial" w:hAnsi="Arial" w:cs="Arial"/>
          <w:sz w:val="22"/>
          <w:szCs w:val="22"/>
        </w:rPr>
      </w:pPr>
      <w:r w:rsidRPr="003D0D6A">
        <w:rPr>
          <w:rFonts w:ascii="Arial" w:hAnsi="Arial" w:cs="Arial"/>
          <w:sz w:val="22"/>
          <w:szCs w:val="22"/>
        </w:rPr>
        <w:t xml:space="preserve">if </w:t>
      </w:r>
      <w:r w:rsidR="003D0D6A">
        <w:rPr>
          <w:rFonts w:ascii="Arial" w:hAnsi="Arial" w:cs="Arial"/>
          <w:sz w:val="22"/>
          <w:szCs w:val="22"/>
        </w:rPr>
        <w:t>the</w:t>
      </w:r>
      <w:r w:rsidR="0018781A" w:rsidRPr="003D0D6A">
        <w:rPr>
          <w:rFonts w:ascii="Arial" w:hAnsi="Arial" w:cs="Arial"/>
          <w:sz w:val="22"/>
          <w:szCs w:val="22"/>
        </w:rPr>
        <w:t xml:space="preserve"> above could not be complied with because of its size, shape or nature, a list of ingredients were not shown in another way that ensured that a consumer could be informed about the ingredients in the product</w:t>
      </w:r>
      <w:r w:rsidR="00D24EA1">
        <w:rPr>
          <w:rFonts w:ascii="Arial" w:hAnsi="Arial" w:cs="Arial"/>
          <w:sz w:val="22"/>
          <w:szCs w:val="22"/>
        </w:rPr>
        <w:t>.</w:t>
      </w:r>
    </w:p>
    <w:p w14:paraId="28489CB2" w14:textId="77777777" w:rsidR="00827DA2" w:rsidRDefault="00121E8C" w:rsidP="00D24EA1">
      <w:pPr>
        <w:numPr>
          <w:ilvl w:val="0"/>
          <w:numId w:val="14"/>
        </w:numPr>
        <w:spacing w:before="100" w:beforeAutospacing="1" w:after="100" w:afterAutospacing="1" w:line="360" w:lineRule="auto"/>
        <w:ind w:left="567" w:hanging="567"/>
        <w:contextualSpacing/>
        <w:jc w:val="both"/>
        <w:rPr>
          <w:rFonts w:ascii="Arial" w:hAnsi="Arial" w:cs="Arial"/>
          <w:sz w:val="22"/>
        </w:rPr>
      </w:pPr>
      <w:r w:rsidRPr="00D24EA1">
        <w:rPr>
          <w:rFonts w:ascii="Arial" w:hAnsi="Arial" w:cs="Arial"/>
          <w:sz w:val="22"/>
        </w:rPr>
        <w:t>H</w:t>
      </w:r>
      <w:r w:rsidR="002B230E">
        <w:rPr>
          <w:rFonts w:ascii="Arial" w:hAnsi="Arial" w:cs="Arial"/>
          <w:sz w:val="22"/>
        </w:rPr>
        <w:t>enry Chen</w:t>
      </w:r>
      <w:r w:rsidR="0018781A" w:rsidRPr="00D24EA1">
        <w:rPr>
          <w:rFonts w:ascii="Arial" w:hAnsi="Arial" w:cs="Arial"/>
          <w:sz w:val="22"/>
        </w:rPr>
        <w:t xml:space="preserve"> on behalf of </w:t>
      </w:r>
      <w:r w:rsidR="001F1C20" w:rsidRPr="00D24EA1">
        <w:rPr>
          <w:rFonts w:ascii="Arial" w:hAnsi="Arial" w:cs="Arial"/>
          <w:sz w:val="22"/>
        </w:rPr>
        <w:t>the Company</w:t>
      </w:r>
      <w:r w:rsidR="0018781A" w:rsidRPr="00D24EA1">
        <w:rPr>
          <w:rFonts w:ascii="Arial" w:hAnsi="Arial" w:cs="Arial"/>
          <w:sz w:val="22"/>
        </w:rPr>
        <w:t xml:space="preserve">, acknowledges that on </w:t>
      </w:r>
      <w:r w:rsidR="00BA3675" w:rsidRPr="00E01525">
        <w:rPr>
          <w:rFonts w:ascii="Arial" w:hAnsi="Arial" w:cs="Arial"/>
          <w:sz w:val="22"/>
        </w:rPr>
        <w:t>27 March 2019</w:t>
      </w:r>
      <w:r w:rsidR="00A806DB">
        <w:rPr>
          <w:rFonts w:ascii="Arial" w:hAnsi="Arial" w:cs="Arial"/>
          <w:sz w:val="22"/>
        </w:rPr>
        <w:t>,</w:t>
      </w:r>
      <w:r w:rsidR="00BA3675">
        <w:rPr>
          <w:rFonts w:ascii="Arial" w:hAnsi="Arial" w:cs="Arial"/>
          <w:sz w:val="22"/>
        </w:rPr>
        <w:t xml:space="preserve"> </w:t>
      </w:r>
      <w:r w:rsidR="001F1C20" w:rsidRPr="00D24EA1">
        <w:rPr>
          <w:rFonts w:ascii="Arial" w:hAnsi="Arial" w:cs="Arial"/>
          <w:sz w:val="22"/>
        </w:rPr>
        <w:t xml:space="preserve">the Company </w:t>
      </w:r>
      <w:r w:rsidR="0018781A" w:rsidRPr="00D24EA1">
        <w:rPr>
          <w:rFonts w:ascii="Arial" w:hAnsi="Arial" w:cs="Arial"/>
          <w:sz w:val="22"/>
        </w:rPr>
        <w:t xml:space="preserve">contravened subsection 136(3) of the ACL(Vic) in that </w:t>
      </w:r>
      <w:r w:rsidR="001F1C20" w:rsidRPr="00D24EA1">
        <w:rPr>
          <w:rFonts w:ascii="Arial" w:hAnsi="Arial" w:cs="Arial"/>
          <w:sz w:val="22"/>
        </w:rPr>
        <w:t xml:space="preserve">the Company </w:t>
      </w:r>
      <w:r w:rsidR="0018781A" w:rsidRPr="00D24EA1">
        <w:rPr>
          <w:rFonts w:ascii="Arial" w:hAnsi="Arial" w:cs="Arial"/>
          <w:sz w:val="22"/>
        </w:rPr>
        <w:t>did in or for the purposes of trade or commerce, possess or have control of</w:t>
      </w:r>
      <w:r w:rsidR="00D24EA1">
        <w:rPr>
          <w:rFonts w:ascii="Arial" w:hAnsi="Arial" w:cs="Arial"/>
          <w:sz w:val="22"/>
        </w:rPr>
        <w:t xml:space="preserve"> consumer </w:t>
      </w:r>
      <w:r w:rsidR="0018781A" w:rsidRPr="00D24EA1">
        <w:rPr>
          <w:rFonts w:ascii="Arial" w:hAnsi="Arial" w:cs="Arial"/>
          <w:sz w:val="22"/>
        </w:rPr>
        <w:t>good</w:t>
      </w:r>
      <w:r w:rsidR="00A806DB">
        <w:rPr>
          <w:rFonts w:ascii="Arial" w:hAnsi="Arial" w:cs="Arial"/>
          <w:sz w:val="22"/>
        </w:rPr>
        <w:t>s</w:t>
      </w:r>
      <w:r w:rsidR="00D24EA1">
        <w:rPr>
          <w:rFonts w:ascii="Arial" w:hAnsi="Arial" w:cs="Arial"/>
          <w:sz w:val="22"/>
        </w:rPr>
        <w:t xml:space="preserve"> of a particular kind:</w:t>
      </w:r>
      <w:r w:rsidR="00D24EA1" w:rsidRPr="005C5B83">
        <w:rPr>
          <w:rFonts w:ascii="Arial" w:hAnsi="Arial" w:cs="Arial"/>
          <w:sz w:val="22"/>
        </w:rPr>
        <w:t xml:space="preserve"> </w:t>
      </w:r>
    </w:p>
    <w:p w14:paraId="28489CB3" w14:textId="77777777" w:rsidR="00D24EA1" w:rsidRPr="00EE4DAC" w:rsidRDefault="00D24EA1" w:rsidP="00D24EA1">
      <w:pPr>
        <w:numPr>
          <w:ilvl w:val="1"/>
          <w:numId w:val="14"/>
        </w:numPr>
        <w:spacing w:after="120" w:line="360" w:lineRule="auto"/>
        <w:ind w:left="1134" w:hanging="567"/>
        <w:contextualSpacing/>
        <w:jc w:val="both"/>
        <w:rPr>
          <w:rFonts w:ascii="Arial" w:hAnsi="Arial" w:cs="Arial"/>
          <w:sz w:val="22"/>
          <w:szCs w:val="22"/>
        </w:rPr>
      </w:pPr>
      <w:r w:rsidRPr="00EE4DAC">
        <w:rPr>
          <w:rFonts w:ascii="Arial" w:hAnsi="Arial" w:cs="Arial"/>
          <w:sz w:val="22"/>
          <w:szCs w:val="22"/>
        </w:rPr>
        <w:t xml:space="preserve">for which there was an information standard for goods of that kind in force, namely the Cosmetics Information Standard; and </w:t>
      </w:r>
    </w:p>
    <w:p w14:paraId="28489CB4" w14:textId="77777777" w:rsidR="00D24EA1" w:rsidRPr="00EE4DAC" w:rsidRDefault="00D24EA1" w:rsidP="00D24EA1">
      <w:pPr>
        <w:numPr>
          <w:ilvl w:val="1"/>
          <w:numId w:val="14"/>
        </w:numPr>
        <w:spacing w:after="120" w:line="360" w:lineRule="auto"/>
        <w:ind w:left="1134" w:hanging="567"/>
        <w:contextualSpacing/>
        <w:jc w:val="both"/>
        <w:rPr>
          <w:rFonts w:ascii="Arial" w:hAnsi="Arial" w:cs="Arial"/>
          <w:sz w:val="22"/>
          <w:szCs w:val="22"/>
        </w:rPr>
      </w:pPr>
      <w:r w:rsidRPr="00EE4DAC">
        <w:rPr>
          <w:rFonts w:ascii="Arial" w:hAnsi="Arial" w:cs="Arial"/>
          <w:sz w:val="22"/>
          <w:szCs w:val="22"/>
        </w:rPr>
        <w:t xml:space="preserve">for which the Company has not complied with </w:t>
      </w:r>
      <w:r w:rsidRPr="00EE4DAC">
        <w:rPr>
          <w:rFonts w:ascii="Arial" w:eastAsia="Calibri" w:hAnsi="Arial" w:cs="Arial"/>
          <w:color w:val="000000"/>
          <w:sz w:val="22"/>
          <w:szCs w:val="22"/>
          <w:lang w:eastAsia="en-AU"/>
        </w:rPr>
        <w:t xml:space="preserve">regulation 5(1) and 5(3) of the </w:t>
      </w:r>
      <w:r w:rsidRPr="00EE4DAC">
        <w:rPr>
          <w:rFonts w:ascii="Arial" w:hAnsi="Arial" w:cs="Arial"/>
          <w:sz w:val="22"/>
          <w:szCs w:val="22"/>
        </w:rPr>
        <w:t>Cosmetics Information Standard because:</w:t>
      </w:r>
    </w:p>
    <w:p w14:paraId="28489CB5" w14:textId="77777777" w:rsidR="00D24EA1" w:rsidRPr="00EE4DAC" w:rsidRDefault="00D24EA1" w:rsidP="00EE4DAC">
      <w:pPr>
        <w:numPr>
          <w:ilvl w:val="0"/>
          <w:numId w:val="34"/>
        </w:numPr>
        <w:spacing w:after="120" w:line="360" w:lineRule="auto"/>
        <w:contextualSpacing/>
        <w:jc w:val="both"/>
        <w:rPr>
          <w:rFonts w:ascii="Arial" w:hAnsi="Arial" w:cs="Arial"/>
          <w:sz w:val="22"/>
          <w:szCs w:val="22"/>
        </w:rPr>
      </w:pPr>
      <w:r w:rsidRPr="00EE4DAC">
        <w:rPr>
          <w:rFonts w:ascii="Arial" w:hAnsi="Arial" w:cs="Arial"/>
          <w:sz w:val="22"/>
          <w:szCs w:val="22"/>
        </w:rPr>
        <w:t xml:space="preserve">the ingredients of the cosmetics products were not listed on the </w:t>
      </w:r>
      <w:proofErr w:type="gramStart"/>
      <w:r w:rsidRPr="00EE4DAC">
        <w:rPr>
          <w:rFonts w:ascii="Arial" w:hAnsi="Arial" w:cs="Arial"/>
          <w:sz w:val="22"/>
          <w:szCs w:val="22"/>
        </w:rPr>
        <w:t>container;</w:t>
      </w:r>
      <w:proofErr w:type="gramEnd"/>
      <w:r w:rsidRPr="00EE4DAC">
        <w:rPr>
          <w:rFonts w:ascii="Arial" w:hAnsi="Arial" w:cs="Arial"/>
          <w:sz w:val="22"/>
          <w:szCs w:val="22"/>
        </w:rPr>
        <w:t xml:space="preserve"> </w:t>
      </w:r>
    </w:p>
    <w:p w14:paraId="28489CB6" w14:textId="77777777" w:rsidR="00D24EA1" w:rsidRPr="00EE4DAC" w:rsidRDefault="00D24EA1" w:rsidP="00EE4DAC">
      <w:pPr>
        <w:numPr>
          <w:ilvl w:val="0"/>
          <w:numId w:val="34"/>
        </w:numPr>
        <w:spacing w:after="120" w:line="360" w:lineRule="auto"/>
        <w:contextualSpacing/>
        <w:jc w:val="both"/>
        <w:rPr>
          <w:rFonts w:ascii="Arial" w:hAnsi="Arial" w:cs="Arial"/>
          <w:sz w:val="22"/>
          <w:szCs w:val="22"/>
        </w:rPr>
      </w:pPr>
      <w:r w:rsidRPr="00EE4DAC">
        <w:rPr>
          <w:rFonts w:ascii="Arial" w:hAnsi="Arial" w:cs="Arial"/>
          <w:sz w:val="22"/>
          <w:szCs w:val="22"/>
        </w:rPr>
        <w:t>if the product was not packed in a container, on the product; or</w:t>
      </w:r>
    </w:p>
    <w:p w14:paraId="28489CB7" w14:textId="77777777" w:rsidR="00D24EA1" w:rsidRPr="00EE4DAC" w:rsidRDefault="00D24EA1" w:rsidP="00EE4DAC">
      <w:pPr>
        <w:numPr>
          <w:ilvl w:val="0"/>
          <w:numId w:val="34"/>
        </w:numPr>
        <w:spacing w:after="120" w:line="360" w:lineRule="auto"/>
        <w:contextualSpacing/>
        <w:jc w:val="both"/>
        <w:rPr>
          <w:rFonts w:ascii="Arial" w:hAnsi="Arial" w:cs="Arial"/>
          <w:sz w:val="22"/>
          <w:szCs w:val="22"/>
        </w:rPr>
      </w:pPr>
      <w:r w:rsidRPr="00EE4DAC">
        <w:rPr>
          <w:rFonts w:ascii="Arial" w:hAnsi="Arial" w:cs="Arial"/>
          <w:sz w:val="22"/>
          <w:szCs w:val="22"/>
        </w:rPr>
        <w:t>if the above could not be complied with because of its size, shape or nature, a list of ingredients were not shown in another way that ensured that a consumer could be informed about the ingredients in the product.</w:t>
      </w:r>
    </w:p>
    <w:p w14:paraId="28489CB8" w14:textId="77777777" w:rsidR="00AA5B38" w:rsidRDefault="00323065" w:rsidP="00D24EA1">
      <w:pPr>
        <w:numPr>
          <w:ilvl w:val="0"/>
          <w:numId w:val="14"/>
        </w:numPr>
        <w:spacing w:before="100" w:beforeAutospacing="1" w:after="100" w:afterAutospacing="1" w:line="360" w:lineRule="auto"/>
        <w:ind w:left="567" w:hanging="567"/>
        <w:contextualSpacing/>
        <w:jc w:val="both"/>
        <w:rPr>
          <w:rFonts w:ascii="Arial" w:hAnsi="Arial" w:cs="Arial"/>
          <w:sz w:val="22"/>
        </w:rPr>
      </w:pPr>
      <w:r>
        <w:rPr>
          <w:rFonts w:ascii="Arial" w:hAnsi="Arial" w:cs="Arial"/>
          <w:sz w:val="22"/>
        </w:rPr>
        <w:t>H</w:t>
      </w:r>
      <w:r w:rsidR="00D24EA1">
        <w:rPr>
          <w:rFonts w:ascii="Arial" w:hAnsi="Arial" w:cs="Arial"/>
          <w:sz w:val="22"/>
        </w:rPr>
        <w:t>enry Chen</w:t>
      </w:r>
      <w:r>
        <w:rPr>
          <w:rFonts w:ascii="Arial" w:hAnsi="Arial" w:cs="Arial"/>
          <w:sz w:val="22"/>
        </w:rPr>
        <w:t xml:space="preserve"> </w:t>
      </w:r>
      <w:r w:rsidR="00C571F0" w:rsidRPr="005C5B83">
        <w:rPr>
          <w:rFonts w:ascii="Arial" w:hAnsi="Arial" w:cs="Arial"/>
          <w:sz w:val="22"/>
        </w:rPr>
        <w:t xml:space="preserve">acknowledges personally that, </w:t>
      </w:r>
      <w:proofErr w:type="gramStart"/>
      <w:r w:rsidR="00C571F0" w:rsidRPr="005C5B83">
        <w:rPr>
          <w:rFonts w:ascii="Arial" w:hAnsi="Arial" w:cs="Arial"/>
          <w:sz w:val="22"/>
        </w:rPr>
        <w:t>at all times</w:t>
      </w:r>
      <w:proofErr w:type="gramEnd"/>
      <w:r w:rsidR="00C571F0" w:rsidRPr="005C5B83">
        <w:rPr>
          <w:rFonts w:ascii="Arial" w:hAnsi="Arial" w:cs="Arial"/>
          <w:sz w:val="22"/>
        </w:rPr>
        <w:t xml:space="preserve">, he was </w:t>
      </w:r>
      <w:r w:rsidR="00C571F0">
        <w:rPr>
          <w:rFonts w:ascii="Arial" w:hAnsi="Arial" w:cs="Arial"/>
          <w:sz w:val="22"/>
        </w:rPr>
        <w:t>directly or indirectly knowingly concerned in, and a party to</w:t>
      </w:r>
      <w:r w:rsidR="00C571F0" w:rsidRPr="005C5B83">
        <w:rPr>
          <w:rFonts w:ascii="Arial" w:hAnsi="Arial" w:cs="Arial"/>
          <w:sz w:val="22"/>
        </w:rPr>
        <w:t xml:space="preserve"> </w:t>
      </w:r>
      <w:r w:rsidR="001F1C20" w:rsidRPr="00D24EA1">
        <w:rPr>
          <w:rFonts w:ascii="Arial" w:hAnsi="Arial" w:cs="Arial"/>
          <w:sz w:val="22"/>
        </w:rPr>
        <w:t xml:space="preserve">the Company </w:t>
      </w:r>
      <w:r w:rsidR="00C571F0" w:rsidRPr="005C5B83">
        <w:rPr>
          <w:rFonts w:ascii="Arial" w:hAnsi="Arial" w:cs="Arial"/>
          <w:sz w:val="22"/>
        </w:rPr>
        <w:t>contravention</w:t>
      </w:r>
      <w:r w:rsidR="00C571F0">
        <w:rPr>
          <w:rFonts w:ascii="Arial" w:hAnsi="Arial" w:cs="Arial"/>
          <w:sz w:val="22"/>
        </w:rPr>
        <w:t>s</w:t>
      </w:r>
      <w:r w:rsidR="00C571F0" w:rsidRPr="005C5B83">
        <w:rPr>
          <w:rFonts w:ascii="Arial" w:hAnsi="Arial" w:cs="Arial"/>
          <w:sz w:val="22"/>
        </w:rPr>
        <w:t xml:space="preserve"> </w:t>
      </w:r>
      <w:r w:rsidR="001A2EB5">
        <w:rPr>
          <w:rFonts w:ascii="Arial" w:hAnsi="Arial" w:cs="Arial"/>
          <w:sz w:val="22"/>
        </w:rPr>
        <w:t xml:space="preserve">referred to in paragraphs </w:t>
      </w:r>
      <w:r w:rsidR="00E12DA1" w:rsidRPr="00EE4DAC">
        <w:rPr>
          <w:rFonts w:ascii="Arial" w:hAnsi="Arial" w:cs="Arial"/>
          <w:sz w:val="22"/>
        </w:rPr>
        <w:t>3</w:t>
      </w:r>
      <w:r w:rsidR="001F08AF">
        <w:rPr>
          <w:rFonts w:ascii="Arial" w:hAnsi="Arial" w:cs="Arial"/>
          <w:sz w:val="22"/>
        </w:rPr>
        <w:t>8</w:t>
      </w:r>
      <w:r w:rsidR="00E12DA1" w:rsidRPr="00EE4DAC">
        <w:rPr>
          <w:rFonts w:ascii="Arial" w:hAnsi="Arial" w:cs="Arial"/>
          <w:sz w:val="22"/>
        </w:rPr>
        <w:t>-</w:t>
      </w:r>
      <w:r w:rsidR="00EE4DAC">
        <w:rPr>
          <w:rFonts w:ascii="Arial" w:hAnsi="Arial" w:cs="Arial"/>
          <w:sz w:val="22"/>
        </w:rPr>
        <w:t>3</w:t>
      </w:r>
      <w:r w:rsidR="001F08AF">
        <w:rPr>
          <w:rFonts w:ascii="Arial" w:hAnsi="Arial" w:cs="Arial"/>
          <w:sz w:val="22"/>
        </w:rPr>
        <w:t>9</w:t>
      </w:r>
      <w:r w:rsidR="00CC1370" w:rsidRPr="003227A8">
        <w:rPr>
          <w:rFonts w:ascii="Arial" w:hAnsi="Arial" w:cs="Arial"/>
          <w:sz w:val="22"/>
        </w:rPr>
        <w:t xml:space="preserve"> </w:t>
      </w:r>
      <w:r w:rsidR="00C571F0">
        <w:rPr>
          <w:rFonts w:ascii="Arial" w:hAnsi="Arial" w:cs="Arial"/>
          <w:sz w:val="22"/>
        </w:rPr>
        <w:t>of this Undertaking.</w:t>
      </w:r>
      <w:r w:rsidR="008E1B2C">
        <w:rPr>
          <w:rFonts w:ascii="Arial" w:hAnsi="Arial" w:cs="Arial"/>
          <w:sz w:val="22"/>
        </w:rPr>
        <w:tab/>
      </w:r>
    </w:p>
    <w:p w14:paraId="28489CB9" w14:textId="77777777" w:rsidR="00A806DB" w:rsidRPr="00A806DB" w:rsidRDefault="00323065" w:rsidP="00A806DB">
      <w:pPr>
        <w:numPr>
          <w:ilvl w:val="0"/>
          <w:numId w:val="14"/>
        </w:numPr>
        <w:spacing w:before="100" w:beforeAutospacing="1" w:after="100" w:afterAutospacing="1" w:line="360" w:lineRule="auto"/>
        <w:ind w:left="567" w:hanging="567"/>
        <w:contextualSpacing/>
        <w:jc w:val="both"/>
        <w:rPr>
          <w:rFonts w:ascii="Arial" w:hAnsi="Arial" w:cs="Arial"/>
          <w:sz w:val="22"/>
        </w:rPr>
      </w:pPr>
      <w:r>
        <w:rPr>
          <w:rFonts w:ascii="Arial" w:hAnsi="Arial" w:cs="Arial"/>
          <w:sz w:val="22"/>
        </w:rPr>
        <w:t>H</w:t>
      </w:r>
      <w:r w:rsidR="00D24EA1">
        <w:rPr>
          <w:rFonts w:ascii="Arial" w:hAnsi="Arial" w:cs="Arial"/>
          <w:sz w:val="22"/>
        </w:rPr>
        <w:t>enry Chen</w:t>
      </w:r>
      <w:r w:rsidR="00846CEF">
        <w:rPr>
          <w:rFonts w:ascii="Arial" w:hAnsi="Arial" w:cs="Arial"/>
          <w:sz w:val="22"/>
        </w:rPr>
        <w:t>,</w:t>
      </w:r>
      <w:r w:rsidR="00C571F0" w:rsidRPr="005C5B83">
        <w:rPr>
          <w:rFonts w:ascii="Arial" w:hAnsi="Arial" w:cs="Arial"/>
          <w:sz w:val="22"/>
        </w:rPr>
        <w:t xml:space="preserve"> individually</w:t>
      </w:r>
      <w:r w:rsidR="00846CEF">
        <w:rPr>
          <w:rFonts w:ascii="Arial" w:hAnsi="Arial" w:cs="Arial"/>
          <w:sz w:val="22"/>
        </w:rPr>
        <w:t>,</w:t>
      </w:r>
      <w:r w:rsidR="00C571F0" w:rsidRPr="005C5B83">
        <w:rPr>
          <w:rFonts w:ascii="Arial" w:hAnsi="Arial" w:cs="Arial"/>
          <w:sz w:val="22"/>
        </w:rPr>
        <w:t xml:space="preserve"> and on behalf of </w:t>
      </w:r>
      <w:r w:rsidR="001F1C20" w:rsidRPr="00D24EA1">
        <w:rPr>
          <w:rFonts w:ascii="Arial" w:hAnsi="Arial" w:cs="Arial"/>
          <w:sz w:val="22"/>
        </w:rPr>
        <w:t>the Company</w:t>
      </w:r>
      <w:r w:rsidR="00C571F0" w:rsidRPr="005C5B83">
        <w:rPr>
          <w:rFonts w:ascii="Arial" w:hAnsi="Arial" w:cs="Arial"/>
          <w:sz w:val="22"/>
        </w:rPr>
        <w:t xml:space="preserve">, seeks to address these acknowledged contraventions of </w:t>
      </w:r>
      <w:r w:rsidR="00C571F0" w:rsidRPr="00EE4DAC">
        <w:rPr>
          <w:rFonts w:ascii="Arial" w:hAnsi="Arial" w:cs="Arial"/>
          <w:sz w:val="22"/>
        </w:rPr>
        <w:t>section</w:t>
      </w:r>
      <w:r w:rsidR="00AB5A67" w:rsidRPr="00EE4DAC">
        <w:rPr>
          <w:rFonts w:ascii="Arial" w:hAnsi="Arial" w:cs="Arial"/>
          <w:sz w:val="22"/>
        </w:rPr>
        <w:t xml:space="preserve"> 136</w:t>
      </w:r>
      <w:r w:rsidR="00C571F0">
        <w:rPr>
          <w:rFonts w:ascii="Arial" w:hAnsi="Arial" w:cs="Arial"/>
          <w:sz w:val="22"/>
        </w:rPr>
        <w:t xml:space="preserve"> </w:t>
      </w:r>
      <w:r w:rsidR="00C571F0" w:rsidRPr="005C5B83">
        <w:rPr>
          <w:rFonts w:ascii="Arial" w:hAnsi="Arial" w:cs="Arial"/>
          <w:sz w:val="22"/>
        </w:rPr>
        <w:t>of the ACL (Vic) by offering this Undertaking to the Director.</w:t>
      </w:r>
    </w:p>
    <w:p w14:paraId="28489CBA" w14:textId="77777777" w:rsidR="002D5033" w:rsidRPr="00B708B5" w:rsidRDefault="00AA5B38" w:rsidP="00500453">
      <w:pPr>
        <w:pStyle w:val="Heading1"/>
        <w:rPr>
          <w:sz w:val="28"/>
          <w:szCs w:val="28"/>
        </w:rPr>
      </w:pPr>
      <w:bookmarkStart w:id="44" w:name="_Toc435518388"/>
      <w:bookmarkStart w:id="45" w:name="_Toc435519960"/>
      <w:bookmarkStart w:id="46" w:name="_Toc464650967"/>
      <w:bookmarkStart w:id="47" w:name="_Toc510096635"/>
      <w:r w:rsidRPr="00B708B5">
        <w:rPr>
          <w:sz w:val="28"/>
          <w:szCs w:val="28"/>
        </w:rPr>
        <w:t>UNDERTAKINGS</w:t>
      </w:r>
      <w:bookmarkEnd w:id="44"/>
      <w:bookmarkEnd w:id="45"/>
      <w:bookmarkEnd w:id="46"/>
      <w:bookmarkEnd w:id="47"/>
    </w:p>
    <w:p w14:paraId="28489CBB" w14:textId="77777777" w:rsidR="00BA4D92" w:rsidRPr="002D5033" w:rsidRDefault="00BA4D92" w:rsidP="00827DA2">
      <w:pPr>
        <w:pStyle w:val="Heading2"/>
        <w:contextualSpacing/>
        <w:rPr>
          <w:rFonts w:ascii="Arial" w:hAnsi="Arial"/>
        </w:rPr>
      </w:pPr>
      <w:bookmarkStart w:id="48" w:name="_Toc510096636"/>
      <w:r w:rsidRPr="005C5B83">
        <w:rPr>
          <w:rFonts w:ascii="Arial" w:hAnsi="Arial"/>
          <w:sz w:val="24"/>
        </w:rPr>
        <w:t>Refrain from further non-compliant conduct</w:t>
      </w:r>
      <w:bookmarkEnd w:id="48"/>
    </w:p>
    <w:p w14:paraId="28489CBC" w14:textId="77777777" w:rsidR="00BA4D92" w:rsidRDefault="00323065" w:rsidP="00D24EA1">
      <w:pPr>
        <w:numPr>
          <w:ilvl w:val="0"/>
          <w:numId w:val="14"/>
        </w:numPr>
        <w:spacing w:before="100" w:beforeAutospacing="1" w:after="100" w:afterAutospacing="1" w:line="360" w:lineRule="auto"/>
        <w:ind w:left="567" w:hanging="567"/>
        <w:contextualSpacing/>
        <w:jc w:val="both"/>
        <w:rPr>
          <w:rFonts w:ascii="Arial" w:hAnsi="Arial" w:cs="Arial"/>
          <w:sz w:val="22"/>
        </w:rPr>
      </w:pPr>
      <w:r>
        <w:rPr>
          <w:rFonts w:ascii="Arial" w:hAnsi="Arial" w:cs="Arial"/>
          <w:sz w:val="22"/>
        </w:rPr>
        <w:t>H</w:t>
      </w:r>
      <w:r w:rsidR="00D24EA1">
        <w:rPr>
          <w:rFonts w:ascii="Arial" w:hAnsi="Arial" w:cs="Arial"/>
          <w:sz w:val="22"/>
        </w:rPr>
        <w:t>enry Chen</w:t>
      </w:r>
      <w:r w:rsidR="00BA4D92" w:rsidRPr="005C5B83">
        <w:rPr>
          <w:rFonts w:ascii="Arial" w:hAnsi="Arial" w:cs="Arial"/>
          <w:sz w:val="22"/>
        </w:rPr>
        <w:t>, personally</w:t>
      </w:r>
      <w:r w:rsidR="00F44A9C">
        <w:rPr>
          <w:rFonts w:ascii="Arial" w:hAnsi="Arial" w:cs="Arial"/>
          <w:sz w:val="22"/>
        </w:rPr>
        <w:t>,</w:t>
      </w:r>
      <w:r w:rsidR="00BA4D92" w:rsidRPr="005C5B83">
        <w:rPr>
          <w:rFonts w:ascii="Arial" w:hAnsi="Arial" w:cs="Arial"/>
          <w:sz w:val="22"/>
        </w:rPr>
        <w:t xml:space="preserve"> and on behalf of </w:t>
      </w:r>
      <w:r w:rsidR="001F1C20" w:rsidRPr="00D24EA1">
        <w:rPr>
          <w:rFonts w:ascii="Arial" w:hAnsi="Arial" w:cs="Arial"/>
          <w:sz w:val="22"/>
        </w:rPr>
        <w:t>the Company</w:t>
      </w:r>
      <w:r w:rsidR="00BA4D92" w:rsidRPr="005C5B83">
        <w:rPr>
          <w:rFonts w:ascii="Arial" w:hAnsi="Arial" w:cs="Arial"/>
          <w:sz w:val="22"/>
        </w:rPr>
        <w:t>, undertakes to the Director that he will:</w:t>
      </w:r>
    </w:p>
    <w:p w14:paraId="28489CBD" w14:textId="77777777" w:rsidR="006525E7" w:rsidRDefault="006525E7" w:rsidP="0085420D">
      <w:pPr>
        <w:spacing w:line="144" w:lineRule="auto"/>
        <w:ind w:left="567"/>
        <w:contextualSpacing/>
        <w:jc w:val="both"/>
        <w:rPr>
          <w:rFonts w:ascii="Arial" w:hAnsi="Arial" w:cs="Arial"/>
          <w:sz w:val="22"/>
          <w:lang w:eastAsia="en-AU"/>
        </w:rPr>
      </w:pPr>
    </w:p>
    <w:p w14:paraId="28489CBE" w14:textId="77777777" w:rsidR="00BA4D92" w:rsidRPr="00D24EA1" w:rsidRDefault="00BA4D92" w:rsidP="00D24EA1">
      <w:pPr>
        <w:numPr>
          <w:ilvl w:val="1"/>
          <w:numId w:val="14"/>
        </w:numPr>
        <w:spacing w:after="120" w:line="360" w:lineRule="auto"/>
        <w:ind w:left="1134" w:hanging="567"/>
        <w:contextualSpacing/>
        <w:jc w:val="both"/>
        <w:rPr>
          <w:rFonts w:ascii="Arial" w:hAnsi="Arial" w:cs="Arial"/>
          <w:sz w:val="22"/>
          <w:szCs w:val="22"/>
        </w:rPr>
      </w:pPr>
      <w:r w:rsidRPr="00D24EA1">
        <w:rPr>
          <w:rFonts w:ascii="Arial" w:hAnsi="Arial" w:cs="Arial"/>
          <w:sz w:val="22"/>
          <w:szCs w:val="22"/>
        </w:rPr>
        <w:t xml:space="preserve">refrain from offering to </w:t>
      </w:r>
      <w:proofErr w:type="gramStart"/>
      <w:r w:rsidRPr="00D24EA1">
        <w:rPr>
          <w:rFonts w:ascii="Arial" w:hAnsi="Arial" w:cs="Arial"/>
          <w:sz w:val="22"/>
          <w:szCs w:val="22"/>
        </w:rPr>
        <w:t>supply;</w:t>
      </w:r>
      <w:proofErr w:type="gramEnd"/>
    </w:p>
    <w:p w14:paraId="28489CBF" w14:textId="77777777" w:rsidR="00BA4D92" w:rsidRPr="00D24EA1" w:rsidRDefault="00BA4D92" w:rsidP="00D24EA1">
      <w:pPr>
        <w:numPr>
          <w:ilvl w:val="1"/>
          <w:numId w:val="14"/>
        </w:numPr>
        <w:spacing w:after="120" w:line="360" w:lineRule="auto"/>
        <w:ind w:left="1134" w:hanging="567"/>
        <w:contextualSpacing/>
        <w:jc w:val="both"/>
        <w:rPr>
          <w:rFonts w:ascii="Arial" w:hAnsi="Arial" w:cs="Arial"/>
          <w:sz w:val="22"/>
          <w:szCs w:val="22"/>
        </w:rPr>
      </w:pPr>
      <w:r w:rsidRPr="00D24EA1">
        <w:rPr>
          <w:rFonts w:ascii="Arial" w:hAnsi="Arial" w:cs="Arial"/>
          <w:sz w:val="22"/>
          <w:szCs w:val="22"/>
        </w:rPr>
        <w:t>supplying; and</w:t>
      </w:r>
    </w:p>
    <w:p w14:paraId="28489CC0" w14:textId="77777777" w:rsidR="00BA4D92" w:rsidRPr="00D24EA1" w:rsidRDefault="00BA4D92" w:rsidP="00D24EA1">
      <w:pPr>
        <w:numPr>
          <w:ilvl w:val="1"/>
          <w:numId w:val="14"/>
        </w:numPr>
        <w:spacing w:after="120" w:line="360" w:lineRule="auto"/>
        <w:ind w:left="1134" w:hanging="567"/>
        <w:contextualSpacing/>
        <w:jc w:val="both"/>
        <w:rPr>
          <w:rFonts w:ascii="Arial" w:hAnsi="Arial" w:cs="Arial"/>
          <w:sz w:val="22"/>
          <w:szCs w:val="22"/>
        </w:rPr>
      </w:pPr>
      <w:r w:rsidRPr="00D24EA1">
        <w:rPr>
          <w:rFonts w:ascii="Arial" w:hAnsi="Arial" w:cs="Arial"/>
          <w:sz w:val="22"/>
          <w:szCs w:val="22"/>
        </w:rPr>
        <w:lastRenderedPageBreak/>
        <w:t>being in possession or having under its control-</w:t>
      </w:r>
    </w:p>
    <w:p w14:paraId="28489CC1" w14:textId="77777777" w:rsidR="006525E7" w:rsidRPr="00A11A34" w:rsidRDefault="006525E7" w:rsidP="0085420D">
      <w:pPr>
        <w:spacing w:line="144" w:lineRule="auto"/>
        <w:ind w:left="1134"/>
        <w:contextualSpacing/>
        <w:jc w:val="both"/>
        <w:rPr>
          <w:rFonts w:ascii="Arial" w:hAnsi="Arial" w:cs="Arial"/>
          <w:sz w:val="22"/>
        </w:rPr>
      </w:pPr>
    </w:p>
    <w:p w14:paraId="28489CC2" w14:textId="77777777" w:rsidR="00BA4D92" w:rsidRDefault="00BA4D92" w:rsidP="009F5D64">
      <w:pPr>
        <w:spacing w:after="120" w:line="360" w:lineRule="auto"/>
        <w:ind w:left="567"/>
        <w:jc w:val="both"/>
        <w:rPr>
          <w:rFonts w:ascii="Arial" w:hAnsi="Arial" w:cs="Arial"/>
          <w:sz w:val="22"/>
        </w:rPr>
      </w:pPr>
      <w:r w:rsidRPr="005C5B83">
        <w:rPr>
          <w:rFonts w:ascii="Arial" w:hAnsi="Arial" w:cs="Arial"/>
          <w:sz w:val="22"/>
        </w:rPr>
        <w:t>or being in any way, directly or indirectly knowingly concerned in or party to offering to supply, supplying, manufacturing, possession or controlling any products, which fail to comply with the requirements of any:</w:t>
      </w:r>
    </w:p>
    <w:p w14:paraId="28489CC3" w14:textId="77777777" w:rsidR="00827DA2" w:rsidRPr="005C5B83" w:rsidRDefault="00827DA2" w:rsidP="0085420D">
      <w:pPr>
        <w:spacing w:line="144" w:lineRule="auto"/>
        <w:ind w:left="567"/>
        <w:contextualSpacing/>
        <w:jc w:val="both"/>
        <w:rPr>
          <w:rFonts w:ascii="Arial" w:hAnsi="Arial" w:cs="Arial"/>
          <w:sz w:val="22"/>
        </w:rPr>
      </w:pPr>
    </w:p>
    <w:p w14:paraId="28489CC4" w14:textId="77777777" w:rsidR="00BA4D92" w:rsidRPr="005C5B83" w:rsidRDefault="00BA4D92" w:rsidP="006739C0">
      <w:pPr>
        <w:numPr>
          <w:ilvl w:val="0"/>
          <w:numId w:val="17"/>
        </w:numPr>
        <w:spacing w:after="120" w:line="360" w:lineRule="auto"/>
        <w:ind w:left="1134" w:hanging="567"/>
        <w:contextualSpacing/>
        <w:jc w:val="both"/>
        <w:rPr>
          <w:rFonts w:ascii="Arial" w:hAnsi="Arial" w:cs="Arial"/>
          <w:sz w:val="22"/>
        </w:rPr>
      </w:pPr>
      <w:r w:rsidRPr="005C5B83">
        <w:rPr>
          <w:rFonts w:ascii="Arial" w:hAnsi="Arial" w:cs="Arial"/>
          <w:sz w:val="22"/>
        </w:rPr>
        <w:t>safety standard declared under Division 1 of Part 3-3 of the ACL (Vic</w:t>
      </w:r>
      <w:proofErr w:type="gramStart"/>
      <w:r w:rsidRPr="005C5B83">
        <w:rPr>
          <w:rFonts w:ascii="Arial" w:hAnsi="Arial" w:cs="Arial"/>
          <w:sz w:val="22"/>
        </w:rPr>
        <w:t>);</w:t>
      </w:r>
      <w:proofErr w:type="gramEnd"/>
    </w:p>
    <w:p w14:paraId="28489CC5" w14:textId="77777777" w:rsidR="00BA4D92" w:rsidRPr="005C5B83" w:rsidRDefault="00BA4D92" w:rsidP="006739C0">
      <w:pPr>
        <w:numPr>
          <w:ilvl w:val="0"/>
          <w:numId w:val="17"/>
        </w:numPr>
        <w:spacing w:after="120" w:line="360" w:lineRule="auto"/>
        <w:ind w:left="1134" w:hanging="567"/>
        <w:contextualSpacing/>
        <w:jc w:val="both"/>
        <w:rPr>
          <w:rFonts w:ascii="Arial" w:hAnsi="Arial" w:cs="Arial"/>
          <w:sz w:val="22"/>
        </w:rPr>
      </w:pPr>
      <w:r w:rsidRPr="005C5B83">
        <w:rPr>
          <w:rFonts w:ascii="Arial" w:hAnsi="Arial" w:cs="Arial"/>
          <w:sz w:val="22"/>
        </w:rPr>
        <w:t>interim or permanent ban order imposed under Division 2 of Part 3-3 of the ACL (Vic); or</w:t>
      </w:r>
    </w:p>
    <w:p w14:paraId="28489CC6" w14:textId="77777777" w:rsidR="00BA4D92" w:rsidRPr="005C5B83" w:rsidRDefault="00BA4D92" w:rsidP="006739C0">
      <w:pPr>
        <w:numPr>
          <w:ilvl w:val="0"/>
          <w:numId w:val="17"/>
        </w:numPr>
        <w:spacing w:after="120" w:line="360" w:lineRule="auto"/>
        <w:ind w:left="1134" w:hanging="567"/>
        <w:contextualSpacing/>
        <w:jc w:val="both"/>
        <w:rPr>
          <w:rFonts w:ascii="Arial" w:hAnsi="Arial" w:cs="Arial"/>
          <w:sz w:val="22"/>
        </w:rPr>
      </w:pPr>
      <w:r w:rsidRPr="005C5B83">
        <w:rPr>
          <w:rFonts w:ascii="Arial" w:hAnsi="Arial" w:cs="Arial"/>
          <w:sz w:val="22"/>
        </w:rPr>
        <w:t>information standard made under Part 3-4 of the ACL (Vic)</w:t>
      </w:r>
      <w:r>
        <w:rPr>
          <w:rFonts w:ascii="Arial" w:hAnsi="Arial" w:cs="Arial"/>
          <w:sz w:val="22"/>
        </w:rPr>
        <w:t>.</w:t>
      </w:r>
    </w:p>
    <w:p w14:paraId="28489CC7" w14:textId="77777777" w:rsidR="00BA4D92" w:rsidRDefault="00BA4D92" w:rsidP="00BA4D92">
      <w:pPr>
        <w:pStyle w:val="Heading2"/>
        <w:rPr>
          <w:rFonts w:ascii="Arial" w:hAnsi="Arial"/>
          <w:sz w:val="24"/>
        </w:rPr>
      </w:pPr>
      <w:bookmarkStart w:id="49" w:name="_Toc435518397"/>
      <w:bookmarkStart w:id="50" w:name="_Toc435519969"/>
      <w:bookmarkStart w:id="51" w:name="_Toc464650974"/>
      <w:bookmarkStart w:id="52" w:name="_Toc510096639"/>
      <w:r w:rsidRPr="005C5B83">
        <w:rPr>
          <w:rFonts w:ascii="Arial" w:hAnsi="Arial"/>
          <w:sz w:val="24"/>
        </w:rPr>
        <w:t>Payment to the Victorian Consumer Law Fund</w:t>
      </w:r>
      <w:bookmarkEnd w:id="49"/>
      <w:bookmarkEnd w:id="50"/>
      <w:bookmarkEnd w:id="51"/>
      <w:bookmarkEnd w:id="52"/>
      <w:r w:rsidRPr="005C5B83">
        <w:rPr>
          <w:rFonts w:ascii="Arial" w:hAnsi="Arial"/>
          <w:sz w:val="24"/>
        </w:rPr>
        <w:t xml:space="preserve"> </w:t>
      </w:r>
    </w:p>
    <w:p w14:paraId="28489CC8" w14:textId="77777777" w:rsidR="00A806DB" w:rsidRDefault="00323065" w:rsidP="00A806DB">
      <w:pPr>
        <w:numPr>
          <w:ilvl w:val="0"/>
          <w:numId w:val="14"/>
        </w:numPr>
        <w:spacing w:before="100" w:beforeAutospacing="1" w:after="100" w:afterAutospacing="1" w:line="360" w:lineRule="auto"/>
        <w:ind w:left="567" w:hanging="567"/>
        <w:contextualSpacing/>
        <w:jc w:val="both"/>
        <w:rPr>
          <w:rFonts w:ascii="Arial" w:hAnsi="Arial" w:cs="Arial"/>
          <w:sz w:val="22"/>
        </w:rPr>
      </w:pPr>
      <w:r>
        <w:rPr>
          <w:rFonts w:ascii="Arial" w:hAnsi="Arial" w:cs="Arial"/>
          <w:sz w:val="22"/>
        </w:rPr>
        <w:t>H</w:t>
      </w:r>
      <w:r w:rsidR="00D24EA1">
        <w:rPr>
          <w:rFonts w:ascii="Arial" w:hAnsi="Arial" w:cs="Arial"/>
          <w:sz w:val="22"/>
        </w:rPr>
        <w:t>enry Chen</w:t>
      </w:r>
      <w:r w:rsidR="00BA4D92" w:rsidRPr="005C5B83">
        <w:rPr>
          <w:rFonts w:ascii="Arial" w:hAnsi="Arial" w:cs="Arial"/>
          <w:sz w:val="22"/>
        </w:rPr>
        <w:t>, personally</w:t>
      </w:r>
      <w:r w:rsidR="00846CEF">
        <w:rPr>
          <w:rFonts w:ascii="Arial" w:hAnsi="Arial" w:cs="Arial"/>
          <w:sz w:val="22"/>
        </w:rPr>
        <w:t>,</w:t>
      </w:r>
      <w:r w:rsidR="00BA4D92" w:rsidRPr="005C5B83">
        <w:rPr>
          <w:rFonts w:ascii="Arial" w:hAnsi="Arial" w:cs="Arial"/>
          <w:sz w:val="22"/>
        </w:rPr>
        <w:t xml:space="preserve"> and on behalf of </w:t>
      </w:r>
      <w:r w:rsidR="001F1C20" w:rsidRPr="00A806DB">
        <w:rPr>
          <w:rFonts w:ascii="Arial" w:hAnsi="Arial" w:cs="Arial"/>
          <w:sz w:val="22"/>
        </w:rPr>
        <w:t>the Company</w:t>
      </w:r>
      <w:r w:rsidR="00BA4D92" w:rsidRPr="005C5B83">
        <w:rPr>
          <w:rFonts w:ascii="Arial" w:hAnsi="Arial" w:cs="Arial"/>
          <w:sz w:val="22"/>
        </w:rPr>
        <w:t>, undertakes to the Director</w:t>
      </w:r>
      <w:r w:rsidR="00EE4DAC">
        <w:rPr>
          <w:rFonts w:ascii="Arial" w:hAnsi="Arial" w:cs="Arial"/>
          <w:sz w:val="22"/>
        </w:rPr>
        <w:t xml:space="preserve"> </w:t>
      </w:r>
      <w:r w:rsidR="00BA4D92" w:rsidRPr="005C5B83">
        <w:rPr>
          <w:rFonts w:ascii="Arial" w:hAnsi="Arial" w:cs="Arial"/>
          <w:sz w:val="22"/>
        </w:rPr>
        <w:t>that he will</w:t>
      </w:r>
      <w:r w:rsidR="001F08AF">
        <w:rPr>
          <w:rFonts w:ascii="Arial" w:hAnsi="Arial" w:cs="Arial"/>
          <w:sz w:val="22"/>
        </w:rPr>
        <w:t xml:space="preserve">, </w:t>
      </w:r>
      <w:r w:rsidR="00BA4D92" w:rsidRPr="00323065">
        <w:rPr>
          <w:rFonts w:ascii="Arial" w:hAnsi="Arial" w:cs="Arial"/>
          <w:sz w:val="22"/>
        </w:rPr>
        <w:t xml:space="preserve">within </w:t>
      </w:r>
      <w:r w:rsidR="003E46AC">
        <w:rPr>
          <w:rFonts w:ascii="Arial" w:hAnsi="Arial" w:cs="Arial"/>
          <w:sz w:val="22"/>
        </w:rPr>
        <w:t>seven</w:t>
      </w:r>
      <w:r w:rsidR="003E46AC" w:rsidRPr="00323065">
        <w:rPr>
          <w:rFonts w:ascii="Arial" w:hAnsi="Arial" w:cs="Arial"/>
          <w:sz w:val="22"/>
        </w:rPr>
        <w:t xml:space="preserve"> </w:t>
      </w:r>
      <w:r w:rsidR="00BA4D92" w:rsidRPr="00323065">
        <w:rPr>
          <w:rFonts w:ascii="Arial" w:hAnsi="Arial" w:cs="Arial"/>
          <w:sz w:val="22"/>
        </w:rPr>
        <w:t>days of the commencement of th</w:t>
      </w:r>
      <w:r w:rsidR="00F95993" w:rsidRPr="00323065">
        <w:rPr>
          <w:rFonts w:ascii="Arial" w:hAnsi="Arial" w:cs="Arial"/>
          <w:sz w:val="22"/>
        </w:rPr>
        <w:t>is Undertaking</w:t>
      </w:r>
      <w:r w:rsidR="00A806DB">
        <w:rPr>
          <w:rFonts w:ascii="Arial" w:hAnsi="Arial" w:cs="Arial"/>
          <w:sz w:val="22"/>
        </w:rPr>
        <w:t>:</w:t>
      </w:r>
    </w:p>
    <w:p w14:paraId="28489CC9" w14:textId="77777777" w:rsidR="00A806DB" w:rsidRDefault="00F95993" w:rsidP="00A806DB">
      <w:pPr>
        <w:numPr>
          <w:ilvl w:val="0"/>
          <w:numId w:val="33"/>
        </w:numPr>
        <w:spacing w:after="120" w:line="360" w:lineRule="auto"/>
        <w:contextualSpacing/>
        <w:jc w:val="both"/>
        <w:rPr>
          <w:rFonts w:ascii="Arial" w:hAnsi="Arial" w:cs="Arial"/>
          <w:sz w:val="22"/>
        </w:rPr>
      </w:pPr>
      <w:r w:rsidRPr="00A806DB">
        <w:rPr>
          <w:rFonts w:ascii="Arial" w:hAnsi="Arial" w:cs="Arial"/>
          <w:sz w:val="22"/>
        </w:rPr>
        <w:t xml:space="preserve"> pay a total of $</w:t>
      </w:r>
      <w:r w:rsidR="00AE6739" w:rsidRPr="00A806DB">
        <w:rPr>
          <w:rFonts w:ascii="Arial" w:hAnsi="Arial" w:cs="Arial"/>
          <w:sz w:val="22"/>
        </w:rPr>
        <w:t>1</w:t>
      </w:r>
      <w:r w:rsidR="00BA4D92" w:rsidRPr="00A806DB">
        <w:rPr>
          <w:rFonts w:ascii="Arial" w:hAnsi="Arial" w:cs="Arial"/>
          <w:sz w:val="22"/>
        </w:rPr>
        <w:t xml:space="preserve">,000 to the Director, </w:t>
      </w:r>
      <w:r w:rsidR="00A806DB" w:rsidRPr="00A806DB">
        <w:rPr>
          <w:rFonts w:ascii="Arial" w:hAnsi="Arial" w:cs="Arial"/>
          <w:sz w:val="22"/>
        </w:rPr>
        <w:t>for payment into the Victorian Consumer Law Fund</w:t>
      </w:r>
      <w:r w:rsidR="00A806DB">
        <w:rPr>
          <w:rFonts w:ascii="Arial" w:hAnsi="Arial" w:cs="Arial"/>
          <w:sz w:val="22"/>
        </w:rPr>
        <w:t xml:space="preserve">; </w:t>
      </w:r>
      <w:r w:rsidR="00323065" w:rsidRPr="00A806DB">
        <w:rPr>
          <w:rFonts w:ascii="Arial" w:hAnsi="Arial" w:cs="Arial"/>
          <w:sz w:val="22"/>
        </w:rPr>
        <w:t xml:space="preserve">and </w:t>
      </w:r>
    </w:p>
    <w:p w14:paraId="28489CCA" w14:textId="77777777" w:rsidR="00BA4D92" w:rsidRPr="00A806DB" w:rsidRDefault="00323065" w:rsidP="00A806DB">
      <w:pPr>
        <w:numPr>
          <w:ilvl w:val="0"/>
          <w:numId w:val="33"/>
        </w:numPr>
        <w:spacing w:after="120" w:line="360" w:lineRule="auto"/>
        <w:contextualSpacing/>
        <w:jc w:val="both"/>
        <w:rPr>
          <w:rFonts w:ascii="Arial" w:hAnsi="Arial" w:cs="Arial"/>
          <w:sz w:val="22"/>
        </w:rPr>
      </w:pPr>
      <w:r w:rsidRPr="00A806DB">
        <w:rPr>
          <w:rFonts w:ascii="Arial" w:hAnsi="Arial" w:cs="Arial"/>
          <w:sz w:val="22"/>
        </w:rPr>
        <w:t>notify the Director in writing that the payment to the V</w:t>
      </w:r>
      <w:r w:rsidR="00EE4DAC">
        <w:rPr>
          <w:rFonts w:ascii="Arial" w:hAnsi="Arial" w:cs="Arial"/>
          <w:sz w:val="22"/>
        </w:rPr>
        <w:t>ictorian Consumer Law Fund</w:t>
      </w:r>
      <w:r w:rsidRPr="00A806DB">
        <w:rPr>
          <w:rFonts w:ascii="Arial" w:hAnsi="Arial" w:cs="Arial"/>
          <w:sz w:val="22"/>
        </w:rPr>
        <w:t xml:space="preserve"> has been made.</w:t>
      </w:r>
      <w:bookmarkStart w:id="53" w:name="_Toc435518401"/>
      <w:bookmarkStart w:id="54" w:name="_Toc435519973"/>
    </w:p>
    <w:p w14:paraId="28489CCB" w14:textId="77777777" w:rsidR="00BA4D92" w:rsidRPr="005C5B83" w:rsidRDefault="00BA4D92" w:rsidP="007326BE">
      <w:pPr>
        <w:pStyle w:val="Heading1"/>
        <w:contextualSpacing/>
        <w:jc w:val="both"/>
        <w:rPr>
          <w:sz w:val="28"/>
        </w:rPr>
      </w:pPr>
      <w:bookmarkStart w:id="55" w:name="_Toc435518404"/>
      <w:bookmarkStart w:id="56" w:name="_Toc435519976"/>
      <w:bookmarkStart w:id="57" w:name="_Toc464650975"/>
      <w:bookmarkStart w:id="58" w:name="_Toc510096640"/>
      <w:bookmarkEnd w:id="53"/>
      <w:bookmarkEnd w:id="54"/>
      <w:r w:rsidRPr="005C5B83">
        <w:rPr>
          <w:sz w:val="28"/>
        </w:rPr>
        <w:t>COMMENCEMENT</w:t>
      </w:r>
      <w:bookmarkEnd w:id="55"/>
      <w:bookmarkEnd w:id="56"/>
      <w:bookmarkEnd w:id="57"/>
      <w:bookmarkEnd w:id="58"/>
    </w:p>
    <w:p w14:paraId="28489CCC" w14:textId="77777777" w:rsidR="00611DC9" w:rsidRDefault="00BA4D92" w:rsidP="006913C9">
      <w:pPr>
        <w:numPr>
          <w:ilvl w:val="0"/>
          <w:numId w:val="14"/>
        </w:numPr>
        <w:spacing w:before="100" w:beforeAutospacing="1" w:after="100" w:afterAutospacing="1" w:line="360" w:lineRule="auto"/>
        <w:ind w:left="567" w:hanging="567"/>
        <w:contextualSpacing/>
        <w:jc w:val="both"/>
        <w:rPr>
          <w:rFonts w:ascii="Arial" w:hAnsi="Arial" w:cs="Arial"/>
          <w:sz w:val="22"/>
        </w:rPr>
      </w:pPr>
      <w:r w:rsidRPr="005C5B83">
        <w:rPr>
          <w:rFonts w:ascii="Arial" w:hAnsi="Arial" w:cs="Arial"/>
          <w:sz w:val="22"/>
        </w:rPr>
        <w:t>This Undertaking com</w:t>
      </w:r>
      <w:r w:rsidR="00611DC9">
        <w:rPr>
          <w:rFonts w:ascii="Arial" w:hAnsi="Arial" w:cs="Arial"/>
          <w:sz w:val="22"/>
        </w:rPr>
        <w:t>es into effect when:</w:t>
      </w:r>
    </w:p>
    <w:p w14:paraId="28489CCD" w14:textId="77777777" w:rsidR="00611DC9" w:rsidRPr="00611DC9" w:rsidRDefault="00611DC9" w:rsidP="009B17BC">
      <w:pPr>
        <w:numPr>
          <w:ilvl w:val="0"/>
          <w:numId w:val="35"/>
        </w:numPr>
        <w:spacing w:after="120" w:line="360" w:lineRule="auto"/>
        <w:contextualSpacing/>
        <w:jc w:val="both"/>
        <w:rPr>
          <w:rFonts w:ascii="Arial" w:hAnsi="Arial" w:cs="Arial"/>
          <w:sz w:val="22"/>
        </w:rPr>
      </w:pPr>
      <w:r w:rsidRPr="00611DC9">
        <w:rPr>
          <w:rFonts w:ascii="Arial" w:hAnsi="Arial" w:cs="Arial"/>
          <w:sz w:val="22"/>
        </w:rPr>
        <w:t>The Undertaking is executed by the Company and Henry Chen;</w:t>
      </w:r>
      <w:r w:rsidR="009B17BC">
        <w:rPr>
          <w:rFonts w:ascii="Arial" w:hAnsi="Arial" w:cs="Arial"/>
          <w:sz w:val="22"/>
        </w:rPr>
        <w:t xml:space="preserve"> </w:t>
      </w:r>
      <w:r w:rsidRPr="00611DC9">
        <w:rPr>
          <w:rFonts w:ascii="Arial" w:hAnsi="Arial" w:cs="Arial"/>
          <w:sz w:val="22"/>
        </w:rPr>
        <w:t>and</w:t>
      </w:r>
    </w:p>
    <w:p w14:paraId="28489CCE" w14:textId="77777777" w:rsidR="00611DC9" w:rsidRPr="009B17BC" w:rsidRDefault="00611DC9" w:rsidP="009B17BC">
      <w:pPr>
        <w:numPr>
          <w:ilvl w:val="0"/>
          <w:numId w:val="35"/>
        </w:numPr>
        <w:spacing w:after="120" w:line="360" w:lineRule="auto"/>
        <w:contextualSpacing/>
        <w:jc w:val="both"/>
        <w:rPr>
          <w:rFonts w:ascii="Arial" w:hAnsi="Arial" w:cs="Arial"/>
          <w:sz w:val="22"/>
        </w:rPr>
      </w:pPr>
      <w:r w:rsidRPr="00611DC9">
        <w:rPr>
          <w:rFonts w:ascii="Arial" w:hAnsi="Arial" w:cs="Arial"/>
          <w:sz w:val="22"/>
        </w:rPr>
        <w:t xml:space="preserve">The Director accepts the Undertaking so executed. </w:t>
      </w:r>
      <w:bookmarkStart w:id="59" w:name="_Toc435518405"/>
      <w:bookmarkStart w:id="60" w:name="_Toc435519977"/>
      <w:bookmarkStart w:id="61" w:name="_Toc464650976"/>
      <w:bookmarkStart w:id="62" w:name="_Toc510096641"/>
    </w:p>
    <w:p w14:paraId="28489CCF" w14:textId="77777777" w:rsidR="00BA4D92" w:rsidRPr="00611DC9" w:rsidRDefault="00BA4D92" w:rsidP="009B17BC">
      <w:pPr>
        <w:pStyle w:val="Heading1"/>
        <w:contextualSpacing/>
        <w:jc w:val="both"/>
        <w:rPr>
          <w:sz w:val="28"/>
        </w:rPr>
      </w:pPr>
      <w:r w:rsidRPr="00611DC9">
        <w:rPr>
          <w:sz w:val="28"/>
        </w:rPr>
        <w:t>CONCLUSION</w:t>
      </w:r>
      <w:bookmarkEnd w:id="59"/>
      <w:bookmarkEnd w:id="60"/>
      <w:r w:rsidRPr="00611DC9">
        <w:rPr>
          <w:sz w:val="28"/>
        </w:rPr>
        <w:t>/DURATION</w:t>
      </w:r>
      <w:bookmarkEnd w:id="61"/>
      <w:bookmarkEnd w:id="62"/>
    </w:p>
    <w:p w14:paraId="28489CD0" w14:textId="77777777" w:rsidR="00BA4D92" w:rsidRPr="005C5B83" w:rsidRDefault="00BA4D92" w:rsidP="00A806DB">
      <w:pPr>
        <w:numPr>
          <w:ilvl w:val="0"/>
          <w:numId w:val="14"/>
        </w:numPr>
        <w:spacing w:before="100" w:beforeAutospacing="1" w:after="100" w:afterAutospacing="1" w:line="360" w:lineRule="auto"/>
        <w:ind w:left="567" w:hanging="567"/>
        <w:contextualSpacing/>
        <w:jc w:val="both"/>
        <w:rPr>
          <w:rFonts w:ascii="Arial" w:hAnsi="Arial" w:cs="Arial"/>
          <w:sz w:val="22"/>
        </w:rPr>
      </w:pPr>
      <w:r w:rsidRPr="005C5B83">
        <w:rPr>
          <w:rFonts w:ascii="Arial" w:hAnsi="Arial" w:cs="Arial"/>
          <w:sz w:val="22"/>
        </w:rPr>
        <w:t xml:space="preserve">This Undertaking remains in effect for a period </w:t>
      </w:r>
      <w:r w:rsidRPr="003227A8">
        <w:rPr>
          <w:rFonts w:ascii="Arial" w:hAnsi="Arial" w:cs="Arial"/>
          <w:sz w:val="22"/>
        </w:rPr>
        <w:t xml:space="preserve">of </w:t>
      </w:r>
      <w:r w:rsidR="00323065">
        <w:rPr>
          <w:rFonts w:ascii="Arial" w:hAnsi="Arial" w:cs="Arial"/>
          <w:sz w:val="22"/>
        </w:rPr>
        <w:t>five</w:t>
      </w:r>
      <w:r w:rsidRPr="003227A8">
        <w:rPr>
          <w:rFonts w:ascii="Arial" w:hAnsi="Arial" w:cs="Arial"/>
          <w:sz w:val="22"/>
        </w:rPr>
        <w:t xml:space="preserve"> years from</w:t>
      </w:r>
      <w:r w:rsidRPr="005C5B83">
        <w:rPr>
          <w:rFonts w:ascii="Arial" w:hAnsi="Arial" w:cs="Arial"/>
          <w:sz w:val="22"/>
        </w:rPr>
        <w:t xml:space="preserve"> its commencement.</w:t>
      </w:r>
    </w:p>
    <w:p w14:paraId="28489CD1" w14:textId="77777777" w:rsidR="00BA4D92" w:rsidRPr="005C5B83" w:rsidRDefault="00BA4D92" w:rsidP="007326BE">
      <w:pPr>
        <w:pStyle w:val="Heading1"/>
        <w:contextualSpacing/>
        <w:rPr>
          <w:sz w:val="28"/>
        </w:rPr>
      </w:pPr>
      <w:bookmarkStart w:id="63" w:name="_Toc435518406"/>
      <w:bookmarkStart w:id="64" w:name="_Toc435519978"/>
      <w:bookmarkStart w:id="65" w:name="_Toc464650977"/>
      <w:bookmarkStart w:id="66" w:name="_Toc510096642"/>
      <w:r w:rsidRPr="005C5B83">
        <w:rPr>
          <w:sz w:val="28"/>
        </w:rPr>
        <w:t>PUBLIC NATURE OF UNDERTAKING</w:t>
      </w:r>
      <w:bookmarkEnd w:id="63"/>
      <w:bookmarkEnd w:id="64"/>
      <w:bookmarkEnd w:id="65"/>
      <w:bookmarkEnd w:id="66"/>
    </w:p>
    <w:p w14:paraId="28489CD2" w14:textId="77777777" w:rsidR="00BA4D92" w:rsidRDefault="00323065" w:rsidP="00A806DB">
      <w:pPr>
        <w:numPr>
          <w:ilvl w:val="0"/>
          <w:numId w:val="14"/>
        </w:numPr>
        <w:spacing w:before="100" w:beforeAutospacing="1" w:after="100" w:afterAutospacing="1" w:line="360" w:lineRule="auto"/>
        <w:ind w:left="567" w:hanging="567"/>
        <w:contextualSpacing/>
        <w:jc w:val="both"/>
        <w:rPr>
          <w:rFonts w:ascii="Arial" w:hAnsi="Arial" w:cs="Arial"/>
          <w:sz w:val="22"/>
        </w:rPr>
      </w:pPr>
      <w:r>
        <w:rPr>
          <w:rFonts w:ascii="Arial" w:hAnsi="Arial" w:cs="Arial"/>
          <w:sz w:val="22"/>
        </w:rPr>
        <w:t>H</w:t>
      </w:r>
      <w:r w:rsidR="00D24EA1">
        <w:rPr>
          <w:rFonts w:ascii="Arial" w:hAnsi="Arial" w:cs="Arial"/>
          <w:sz w:val="22"/>
        </w:rPr>
        <w:t>enry Chen</w:t>
      </w:r>
      <w:r w:rsidR="00BA4D92" w:rsidRPr="005C5B83">
        <w:rPr>
          <w:rFonts w:ascii="Arial" w:hAnsi="Arial" w:cs="Arial"/>
          <w:sz w:val="22"/>
        </w:rPr>
        <w:t xml:space="preserve">, personally, and on behalf of </w:t>
      </w:r>
      <w:r w:rsidR="001F1C20" w:rsidRPr="00A806DB">
        <w:rPr>
          <w:rFonts w:ascii="Arial" w:hAnsi="Arial" w:cs="Arial"/>
          <w:sz w:val="22"/>
        </w:rPr>
        <w:t xml:space="preserve">the Company </w:t>
      </w:r>
      <w:r w:rsidR="00BA4D92" w:rsidRPr="005C5B83">
        <w:rPr>
          <w:rFonts w:ascii="Arial" w:hAnsi="Arial" w:cs="Arial"/>
          <w:sz w:val="22"/>
        </w:rPr>
        <w:t>acknowledges that:</w:t>
      </w:r>
    </w:p>
    <w:p w14:paraId="28489CD3" w14:textId="77777777" w:rsidR="005E6336" w:rsidRPr="005C5B83" w:rsidRDefault="005E6336" w:rsidP="0085420D">
      <w:pPr>
        <w:spacing w:line="144" w:lineRule="auto"/>
        <w:ind w:left="567"/>
        <w:contextualSpacing/>
        <w:jc w:val="both"/>
        <w:rPr>
          <w:rFonts w:ascii="Arial" w:hAnsi="Arial" w:cs="Arial"/>
          <w:sz w:val="22"/>
        </w:rPr>
      </w:pPr>
    </w:p>
    <w:p w14:paraId="28489CD4" w14:textId="77777777" w:rsidR="00BA4D92" w:rsidRPr="00D24EA1" w:rsidRDefault="00BA4D92" w:rsidP="00D24EA1">
      <w:pPr>
        <w:numPr>
          <w:ilvl w:val="1"/>
          <w:numId w:val="14"/>
        </w:numPr>
        <w:spacing w:after="120" w:line="360" w:lineRule="auto"/>
        <w:ind w:left="1134" w:hanging="567"/>
        <w:contextualSpacing/>
        <w:jc w:val="both"/>
        <w:rPr>
          <w:rFonts w:ascii="Arial" w:hAnsi="Arial" w:cs="Arial"/>
          <w:sz w:val="22"/>
          <w:szCs w:val="22"/>
        </w:rPr>
      </w:pPr>
      <w:r w:rsidRPr="00D24EA1">
        <w:rPr>
          <w:rFonts w:ascii="Arial" w:hAnsi="Arial" w:cs="Arial"/>
          <w:sz w:val="22"/>
          <w:szCs w:val="22"/>
        </w:rPr>
        <w:t>pursuant to section 218 of the ACL (Vic), the Director will register this Und</w:t>
      </w:r>
      <w:r w:rsidR="0076421C" w:rsidRPr="00D24EA1">
        <w:rPr>
          <w:rFonts w:ascii="Arial" w:hAnsi="Arial" w:cs="Arial"/>
          <w:sz w:val="22"/>
          <w:szCs w:val="22"/>
        </w:rPr>
        <w:t xml:space="preserve">ertaking in the Register of </w:t>
      </w:r>
      <w:r w:rsidRPr="00D24EA1">
        <w:rPr>
          <w:rFonts w:ascii="Arial" w:hAnsi="Arial" w:cs="Arial"/>
          <w:sz w:val="22"/>
          <w:szCs w:val="22"/>
        </w:rPr>
        <w:t>Undertaking</w:t>
      </w:r>
      <w:r w:rsidR="0076421C" w:rsidRPr="00D24EA1">
        <w:rPr>
          <w:rFonts w:ascii="Arial" w:hAnsi="Arial" w:cs="Arial"/>
          <w:sz w:val="22"/>
          <w:szCs w:val="22"/>
        </w:rPr>
        <w:t>s</w:t>
      </w:r>
      <w:r w:rsidRPr="00D24EA1">
        <w:rPr>
          <w:rFonts w:ascii="Arial" w:hAnsi="Arial" w:cs="Arial"/>
          <w:sz w:val="22"/>
          <w:szCs w:val="22"/>
        </w:rPr>
        <w:t xml:space="preserve"> on the </w:t>
      </w:r>
      <w:r w:rsidR="003E46AC">
        <w:rPr>
          <w:rFonts w:ascii="Arial" w:hAnsi="Arial" w:cs="Arial"/>
          <w:sz w:val="22"/>
          <w:szCs w:val="22"/>
        </w:rPr>
        <w:t>CAV</w:t>
      </w:r>
      <w:r w:rsidRPr="00D24EA1">
        <w:rPr>
          <w:rFonts w:ascii="Arial" w:hAnsi="Arial" w:cs="Arial"/>
          <w:sz w:val="22"/>
          <w:szCs w:val="22"/>
        </w:rPr>
        <w:t xml:space="preserve"> </w:t>
      </w:r>
      <w:proofErr w:type="gramStart"/>
      <w:r w:rsidRPr="00D24EA1">
        <w:rPr>
          <w:rFonts w:ascii="Arial" w:hAnsi="Arial" w:cs="Arial"/>
          <w:sz w:val="22"/>
          <w:szCs w:val="22"/>
        </w:rPr>
        <w:t>website</w:t>
      </w:r>
      <w:proofErr w:type="gramEnd"/>
      <w:r w:rsidRPr="00D24EA1">
        <w:rPr>
          <w:rFonts w:ascii="Arial" w:hAnsi="Arial" w:cs="Arial"/>
          <w:sz w:val="22"/>
          <w:szCs w:val="22"/>
        </w:rPr>
        <w:t xml:space="preserve"> and the Undertaking will be available for public </w:t>
      </w:r>
      <w:proofErr w:type="gramStart"/>
      <w:r w:rsidRPr="00D24EA1">
        <w:rPr>
          <w:rFonts w:ascii="Arial" w:hAnsi="Arial" w:cs="Arial"/>
          <w:sz w:val="22"/>
          <w:szCs w:val="22"/>
        </w:rPr>
        <w:t>inspection;</w:t>
      </w:r>
      <w:proofErr w:type="gramEnd"/>
    </w:p>
    <w:p w14:paraId="28489CD5" w14:textId="77777777" w:rsidR="00BA4D92" w:rsidRPr="00D24EA1" w:rsidRDefault="00BA4D92" w:rsidP="00D24EA1">
      <w:pPr>
        <w:numPr>
          <w:ilvl w:val="1"/>
          <w:numId w:val="14"/>
        </w:numPr>
        <w:spacing w:after="120" w:line="360" w:lineRule="auto"/>
        <w:ind w:left="1134" w:hanging="567"/>
        <w:contextualSpacing/>
        <w:jc w:val="both"/>
        <w:rPr>
          <w:rFonts w:ascii="Arial" w:hAnsi="Arial" w:cs="Arial"/>
          <w:sz w:val="22"/>
          <w:szCs w:val="22"/>
        </w:rPr>
      </w:pPr>
      <w:r w:rsidRPr="00D24EA1">
        <w:rPr>
          <w:rFonts w:ascii="Arial" w:hAnsi="Arial" w:cs="Arial"/>
          <w:sz w:val="22"/>
          <w:szCs w:val="22"/>
        </w:rPr>
        <w:t xml:space="preserve">the Director and/or the Minister for Consumer Affairs may, from time to time, publicly refer to this </w:t>
      </w:r>
      <w:proofErr w:type="gramStart"/>
      <w:r w:rsidRPr="00D24EA1">
        <w:rPr>
          <w:rFonts w:ascii="Arial" w:hAnsi="Arial" w:cs="Arial"/>
          <w:sz w:val="22"/>
          <w:szCs w:val="22"/>
        </w:rPr>
        <w:t>Undertaking;</w:t>
      </w:r>
      <w:proofErr w:type="gramEnd"/>
    </w:p>
    <w:p w14:paraId="28489CD6" w14:textId="77777777" w:rsidR="00BA4D92" w:rsidRPr="00D24EA1" w:rsidRDefault="00BA4D92" w:rsidP="00D24EA1">
      <w:pPr>
        <w:numPr>
          <w:ilvl w:val="1"/>
          <w:numId w:val="14"/>
        </w:numPr>
        <w:spacing w:after="120" w:line="360" w:lineRule="auto"/>
        <w:ind w:left="1134" w:hanging="567"/>
        <w:contextualSpacing/>
        <w:jc w:val="both"/>
        <w:rPr>
          <w:rFonts w:ascii="Arial" w:hAnsi="Arial" w:cs="Arial"/>
          <w:sz w:val="22"/>
          <w:szCs w:val="22"/>
        </w:rPr>
      </w:pPr>
      <w:r w:rsidRPr="00D24EA1">
        <w:rPr>
          <w:rFonts w:ascii="Arial" w:hAnsi="Arial" w:cs="Arial"/>
          <w:sz w:val="22"/>
          <w:szCs w:val="22"/>
        </w:rPr>
        <w:lastRenderedPageBreak/>
        <w:t>this Undertaking in no way derogates from the rights and remedies available to any other person arising from the alleged conduct; and</w:t>
      </w:r>
    </w:p>
    <w:p w14:paraId="28489CD7" w14:textId="77777777" w:rsidR="00BA4D92" w:rsidRPr="00D24EA1" w:rsidRDefault="00BA4D92" w:rsidP="00D24EA1">
      <w:pPr>
        <w:numPr>
          <w:ilvl w:val="1"/>
          <w:numId w:val="14"/>
        </w:numPr>
        <w:spacing w:after="120" w:line="360" w:lineRule="auto"/>
        <w:ind w:left="1134" w:hanging="567"/>
        <w:contextualSpacing/>
        <w:jc w:val="both"/>
        <w:rPr>
          <w:rFonts w:ascii="Arial" w:hAnsi="Arial" w:cs="Arial"/>
          <w:sz w:val="22"/>
          <w:szCs w:val="22"/>
        </w:rPr>
      </w:pPr>
      <w:r w:rsidRPr="00D24EA1">
        <w:rPr>
          <w:rFonts w:ascii="Arial" w:hAnsi="Arial" w:cs="Arial"/>
          <w:sz w:val="22"/>
          <w:szCs w:val="22"/>
        </w:rPr>
        <w:t xml:space="preserve">no compensation is payable to it, or on its behalf, arising from the destruction by the Director, or his staff, of any of the goods seized from the premises on </w:t>
      </w:r>
      <w:r w:rsidR="00BA3675" w:rsidRPr="00E01525">
        <w:rPr>
          <w:rFonts w:ascii="Arial" w:hAnsi="Arial" w:cs="Arial"/>
          <w:sz w:val="22"/>
        </w:rPr>
        <w:t>27 March 2019</w:t>
      </w:r>
      <w:r w:rsidR="00BA3675">
        <w:rPr>
          <w:rFonts w:ascii="Arial" w:hAnsi="Arial" w:cs="Arial"/>
          <w:sz w:val="22"/>
        </w:rPr>
        <w:t>.</w:t>
      </w:r>
    </w:p>
    <w:p w14:paraId="28489CD8" w14:textId="77777777" w:rsidR="00BA4D92" w:rsidRPr="005C5B83" w:rsidRDefault="00BA4D92" w:rsidP="009F5D64">
      <w:pPr>
        <w:pStyle w:val="Heading1"/>
        <w:rPr>
          <w:sz w:val="28"/>
        </w:rPr>
      </w:pPr>
      <w:bookmarkStart w:id="67" w:name="_Toc435518407"/>
      <w:bookmarkStart w:id="68" w:name="_Toc435519979"/>
      <w:bookmarkStart w:id="69" w:name="_Toc464650978"/>
      <w:bookmarkStart w:id="70" w:name="_Toc510096643"/>
      <w:r w:rsidRPr="005C5B83">
        <w:rPr>
          <w:sz w:val="28"/>
        </w:rPr>
        <w:t>COMPLIANCE AND ENFORCEMENT</w:t>
      </w:r>
      <w:bookmarkEnd w:id="67"/>
      <w:bookmarkEnd w:id="68"/>
      <w:bookmarkEnd w:id="69"/>
      <w:bookmarkEnd w:id="70"/>
    </w:p>
    <w:p w14:paraId="28489CD9" w14:textId="77777777" w:rsidR="005E6336" w:rsidRPr="00BA3675" w:rsidRDefault="00323065" w:rsidP="00A806DB">
      <w:pPr>
        <w:numPr>
          <w:ilvl w:val="0"/>
          <w:numId w:val="14"/>
        </w:numPr>
        <w:spacing w:before="100" w:beforeAutospacing="1" w:after="100" w:afterAutospacing="1" w:line="360" w:lineRule="auto"/>
        <w:ind w:left="567" w:hanging="567"/>
        <w:contextualSpacing/>
        <w:jc w:val="both"/>
        <w:rPr>
          <w:rFonts w:ascii="Arial" w:hAnsi="Arial" w:cs="Arial"/>
          <w:sz w:val="22"/>
        </w:rPr>
      </w:pPr>
      <w:r>
        <w:rPr>
          <w:rFonts w:ascii="Arial" w:hAnsi="Arial" w:cs="Arial"/>
          <w:sz w:val="22"/>
        </w:rPr>
        <w:t>H</w:t>
      </w:r>
      <w:r w:rsidR="00D24EA1">
        <w:rPr>
          <w:rFonts w:ascii="Arial" w:hAnsi="Arial" w:cs="Arial"/>
          <w:sz w:val="22"/>
        </w:rPr>
        <w:t>enry Chen</w:t>
      </w:r>
      <w:r w:rsidR="00F44A9C">
        <w:rPr>
          <w:rFonts w:ascii="Arial" w:hAnsi="Arial" w:cs="Arial"/>
          <w:sz w:val="22"/>
        </w:rPr>
        <w:t>,</w:t>
      </w:r>
      <w:r w:rsidR="0024139B">
        <w:rPr>
          <w:rFonts w:ascii="Arial" w:hAnsi="Arial" w:cs="Arial"/>
          <w:sz w:val="22"/>
        </w:rPr>
        <w:t xml:space="preserve"> </w:t>
      </w:r>
      <w:r w:rsidR="00BA4D92" w:rsidRPr="005C5B83">
        <w:rPr>
          <w:rFonts w:ascii="Arial" w:hAnsi="Arial" w:cs="Arial"/>
          <w:sz w:val="22"/>
        </w:rPr>
        <w:t>personally</w:t>
      </w:r>
      <w:r w:rsidR="00F44A9C">
        <w:rPr>
          <w:rFonts w:ascii="Arial" w:hAnsi="Arial" w:cs="Arial"/>
          <w:sz w:val="22"/>
        </w:rPr>
        <w:t>,</w:t>
      </w:r>
      <w:r w:rsidR="00BA4D92" w:rsidRPr="005C5B83">
        <w:rPr>
          <w:rFonts w:ascii="Arial" w:hAnsi="Arial" w:cs="Arial"/>
          <w:sz w:val="22"/>
        </w:rPr>
        <w:t xml:space="preserve"> and on behalf of </w:t>
      </w:r>
      <w:r w:rsidR="001F1C20" w:rsidRPr="00A806DB">
        <w:rPr>
          <w:rFonts w:ascii="Arial" w:hAnsi="Arial" w:cs="Arial"/>
          <w:sz w:val="22"/>
        </w:rPr>
        <w:t>the Company</w:t>
      </w:r>
      <w:r w:rsidR="00BA4D92" w:rsidRPr="005C5B83">
        <w:rPr>
          <w:rFonts w:ascii="Arial" w:hAnsi="Arial" w:cs="Arial"/>
          <w:sz w:val="22"/>
        </w:rPr>
        <w:t xml:space="preserve">, acknowledges that: </w:t>
      </w:r>
    </w:p>
    <w:p w14:paraId="28489CDA" w14:textId="77777777" w:rsidR="00BA4D92" w:rsidRPr="00D24EA1" w:rsidRDefault="003E46AC" w:rsidP="00D24EA1">
      <w:pPr>
        <w:numPr>
          <w:ilvl w:val="1"/>
          <w:numId w:val="14"/>
        </w:numPr>
        <w:spacing w:after="120" w:line="360" w:lineRule="auto"/>
        <w:ind w:left="1134" w:hanging="567"/>
        <w:contextualSpacing/>
        <w:jc w:val="both"/>
        <w:rPr>
          <w:rFonts w:ascii="Arial" w:hAnsi="Arial" w:cs="Arial"/>
          <w:sz w:val="22"/>
          <w:szCs w:val="22"/>
        </w:rPr>
      </w:pPr>
      <w:r>
        <w:rPr>
          <w:rFonts w:ascii="Arial" w:hAnsi="Arial" w:cs="Arial"/>
          <w:sz w:val="22"/>
          <w:szCs w:val="22"/>
        </w:rPr>
        <w:t>CAV</w:t>
      </w:r>
      <w:r w:rsidR="00BA4D92" w:rsidRPr="00D24EA1">
        <w:rPr>
          <w:rFonts w:ascii="Arial" w:hAnsi="Arial" w:cs="Arial"/>
          <w:sz w:val="22"/>
          <w:szCs w:val="22"/>
        </w:rPr>
        <w:t xml:space="preserve"> will continue to conduct compliance monitoring inspections of premises of suppliers in Victoria, investigate and prosecute breaches of the ACL (Vic) and institute and defend proceedings to achieve the purposes of the ACL (Vic); and </w:t>
      </w:r>
    </w:p>
    <w:p w14:paraId="28489CDB" w14:textId="77777777" w:rsidR="00BA4D92" w:rsidRPr="00D24EA1" w:rsidRDefault="00BA4D92" w:rsidP="00D24EA1">
      <w:pPr>
        <w:numPr>
          <w:ilvl w:val="1"/>
          <w:numId w:val="14"/>
        </w:numPr>
        <w:spacing w:after="120" w:line="360" w:lineRule="auto"/>
        <w:ind w:left="1134" w:hanging="567"/>
        <w:contextualSpacing/>
        <w:jc w:val="both"/>
        <w:rPr>
          <w:rFonts w:ascii="Arial" w:hAnsi="Arial" w:cs="Arial"/>
          <w:sz w:val="22"/>
          <w:szCs w:val="22"/>
        </w:rPr>
      </w:pPr>
      <w:r w:rsidRPr="00D24EA1">
        <w:rPr>
          <w:rFonts w:ascii="Arial" w:hAnsi="Arial" w:cs="Arial"/>
          <w:sz w:val="22"/>
          <w:szCs w:val="22"/>
        </w:rPr>
        <w:t>the Director reserves the right to enforce a breach of this Undertaking in a Court to the full extent provided by law.</w:t>
      </w:r>
    </w:p>
    <w:p w14:paraId="28489CDC" w14:textId="77777777" w:rsidR="00D24EA1" w:rsidRDefault="00A806DB" w:rsidP="0085420D">
      <w:pPr>
        <w:pStyle w:val="Heading1"/>
        <w:spacing w:before="240" w:after="0" w:line="672" w:lineRule="auto"/>
        <w:contextualSpacing/>
        <w:rPr>
          <w:sz w:val="28"/>
        </w:rPr>
      </w:pPr>
      <w:bookmarkStart w:id="71" w:name="_Toc435518408"/>
      <w:bookmarkStart w:id="72" w:name="_Toc435519980"/>
      <w:bookmarkStart w:id="73" w:name="_Toc464650979"/>
      <w:bookmarkStart w:id="74" w:name="_Toc510096644"/>
      <w:r>
        <w:rPr>
          <w:sz w:val="28"/>
        </w:rPr>
        <w:br w:type="page"/>
      </w:r>
    </w:p>
    <w:p w14:paraId="28489CDD" w14:textId="77777777" w:rsidR="00BA4D92" w:rsidRPr="00670ABE" w:rsidRDefault="00BA4D92" w:rsidP="0085420D">
      <w:pPr>
        <w:pStyle w:val="Heading1"/>
        <w:spacing w:before="240" w:after="0" w:line="672" w:lineRule="auto"/>
        <w:contextualSpacing/>
        <w:rPr>
          <w:sz w:val="28"/>
        </w:rPr>
      </w:pPr>
      <w:r>
        <w:rPr>
          <w:sz w:val="28"/>
        </w:rPr>
        <w:t>E</w:t>
      </w:r>
      <w:r w:rsidRPr="00670ABE">
        <w:rPr>
          <w:sz w:val="28"/>
        </w:rPr>
        <w:t>XECUTION</w:t>
      </w:r>
      <w:bookmarkEnd w:id="71"/>
      <w:bookmarkEnd w:id="72"/>
      <w:bookmarkEnd w:id="73"/>
      <w:bookmarkEnd w:id="74"/>
    </w:p>
    <w:p w14:paraId="28489CDE" w14:textId="77777777" w:rsidR="00BA4D92" w:rsidRPr="00670ABE" w:rsidRDefault="00BA4D92" w:rsidP="0085420D">
      <w:pPr>
        <w:spacing w:before="100" w:beforeAutospacing="1" w:after="100" w:afterAutospacing="1" w:line="672" w:lineRule="auto"/>
        <w:contextualSpacing/>
        <w:jc w:val="both"/>
        <w:rPr>
          <w:rFonts w:ascii="Arial" w:hAnsi="Arial" w:cs="Arial"/>
          <w:bCs/>
          <w:sz w:val="22"/>
        </w:rPr>
      </w:pPr>
      <w:r w:rsidRPr="00BA3675">
        <w:rPr>
          <w:rFonts w:ascii="Arial" w:hAnsi="Arial" w:cs="Arial"/>
          <w:b/>
          <w:sz w:val="22"/>
        </w:rPr>
        <w:t>Signed by:</w:t>
      </w:r>
      <w:r w:rsidRPr="00670ABE">
        <w:rPr>
          <w:rFonts w:ascii="Arial" w:hAnsi="Arial" w:cs="Arial"/>
          <w:bCs/>
          <w:sz w:val="22"/>
        </w:rPr>
        <w:t xml:space="preserve"> </w:t>
      </w:r>
      <w:r w:rsidR="00BA3675">
        <w:rPr>
          <w:rFonts w:ascii="Arial" w:hAnsi="Arial" w:cs="Arial"/>
          <w:bCs/>
          <w:sz w:val="22"/>
        </w:rPr>
        <w:tab/>
      </w:r>
      <w:r w:rsidR="00BA3675">
        <w:rPr>
          <w:rFonts w:ascii="Arial" w:hAnsi="Arial" w:cs="Arial"/>
          <w:bCs/>
          <w:sz w:val="22"/>
        </w:rPr>
        <w:tab/>
      </w:r>
      <w:r w:rsidR="00BA3675">
        <w:rPr>
          <w:rFonts w:ascii="Arial" w:hAnsi="Arial" w:cs="Arial"/>
          <w:bCs/>
          <w:sz w:val="22"/>
        </w:rPr>
        <w:tab/>
      </w:r>
      <w:r w:rsidRPr="00670ABE">
        <w:rPr>
          <w:rFonts w:ascii="Arial" w:hAnsi="Arial" w:cs="Arial"/>
          <w:bCs/>
          <w:sz w:val="22"/>
        </w:rPr>
        <w:t>……………………………………………</w:t>
      </w:r>
      <w:proofErr w:type="gramStart"/>
      <w:r w:rsidRPr="00670ABE">
        <w:rPr>
          <w:rFonts w:ascii="Arial" w:hAnsi="Arial" w:cs="Arial"/>
          <w:bCs/>
          <w:sz w:val="22"/>
        </w:rPr>
        <w:t>…..</w:t>
      </w:r>
      <w:proofErr w:type="gramEnd"/>
      <w:r w:rsidRPr="00670ABE">
        <w:rPr>
          <w:rFonts w:ascii="Arial" w:hAnsi="Arial" w:cs="Arial"/>
          <w:bCs/>
          <w:sz w:val="22"/>
        </w:rPr>
        <w:t>………</w:t>
      </w:r>
      <w:proofErr w:type="gramStart"/>
      <w:r w:rsidRPr="00670ABE">
        <w:rPr>
          <w:rFonts w:ascii="Arial" w:hAnsi="Arial" w:cs="Arial"/>
          <w:bCs/>
          <w:sz w:val="22"/>
        </w:rPr>
        <w:t>…..</w:t>
      </w:r>
      <w:proofErr w:type="gramEnd"/>
    </w:p>
    <w:p w14:paraId="28489CDF" w14:textId="77777777" w:rsidR="00BA4D92" w:rsidRPr="00670ABE" w:rsidRDefault="00323065" w:rsidP="0085420D">
      <w:pPr>
        <w:spacing w:before="100" w:beforeAutospacing="1" w:after="100" w:afterAutospacing="1" w:line="672" w:lineRule="auto"/>
        <w:contextualSpacing/>
        <w:jc w:val="both"/>
        <w:rPr>
          <w:rFonts w:ascii="Arial" w:hAnsi="Arial" w:cs="Arial"/>
          <w:sz w:val="22"/>
        </w:rPr>
      </w:pPr>
      <w:r>
        <w:rPr>
          <w:rFonts w:ascii="Arial" w:hAnsi="Arial" w:cs="Arial"/>
          <w:sz w:val="22"/>
        </w:rPr>
        <w:t xml:space="preserve">HENRY CHEN </w:t>
      </w:r>
      <w:r w:rsidR="00724975">
        <w:rPr>
          <w:rFonts w:ascii="Arial" w:hAnsi="Arial" w:cs="Arial"/>
          <w:sz w:val="22"/>
        </w:rPr>
        <w:t xml:space="preserve">- personally and as </w:t>
      </w:r>
      <w:r w:rsidR="00EE4DAC">
        <w:rPr>
          <w:rFonts w:ascii="Arial" w:hAnsi="Arial" w:cs="Arial"/>
          <w:sz w:val="22"/>
        </w:rPr>
        <w:t xml:space="preserve">the sole director and secretary of </w:t>
      </w:r>
      <w:r w:rsidR="001F1C20">
        <w:rPr>
          <w:rFonts w:ascii="Arial" w:eastAsia="Calibri" w:hAnsi="Arial" w:cs="Arial"/>
          <w:color w:val="000000"/>
          <w:sz w:val="22"/>
          <w:szCs w:val="22"/>
          <w:lang w:eastAsia="en-AU"/>
        </w:rPr>
        <w:t>the Company</w:t>
      </w:r>
    </w:p>
    <w:p w14:paraId="28489CE0" w14:textId="77777777" w:rsidR="00BA3675" w:rsidRPr="00323065" w:rsidRDefault="00BA3675" w:rsidP="00BA3675">
      <w:pPr>
        <w:spacing w:before="100" w:beforeAutospacing="1" w:after="100" w:afterAutospacing="1" w:line="672" w:lineRule="auto"/>
        <w:contextualSpacing/>
        <w:jc w:val="both"/>
        <w:rPr>
          <w:rFonts w:ascii="Arial" w:hAnsi="Arial" w:cs="Arial"/>
          <w:sz w:val="22"/>
        </w:rPr>
      </w:pPr>
      <w:r w:rsidRPr="00670ABE">
        <w:rPr>
          <w:rFonts w:ascii="Arial" w:hAnsi="Arial" w:cs="Arial"/>
          <w:sz w:val="22"/>
        </w:rPr>
        <w:t>On</w:t>
      </w:r>
      <w:r>
        <w:rPr>
          <w:rFonts w:ascii="Arial" w:hAnsi="Arial" w:cs="Arial"/>
          <w:sz w:val="22"/>
        </w:rPr>
        <w:t>:</w:t>
      </w:r>
      <w:r>
        <w:rPr>
          <w:rFonts w:ascii="Arial" w:hAnsi="Arial" w:cs="Arial"/>
          <w:sz w:val="22"/>
        </w:rPr>
        <w:tab/>
      </w:r>
      <w:r>
        <w:rPr>
          <w:rFonts w:ascii="Arial" w:hAnsi="Arial" w:cs="Arial"/>
          <w:sz w:val="22"/>
        </w:rPr>
        <w:tab/>
      </w:r>
      <w:r>
        <w:rPr>
          <w:rFonts w:ascii="Arial" w:hAnsi="Arial" w:cs="Arial"/>
          <w:sz w:val="22"/>
        </w:rPr>
        <w:tab/>
        <w:t xml:space="preserve"> </w:t>
      </w:r>
      <w:r>
        <w:rPr>
          <w:rFonts w:ascii="Arial" w:hAnsi="Arial" w:cs="Arial"/>
          <w:sz w:val="22"/>
        </w:rPr>
        <w:tab/>
        <w:t>………………May 2020</w:t>
      </w:r>
    </w:p>
    <w:p w14:paraId="28489CE1" w14:textId="77777777" w:rsidR="00D24EA1" w:rsidRDefault="00D24EA1" w:rsidP="0085420D">
      <w:pPr>
        <w:spacing w:before="100" w:beforeAutospacing="1" w:after="100" w:afterAutospacing="1" w:line="672" w:lineRule="auto"/>
        <w:contextualSpacing/>
        <w:jc w:val="both"/>
        <w:rPr>
          <w:rFonts w:ascii="Arial" w:hAnsi="Arial" w:cs="Arial"/>
          <w:sz w:val="22"/>
        </w:rPr>
      </w:pPr>
    </w:p>
    <w:p w14:paraId="28489CE2" w14:textId="77777777" w:rsidR="00BA3675" w:rsidRDefault="00BA3675" w:rsidP="0085420D">
      <w:pPr>
        <w:spacing w:before="100" w:beforeAutospacing="1" w:after="100" w:afterAutospacing="1" w:line="672" w:lineRule="auto"/>
        <w:contextualSpacing/>
        <w:jc w:val="both"/>
        <w:rPr>
          <w:rFonts w:ascii="Arial" w:hAnsi="Arial" w:cs="Arial"/>
          <w:b/>
          <w:bCs/>
          <w:sz w:val="22"/>
        </w:rPr>
      </w:pPr>
    </w:p>
    <w:p w14:paraId="28489CE3" w14:textId="77777777" w:rsidR="00BA3675" w:rsidRDefault="00BA3675" w:rsidP="0085420D">
      <w:pPr>
        <w:spacing w:before="100" w:beforeAutospacing="1" w:after="100" w:afterAutospacing="1" w:line="672" w:lineRule="auto"/>
        <w:contextualSpacing/>
        <w:jc w:val="both"/>
        <w:rPr>
          <w:rFonts w:ascii="Arial" w:hAnsi="Arial" w:cs="Arial"/>
          <w:bCs/>
          <w:sz w:val="22"/>
        </w:rPr>
      </w:pPr>
    </w:p>
    <w:p w14:paraId="28489CE4" w14:textId="77777777" w:rsidR="00BA3675" w:rsidRDefault="00BA3675" w:rsidP="0085420D">
      <w:pPr>
        <w:spacing w:before="100" w:beforeAutospacing="1" w:after="100" w:afterAutospacing="1" w:line="672" w:lineRule="auto"/>
        <w:contextualSpacing/>
        <w:jc w:val="both"/>
        <w:rPr>
          <w:rFonts w:ascii="Arial" w:hAnsi="Arial" w:cs="Arial"/>
          <w:b/>
          <w:bCs/>
          <w:sz w:val="22"/>
        </w:rPr>
      </w:pPr>
    </w:p>
    <w:p w14:paraId="28489CE5" w14:textId="77777777" w:rsidR="00BA4D92" w:rsidRPr="00670ABE" w:rsidRDefault="00BA3675" w:rsidP="0085420D">
      <w:pPr>
        <w:spacing w:before="100" w:beforeAutospacing="1" w:after="100" w:afterAutospacing="1" w:line="672" w:lineRule="auto"/>
        <w:contextualSpacing/>
        <w:jc w:val="both"/>
        <w:rPr>
          <w:rFonts w:ascii="Arial" w:hAnsi="Arial" w:cs="Arial"/>
          <w:bCs/>
          <w:sz w:val="22"/>
        </w:rPr>
      </w:pPr>
      <w:r w:rsidRPr="00BA3675">
        <w:rPr>
          <w:rFonts w:ascii="Arial" w:hAnsi="Arial" w:cs="Arial"/>
          <w:b/>
          <w:bCs/>
          <w:sz w:val="22"/>
        </w:rPr>
        <w:t xml:space="preserve">Accepted </w:t>
      </w:r>
      <w:r w:rsidR="00BA4D92" w:rsidRPr="00BA3675">
        <w:rPr>
          <w:rFonts w:ascii="Arial" w:hAnsi="Arial" w:cs="Arial"/>
          <w:b/>
          <w:bCs/>
          <w:sz w:val="22"/>
        </w:rPr>
        <w:t xml:space="preserve">by: </w:t>
      </w:r>
      <w:r w:rsidRPr="00BA3675">
        <w:rPr>
          <w:rFonts w:ascii="Arial" w:hAnsi="Arial" w:cs="Arial"/>
          <w:b/>
          <w:bCs/>
          <w:sz w:val="22"/>
        </w:rPr>
        <w:tab/>
      </w:r>
      <w:r>
        <w:rPr>
          <w:rFonts w:ascii="Arial" w:hAnsi="Arial" w:cs="Arial"/>
          <w:bCs/>
          <w:sz w:val="22"/>
        </w:rPr>
        <w:tab/>
      </w:r>
      <w:r w:rsidR="00BA4D92" w:rsidRPr="00670ABE">
        <w:rPr>
          <w:rFonts w:ascii="Arial" w:hAnsi="Arial" w:cs="Arial"/>
          <w:bCs/>
          <w:sz w:val="22"/>
        </w:rPr>
        <w:t>……………………………………………</w:t>
      </w:r>
      <w:proofErr w:type="gramStart"/>
      <w:r w:rsidR="00BA4D92" w:rsidRPr="00670ABE">
        <w:rPr>
          <w:rFonts w:ascii="Arial" w:hAnsi="Arial" w:cs="Arial"/>
          <w:bCs/>
          <w:sz w:val="22"/>
        </w:rPr>
        <w:t>…..</w:t>
      </w:r>
      <w:proofErr w:type="gramEnd"/>
      <w:r w:rsidR="00BA4D92" w:rsidRPr="00670ABE">
        <w:rPr>
          <w:rFonts w:ascii="Arial" w:hAnsi="Arial" w:cs="Arial"/>
          <w:bCs/>
          <w:sz w:val="22"/>
        </w:rPr>
        <w:t>………</w:t>
      </w:r>
      <w:proofErr w:type="gramStart"/>
      <w:r w:rsidR="00BA4D92" w:rsidRPr="00670ABE">
        <w:rPr>
          <w:rFonts w:ascii="Arial" w:hAnsi="Arial" w:cs="Arial"/>
          <w:bCs/>
          <w:sz w:val="22"/>
        </w:rPr>
        <w:t>…..</w:t>
      </w:r>
      <w:proofErr w:type="gramEnd"/>
    </w:p>
    <w:p w14:paraId="28489CE6" w14:textId="77777777" w:rsidR="00BA4D92" w:rsidRPr="00BA3675" w:rsidRDefault="00BA3675" w:rsidP="00BA3675">
      <w:pPr>
        <w:spacing w:before="100" w:beforeAutospacing="1" w:after="100" w:afterAutospacing="1" w:line="672" w:lineRule="auto"/>
        <w:contextualSpacing/>
        <w:jc w:val="both"/>
        <w:rPr>
          <w:rFonts w:ascii="Arial" w:hAnsi="Arial" w:cs="Arial"/>
          <w:sz w:val="22"/>
          <w:highlight w:val="yellow"/>
        </w:rPr>
      </w:pPr>
      <w:r w:rsidRPr="00BA3675">
        <w:rPr>
          <w:rFonts w:ascii="Arial" w:hAnsi="Arial" w:cs="Arial"/>
          <w:sz w:val="22"/>
        </w:rPr>
        <w:t>Samuel Jenkin</w:t>
      </w:r>
      <w:r>
        <w:rPr>
          <w:rFonts w:ascii="Arial" w:hAnsi="Arial" w:cs="Arial"/>
          <w:sz w:val="22"/>
        </w:rPr>
        <w:t xml:space="preserve">, </w:t>
      </w:r>
      <w:r w:rsidR="00BA4D92" w:rsidRPr="00670ABE">
        <w:rPr>
          <w:rFonts w:ascii="Arial" w:hAnsi="Arial" w:cs="Arial"/>
          <w:sz w:val="22"/>
        </w:rPr>
        <w:t>Director of Consumer Affairs Victoria</w:t>
      </w:r>
      <w:r>
        <w:rPr>
          <w:rFonts w:ascii="Arial" w:hAnsi="Arial" w:cs="Arial"/>
          <w:sz w:val="22"/>
        </w:rPr>
        <w:t xml:space="preserve">, </w:t>
      </w:r>
      <w:r w:rsidR="00BA4D92" w:rsidRPr="00670ABE">
        <w:rPr>
          <w:rFonts w:ascii="Arial" w:hAnsi="Arial" w:cs="Arial"/>
          <w:sz w:val="22"/>
        </w:rPr>
        <w:t>pursuant to section 218 of the ACL</w:t>
      </w:r>
      <w:r>
        <w:rPr>
          <w:rFonts w:ascii="Arial" w:hAnsi="Arial" w:cs="Arial"/>
          <w:sz w:val="22"/>
        </w:rPr>
        <w:t xml:space="preserve"> (Vic)</w:t>
      </w:r>
      <w:r w:rsidR="00BA4D92" w:rsidRPr="00670ABE">
        <w:rPr>
          <w:rFonts w:ascii="Arial" w:hAnsi="Arial" w:cs="Arial"/>
          <w:sz w:val="22"/>
        </w:rPr>
        <w:t xml:space="preserve">. </w:t>
      </w:r>
      <w:r w:rsidR="00BA4D92" w:rsidRPr="00670ABE">
        <w:rPr>
          <w:rFonts w:ascii="Arial" w:hAnsi="Arial" w:cs="Arial"/>
          <w:sz w:val="22"/>
        </w:rPr>
        <w:tab/>
      </w:r>
    </w:p>
    <w:p w14:paraId="28489CE7" w14:textId="77777777" w:rsidR="00BA4D92" w:rsidRPr="00670ABE" w:rsidRDefault="00BA3675" w:rsidP="0085420D">
      <w:pPr>
        <w:spacing w:before="100" w:beforeAutospacing="1" w:after="100" w:afterAutospacing="1" w:line="672" w:lineRule="auto"/>
        <w:contextualSpacing/>
        <w:jc w:val="both"/>
        <w:rPr>
          <w:rFonts w:ascii="Arial" w:hAnsi="Arial" w:cs="Arial"/>
          <w:sz w:val="22"/>
        </w:rPr>
      </w:pPr>
      <w:r>
        <w:rPr>
          <w:rFonts w:ascii="Arial" w:hAnsi="Arial" w:cs="Arial"/>
          <w:sz w:val="22"/>
        </w:rPr>
        <w:t>On:</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00BA4D92" w:rsidRPr="00670ABE">
        <w:rPr>
          <w:rFonts w:ascii="Arial" w:hAnsi="Arial" w:cs="Arial"/>
          <w:sz w:val="22"/>
        </w:rPr>
        <w:t xml:space="preserve"> ………</w:t>
      </w:r>
      <w:proofErr w:type="gramStart"/>
      <w:r>
        <w:rPr>
          <w:rFonts w:ascii="Arial" w:hAnsi="Arial" w:cs="Arial"/>
          <w:sz w:val="22"/>
        </w:rPr>
        <w:t>….</w:t>
      </w:r>
      <w:r w:rsidR="00323065">
        <w:rPr>
          <w:rFonts w:ascii="Arial" w:hAnsi="Arial" w:cs="Arial"/>
          <w:sz w:val="22"/>
        </w:rPr>
        <w:t>May</w:t>
      </w:r>
      <w:proofErr w:type="gramEnd"/>
      <w:r w:rsidR="00323065">
        <w:rPr>
          <w:rFonts w:ascii="Arial" w:hAnsi="Arial" w:cs="Arial"/>
          <w:sz w:val="22"/>
        </w:rPr>
        <w:t xml:space="preserve"> 2020</w:t>
      </w:r>
    </w:p>
    <w:p w14:paraId="28489CE8" w14:textId="77777777" w:rsidR="00AA5B38" w:rsidRPr="00670ABE" w:rsidRDefault="00AA5B38" w:rsidP="00AA5B38">
      <w:pPr>
        <w:spacing w:before="100" w:beforeAutospacing="1" w:after="100" w:afterAutospacing="1" w:line="360" w:lineRule="auto"/>
        <w:jc w:val="both"/>
        <w:rPr>
          <w:rFonts w:ascii="Arial" w:hAnsi="Arial" w:cs="Arial"/>
          <w:sz w:val="22"/>
        </w:rPr>
      </w:pPr>
    </w:p>
    <w:p w14:paraId="28489CE9" w14:textId="77777777" w:rsidR="00AA5B38" w:rsidRPr="00C258AB" w:rsidRDefault="00AA5B38" w:rsidP="00295ACB">
      <w:pPr>
        <w:pStyle w:val="Heading1"/>
        <w:spacing w:before="240" w:after="0" w:line="672" w:lineRule="auto"/>
        <w:contextualSpacing/>
        <w:rPr>
          <w:sz w:val="28"/>
        </w:rPr>
      </w:pPr>
      <w:r w:rsidRPr="00670ABE">
        <w:rPr>
          <w:sz w:val="28"/>
        </w:rPr>
        <w:br w:type="page"/>
      </w:r>
      <w:bookmarkStart w:id="75" w:name="_Toc435519982"/>
      <w:bookmarkStart w:id="76" w:name="_Toc464650981"/>
      <w:bookmarkStart w:id="77" w:name="_Toc510096646"/>
      <w:bookmarkStart w:id="78" w:name="_Toc435518409"/>
      <w:r w:rsidRPr="00295ACB">
        <w:rPr>
          <w:sz w:val="28"/>
        </w:rPr>
        <w:lastRenderedPageBreak/>
        <w:t>A</w:t>
      </w:r>
      <w:r w:rsidR="00295ACB" w:rsidRPr="00295ACB">
        <w:rPr>
          <w:sz w:val="28"/>
        </w:rPr>
        <w:t>NNEXURE</w:t>
      </w:r>
      <w:r w:rsidRPr="00295ACB">
        <w:rPr>
          <w:sz w:val="28"/>
        </w:rPr>
        <w:t xml:space="preserve"> A </w:t>
      </w:r>
      <w:bookmarkEnd w:id="75"/>
      <w:bookmarkEnd w:id="76"/>
      <w:bookmarkEnd w:id="77"/>
    </w:p>
    <w:p w14:paraId="28489CEA" w14:textId="77777777" w:rsidR="00292733" w:rsidRPr="00670ABE" w:rsidRDefault="00292733" w:rsidP="00292733">
      <w:pPr>
        <w:rPr>
          <w:rFonts w:ascii="Arial" w:hAnsi="Arial" w:cs="Arial"/>
          <w:sz w:val="22"/>
        </w:rPr>
      </w:pPr>
      <w:r w:rsidRPr="00670ABE">
        <w:rPr>
          <w:rFonts w:ascii="Arial" w:hAnsi="Arial" w:cs="Arial"/>
          <w:sz w:val="22"/>
        </w:rPr>
        <w:t xml:space="preserve">Goods seized from </w:t>
      </w:r>
      <w:r w:rsidR="001F1C20">
        <w:rPr>
          <w:rFonts w:ascii="Arial" w:eastAsia="Calibri" w:hAnsi="Arial" w:cs="Arial"/>
          <w:color w:val="000000"/>
          <w:sz w:val="22"/>
          <w:szCs w:val="22"/>
          <w:lang w:eastAsia="en-AU"/>
        </w:rPr>
        <w:t>the Company</w:t>
      </w:r>
      <w:r w:rsidR="001F1C20" w:rsidRPr="0018781A">
        <w:rPr>
          <w:rFonts w:ascii="Arial" w:eastAsia="Calibri" w:hAnsi="Arial" w:cs="Arial"/>
          <w:color w:val="000000"/>
          <w:sz w:val="22"/>
          <w:szCs w:val="22"/>
          <w:lang w:eastAsia="en-AU"/>
        </w:rPr>
        <w:t xml:space="preserve"> </w:t>
      </w:r>
      <w:r w:rsidRPr="00670ABE">
        <w:rPr>
          <w:rFonts w:ascii="Arial" w:hAnsi="Arial" w:cs="Arial"/>
          <w:sz w:val="22"/>
        </w:rPr>
        <w:t>by Consumer Affairs Victoria Inspectors on</w:t>
      </w:r>
      <w:r w:rsidR="00EE4DAC">
        <w:rPr>
          <w:rFonts w:ascii="Arial" w:hAnsi="Arial" w:cs="Arial"/>
          <w:sz w:val="22"/>
        </w:rPr>
        <w:t xml:space="preserve"> 27 March 2019</w:t>
      </w:r>
      <w:r w:rsidR="001D419F" w:rsidRPr="00496757">
        <w:rPr>
          <w:rFonts w:ascii="Arial" w:hAnsi="Arial" w:cs="Arial"/>
          <w:sz w:val="22"/>
        </w:rPr>
        <w:t>.</w:t>
      </w:r>
    </w:p>
    <w:p w14:paraId="28489CEB" w14:textId="77777777" w:rsidR="00C01871" w:rsidRDefault="00C01871" w:rsidP="00292733">
      <w:pPr>
        <w:rPr>
          <w:rFonts w:ascii="Arial" w:hAnsi="Arial" w:cs="Arial"/>
          <w:sz w:val="22"/>
          <w:u w:val="single"/>
        </w:rPr>
      </w:pPr>
    </w:p>
    <w:p w14:paraId="28489CEC" w14:textId="77777777" w:rsidR="004F0939" w:rsidRPr="00121E8C" w:rsidRDefault="00292733" w:rsidP="00292733">
      <w:pPr>
        <w:rPr>
          <w:rFonts w:ascii="Arial" w:hAnsi="Arial" w:cs="Arial"/>
          <w:b/>
          <w:bCs/>
          <w:sz w:val="22"/>
          <w:u w:val="single"/>
        </w:rPr>
      </w:pPr>
      <w:r w:rsidRPr="00121E8C">
        <w:rPr>
          <w:rFonts w:ascii="Arial" w:hAnsi="Arial" w:cs="Arial"/>
          <w:b/>
          <w:bCs/>
          <w:sz w:val="22"/>
          <w:u w:val="single"/>
        </w:rPr>
        <w:t>PHOT</w:t>
      </w:r>
      <w:r w:rsidR="004F0939" w:rsidRPr="00121E8C">
        <w:rPr>
          <w:rFonts w:ascii="Arial" w:hAnsi="Arial" w:cs="Arial"/>
          <w:b/>
          <w:bCs/>
          <w:sz w:val="22"/>
          <w:u w:val="single"/>
        </w:rPr>
        <w:t>O</w:t>
      </w:r>
      <w:r w:rsidRPr="00121E8C">
        <w:rPr>
          <w:rFonts w:ascii="Arial" w:hAnsi="Arial" w:cs="Arial"/>
          <w:b/>
          <w:bCs/>
          <w:sz w:val="22"/>
          <w:u w:val="single"/>
        </w:rPr>
        <w:t>GRAPH 1</w:t>
      </w:r>
      <w:r w:rsidR="009C3888" w:rsidRPr="00121E8C">
        <w:rPr>
          <w:rFonts w:ascii="Arial" w:hAnsi="Arial" w:cs="Arial"/>
          <w:b/>
          <w:bCs/>
          <w:sz w:val="22"/>
          <w:u w:val="single"/>
        </w:rPr>
        <w:t xml:space="preserve"> AND 2</w:t>
      </w:r>
      <w:r w:rsidR="004F0939" w:rsidRPr="00121E8C">
        <w:rPr>
          <w:rFonts w:ascii="Arial" w:hAnsi="Arial" w:cs="Arial"/>
          <w:b/>
          <w:bCs/>
          <w:sz w:val="22"/>
          <w:u w:val="single"/>
        </w:rPr>
        <w:t xml:space="preserve"> OF “ZOMBIE BLOOD SPRAY</w:t>
      </w:r>
    </w:p>
    <w:p w14:paraId="28489CED" w14:textId="77777777" w:rsidR="00C258AB" w:rsidRDefault="00C258AB" w:rsidP="00292733">
      <w:pPr>
        <w:rPr>
          <w:rFonts w:ascii="Arial" w:hAnsi="Arial" w:cs="Arial"/>
          <w:sz w:val="22"/>
          <w:u w:val="single"/>
        </w:rPr>
      </w:pPr>
    </w:p>
    <w:p w14:paraId="28489CEE" w14:textId="77777777" w:rsidR="004F0939" w:rsidRDefault="004F0939" w:rsidP="00292733">
      <w:pPr>
        <w:rPr>
          <w:rFonts w:ascii="Arial" w:hAnsi="Arial" w:cs="Arial"/>
          <w:sz w:val="22"/>
        </w:rPr>
      </w:pPr>
      <w:r>
        <w:rPr>
          <w:rFonts w:ascii="Arial" w:hAnsi="Arial" w:cs="Arial"/>
          <w:sz w:val="22"/>
          <w:u w:val="single"/>
        </w:rPr>
        <w:t xml:space="preserve"> </w:t>
      </w:r>
      <w:r w:rsidR="008432E3">
        <w:rPr>
          <w:rFonts w:ascii="Arial" w:hAnsi="Arial" w:cs="Arial"/>
          <w:sz w:val="22"/>
        </w:rPr>
        <w:pict w14:anchorId="28489D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5pt;height:325pt;mso-position-horizontal-relative:char;mso-position-vertical-relative:line">
            <v:imagedata r:id="rId9" o:title="IMG_1061"/>
          </v:shape>
        </w:pict>
      </w:r>
    </w:p>
    <w:p w14:paraId="28489CEF" w14:textId="77777777" w:rsidR="004F0939" w:rsidRPr="004F0939" w:rsidRDefault="004F0939" w:rsidP="004F0939">
      <w:pPr>
        <w:rPr>
          <w:rFonts w:ascii="Arial" w:hAnsi="Arial" w:cs="Arial"/>
          <w:sz w:val="22"/>
        </w:rPr>
      </w:pPr>
    </w:p>
    <w:p w14:paraId="28489CF0" w14:textId="77777777" w:rsidR="004F0939" w:rsidRDefault="004F0939" w:rsidP="004F0939">
      <w:pPr>
        <w:rPr>
          <w:rFonts w:ascii="Arial" w:hAnsi="Arial" w:cs="Arial"/>
          <w:sz w:val="22"/>
        </w:rPr>
      </w:pPr>
    </w:p>
    <w:p w14:paraId="28489CF1" w14:textId="77777777" w:rsidR="00C258AB" w:rsidRPr="00C258AB" w:rsidRDefault="008432E3" w:rsidP="004F0939">
      <w:pPr>
        <w:rPr>
          <w:rFonts w:ascii="Arial" w:hAnsi="Arial" w:cs="Arial"/>
          <w:sz w:val="22"/>
        </w:rPr>
      </w:pPr>
      <w:r>
        <w:rPr>
          <w:rFonts w:ascii="Arial" w:hAnsi="Arial" w:cs="Arial"/>
          <w:sz w:val="22"/>
        </w:rPr>
        <w:pict w14:anchorId="28489D1D">
          <v:shape id="_x0000_i1026" type="#_x0000_t75" style="width:393.5pt;height:263pt;mso-position-horizontal-relative:char;mso-position-vertical-relative:line">
            <v:imagedata r:id="rId10" o:title="IMG_1062"/>
          </v:shape>
        </w:pict>
      </w:r>
    </w:p>
    <w:p w14:paraId="28489CF2" w14:textId="77777777" w:rsidR="004F0939" w:rsidRPr="00121E8C" w:rsidRDefault="004F0939" w:rsidP="004F0939">
      <w:pPr>
        <w:rPr>
          <w:rFonts w:ascii="Arial" w:hAnsi="Arial" w:cs="Arial"/>
          <w:b/>
          <w:bCs/>
          <w:sz w:val="22"/>
          <w:u w:val="single"/>
        </w:rPr>
      </w:pPr>
      <w:r w:rsidRPr="00121E8C">
        <w:rPr>
          <w:rFonts w:ascii="Arial" w:hAnsi="Arial" w:cs="Arial"/>
          <w:b/>
          <w:bCs/>
          <w:sz w:val="22"/>
          <w:u w:val="single"/>
        </w:rPr>
        <w:lastRenderedPageBreak/>
        <w:t>PHOTOGRAPH 3 AND 4 OF “ZOMBIE SKIN”</w:t>
      </w:r>
    </w:p>
    <w:p w14:paraId="28489CF3" w14:textId="77777777" w:rsidR="004F0939" w:rsidRPr="004F0939" w:rsidRDefault="004F0939" w:rsidP="004F0939">
      <w:pPr>
        <w:rPr>
          <w:rFonts w:ascii="Arial" w:hAnsi="Arial" w:cs="Arial"/>
          <w:sz w:val="22"/>
        </w:rPr>
      </w:pPr>
    </w:p>
    <w:p w14:paraId="28489CF4" w14:textId="77777777" w:rsidR="00204FE2" w:rsidRPr="00670ABE" w:rsidRDefault="008432E3" w:rsidP="00292733">
      <w:pPr>
        <w:rPr>
          <w:rFonts w:ascii="Arial" w:hAnsi="Arial" w:cs="Arial"/>
          <w:sz w:val="22"/>
        </w:rPr>
      </w:pPr>
      <w:r>
        <w:rPr>
          <w:rFonts w:ascii="Arial" w:hAnsi="Arial" w:cs="Arial"/>
          <w:sz w:val="22"/>
        </w:rPr>
        <w:pict w14:anchorId="28489D1E">
          <v:shape id="_x0000_i1027" type="#_x0000_t75" style="width:399.5pt;height:306.5pt;mso-position-horizontal-relative:char;mso-position-vertical-relative:line">
            <v:imagedata r:id="rId11" o:title="IMG_1059"/>
          </v:shape>
        </w:pict>
      </w:r>
    </w:p>
    <w:p w14:paraId="28489CF5" w14:textId="77777777" w:rsidR="002E4147" w:rsidRDefault="002E4147" w:rsidP="00FC452D">
      <w:pPr>
        <w:jc w:val="center"/>
        <w:rPr>
          <w:rFonts w:ascii="Arial" w:hAnsi="Arial" w:cs="Arial"/>
          <w:sz w:val="22"/>
        </w:rPr>
      </w:pPr>
    </w:p>
    <w:p w14:paraId="28489CF6" w14:textId="77777777" w:rsidR="00B632BC" w:rsidRDefault="00B632BC" w:rsidP="00480C39">
      <w:pPr>
        <w:rPr>
          <w:rFonts w:ascii="Arial" w:hAnsi="Arial" w:cs="Arial"/>
          <w:sz w:val="22"/>
        </w:rPr>
      </w:pPr>
    </w:p>
    <w:p w14:paraId="28489CF7" w14:textId="77777777" w:rsidR="00817FBB" w:rsidRDefault="001720AB" w:rsidP="00480C39">
      <w:pPr>
        <w:rPr>
          <w:rFonts w:ascii="Arial" w:hAnsi="Arial" w:cs="Arial"/>
          <w:sz w:val="22"/>
          <w:highlight w:val="yellow"/>
        </w:rPr>
      </w:pPr>
      <w:r>
        <w:rPr>
          <w:rFonts w:ascii="Arial" w:hAnsi="Arial" w:cs="Arial"/>
          <w:sz w:val="22"/>
        </w:rPr>
        <w:br/>
      </w:r>
      <w:r w:rsidR="008432E3">
        <w:rPr>
          <w:rFonts w:ascii="Arial" w:hAnsi="Arial" w:cs="Arial"/>
          <w:sz w:val="22"/>
        </w:rPr>
        <w:pict w14:anchorId="28489D1F">
          <v:shape id="_x0000_i1028" type="#_x0000_t75" style="width:399.5pt;height:281.5pt;mso-position-horizontal-relative:char;mso-position-vertical-relative:line">
            <v:imagedata r:id="rId12" o:title="IMG_1060"/>
          </v:shape>
        </w:pict>
      </w:r>
      <w:r w:rsidRPr="00CC1370">
        <w:rPr>
          <w:rFonts w:ascii="Arial" w:hAnsi="Arial" w:cs="Arial"/>
          <w:sz w:val="22"/>
          <w:highlight w:val="yellow"/>
        </w:rPr>
        <w:br/>
      </w:r>
    </w:p>
    <w:p w14:paraId="28489CF8" w14:textId="77777777" w:rsidR="00817FBB" w:rsidRDefault="00817FBB" w:rsidP="00480C39">
      <w:pPr>
        <w:rPr>
          <w:rFonts w:ascii="Arial" w:hAnsi="Arial" w:cs="Arial"/>
          <w:sz w:val="22"/>
          <w:highlight w:val="yellow"/>
        </w:rPr>
      </w:pPr>
    </w:p>
    <w:p w14:paraId="28489CF9" w14:textId="77777777" w:rsidR="004F0939" w:rsidRPr="00121E8C" w:rsidRDefault="00EC2590" w:rsidP="004F0939">
      <w:pPr>
        <w:rPr>
          <w:rFonts w:ascii="Arial" w:hAnsi="Arial" w:cs="Arial"/>
          <w:b/>
          <w:bCs/>
          <w:sz w:val="22"/>
          <w:u w:val="single"/>
        </w:rPr>
      </w:pPr>
      <w:r>
        <w:rPr>
          <w:rFonts w:ascii="Arial" w:hAnsi="Arial" w:cs="Arial"/>
          <w:sz w:val="22"/>
          <w:highlight w:val="yellow"/>
        </w:rPr>
        <w:br w:type="page"/>
      </w:r>
      <w:r w:rsidR="001720AB" w:rsidRPr="00CC1370">
        <w:rPr>
          <w:rFonts w:ascii="Arial" w:hAnsi="Arial" w:cs="Arial"/>
          <w:sz w:val="22"/>
          <w:highlight w:val="yellow"/>
        </w:rPr>
        <w:lastRenderedPageBreak/>
        <w:br/>
      </w:r>
      <w:r w:rsidR="004F0939" w:rsidRPr="00121E8C">
        <w:rPr>
          <w:rFonts w:ascii="Arial" w:hAnsi="Arial" w:cs="Arial"/>
          <w:b/>
          <w:bCs/>
          <w:sz w:val="22"/>
          <w:u w:val="single"/>
        </w:rPr>
        <w:t xml:space="preserve">PHOTOGRAPH 5 AND 6 OF “HORROR FACIAL HAIR KIT” </w:t>
      </w:r>
    </w:p>
    <w:p w14:paraId="28489CFA" w14:textId="77777777" w:rsidR="00B632BC" w:rsidRDefault="00B632BC" w:rsidP="00292733">
      <w:pPr>
        <w:rPr>
          <w:rFonts w:ascii="Arial" w:hAnsi="Arial" w:cs="Arial"/>
          <w:sz w:val="22"/>
        </w:rPr>
      </w:pPr>
    </w:p>
    <w:p w14:paraId="28489CFB" w14:textId="77777777" w:rsidR="00B632BC" w:rsidRDefault="00B632BC" w:rsidP="00816DC2">
      <w:pPr>
        <w:rPr>
          <w:rFonts w:ascii="Arial" w:hAnsi="Arial" w:cs="Arial"/>
          <w:sz w:val="22"/>
        </w:rPr>
      </w:pPr>
    </w:p>
    <w:p w14:paraId="28489CFC" w14:textId="77777777" w:rsidR="00262623" w:rsidRDefault="008432E3" w:rsidP="00292733">
      <w:pPr>
        <w:rPr>
          <w:rFonts w:ascii="Arial" w:hAnsi="Arial" w:cs="Arial"/>
          <w:sz w:val="22"/>
        </w:rPr>
      </w:pPr>
      <w:r>
        <w:rPr>
          <w:rFonts w:ascii="Arial" w:hAnsi="Arial" w:cs="Arial"/>
          <w:sz w:val="22"/>
        </w:rPr>
        <w:pict w14:anchorId="28489D20">
          <v:shape id="_x0000_i1029" type="#_x0000_t75" style="width:396.5pt;height:284pt;mso-position-horizontal-relative:char;mso-position-vertical-relative:line">
            <v:imagedata r:id="rId13" o:title="IMG_1063"/>
          </v:shape>
        </w:pict>
      </w:r>
    </w:p>
    <w:p w14:paraId="28489CFD" w14:textId="77777777" w:rsidR="00262623" w:rsidRDefault="00262623" w:rsidP="00292733">
      <w:pPr>
        <w:rPr>
          <w:rFonts w:ascii="Arial" w:hAnsi="Arial" w:cs="Arial"/>
          <w:sz w:val="22"/>
        </w:rPr>
      </w:pPr>
    </w:p>
    <w:p w14:paraId="28489CFE" w14:textId="77777777" w:rsidR="00B632BC" w:rsidRDefault="00B632BC" w:rsidP="00816DC2">
      <w:pPr>
        <w:rPr>
          <w:rFonts w:ascii="Arial" w:hAnsi="Arial" w:cs="Arial"/>
          <w:sz w:val="22"/>
        </w:rPr>
      </w:pPr>
    </w:p>
    <w:p w14:paraId="28489CFF" w14:textId="77777777" w:rsidR="002B501B" w:rsidRDefault="008432E3" w:rsidP="00816DC2">
      <w:pPr>
        <w:rPr>
          <w:rFonts w:ascii="Arial" w:hAnsi="Arial" w:cs="Arial"/>
          <w:sz w:val="22"/>
        </w:rPr>
      </w:pPr>
      <w:r>
        <w:rPr>
          <w:rFonts w:ascii="Arial" w:hAnsi="Arial" w:cs="Arial"/>
          <w:sz w:val="22"/>
        </w:rPr>
        <w:pict w14:anchorId="28489D21">
          <v:shape id="_x0000_i1030" type="#_x0000_t75" style="width:397pt;height:287pt;mso-position-horizontal-relative:char;mso-position-vertical-relative:line">
            <v:imagedata r:id="rId14" o:title="IMG_1064"/>
          </v:shape>
        </w:pict>
      </w:r>
    </w:p>
    <w:p w14:paraId="28489D00" w14:textId="77777777" w:rsidR="002B501B" w:rsidRDefault="002B501B" w:rsidP="00816DC2">
      <w:pPr>
        <w:rPr>
          <w:rFonts w:ascii="Arial" w:hAnsi="Arial" w:cs="Arial"/>
          <w:sz w:val="22"/>
        </w:rPr>
      </w:pPr>
    </w:p>
    <w:p w14:paraId="28489D01" w14:textId="77777777" w:rsidR="00205F3B" w:rsidRDefault="00205F3B" w:rsidP="00292733">
      <w:pPr>
        <w:rPr>
          <w:rFonts w:ascii="Arial" w:hAnsi="Arial" w:cs="Arial"/>
          <w:sz w:val="22"/>
        </w:rPr>
      </w:pPr>
    </w:p>
    <w:p w14:paraId="28489D02" w14:textId="77777777" w:rsidR="00052AF6" w:rsidRDefault="00052AF6" w:rsidP="000E54CC">
      <w:pPr>
        <w:rPr>
          <w:rFonts w:ascii="Arial" w:hAnsi="Arial" w:cs="Arial"/>
          <w:sz w:val="22"/>
          <w:lang w:eastAsia="en-AU"/>
        </w:rPr>
      </w:pPr>
    </w:p>
    <w:p w14:paraId="28489D03" w14:textId="77777777" w:rsidR="002B501B" w:rsidRDefault="00121E8C" w:rsidP="00816DC2">
      <w:pPr>
        <w:rPr>
          <w:rFonts w:ascii="Arial" w:hAnsi="Arial" w:cs="Arial"/>
          <w:sz w:val="22"/>
          <w:highlight w:val="yellow"/>
          <w:u w:val="single"/>
        </w:rPr>
      </w:pPr>
      <w:r>
        <w:rPr>
          <w:rFonts w:ascii="Arial" w:hAnsi="Arial" w:cs="Arial"/>
          <w:sz w:val="22"/>
          <w:highlight w:val="yellow"/>
          <w:u w:val="single"/>
        </w:rPr>
        <w:br w:type="page"/>
      </w:r>
    </w:p>
    <w:p w14:paraId="28489D04" w14:textId="77777777" w:rsidR="004F0939" w:rsidRPr="00121E8C" w:rsidRDefault="004F0939" w:rsidP="004F0939">
      <w:pPr>
        <w:rPr>
          <w:rFonts w:ascii="Arial" w:hAnsi="Arial" w:cs="Arial"/>
          <w:b/>
          <w:bCs/>
          <w:sz w:val="22"/>
          <w:u w:val="single"/>
        </w:rPr>
      </w:pPr>
      <w:r w:rsidRPr="00121E8C">
        <w:rPr>
          <w:rFonts w:ascii="Arial" w:hAnsi="Arial" w:cs="Arial"/>
          <w:b/>
          <w:bCs/>
          <w:sz w:val="22"/>
          <w:u w:val="single"/>
        </w:rPr>
        <w:t xml:space="preserve">PHOTOGRAPH 7 AND 8 OF “CREEPY SKIN” </w:t>
      </w:r>
    </w:p>
    <w:p w14:paraId="28489D05" w14:textId="77777777" w:rsidR="004F7D96" w:rsidRDefault="004F7D96" w:rsidP="00816DC2">
      <w:pPr>
        <w:rPr>
          <w:rFonts w:ascii="Arial" w:hAnsi="Arial" w:cs="Arial"/>
          <w:sz w:val="22"/>
          <w:highlight w:val="yellow"/>
          <w:u w:val="single"/>
        </w:rPr>
      </w:pPr>
    </w:p>
    <w:p w14:paraId="28489D06" w14:textId="77777777" w:rsidR="00B632BC" w:rsidRDefault="00B632BC" w:rsidP="00816DC2">
      <w:pPr>
        <w:rPr>
          <w:rFonts w:ascii="Arial" w:hAnsi="Arial" w:cs="Arial"/>
          <w:sz w:val="22"/>
        </w:rPr>
      </w:pPr>
    </w:p>
    <w:p w14:paraId="28489D07" w14:textId="77777777" w:rsidR="00262623" w:rsidRDefault="008432E3" w:rsidP="00816DC2">
      <w:pPr>
        <w:rPr>
          <w:rFonts w:ascii="Arial" w:hAnsi="Arial" w:cs="Arial"/>
          <w:sz w:val="22"/>
        </w:rPr>
      </w:pPr>
      <w:r>
        <w:rPr>
          <w:rFonts w:ascii="Arial" w:hAnsi="Arial" w:cs="Arial"/>
          <w:sz w:val="22"/>
        </w:rPr>
        <w:pict w14:anchorId="28489D22">
          <v:shape id="_x0000_i1031" type="#_x0000_t75" style="width:399pt;height:306.5pt;mso-position-horizontal-relative:char;mso-position-vertical-relative:line">
            <v:imagedata r:id="rId15" o:title="IMG_1065"/>
          </v:shape>
        </w:pict>
      </w:r>
    </w:p>
    <w:p w14:paraId="28489D08" w14:textId="77777777" w:rsidR="00816DC2" w:rsidRDefault="00816DC2" w:rsidP="00816DC2">
      <w:pPr>
        <w:rPr>
          <w:rFonts w:ascii="Arial" w:hAnsi="Arial" w:cs="Arial"/>
          <w:sz w:val="22"/>
          <w:lang w:eastAsia="en-AU"/>
        </w:rPr>
      </w:pPr>
    </w:p>
    <w:p w14:paraId="28489D09" w14:textId="77777777" w:rsidR="00B632BC" w:rsidRDefault="00B632BC" w:rsidP="00816DC2">
      <w:pPr>
        <w:rPr>
          <w:rFonts w:ascii="Arial" w:hAnsi="Arial" w:cs="Arial"/>
          <w:sz w:val="22"/>
        </w:rPr>
      </w:pPr>
    </w:p>
    <w:p w14:paraId="28489D0A" w14:textId="77777777" w:rsidR="002B501B" w:rsidRPr="00CC1370" w:rsidRDefault="008432E3" w:rsidP="00816DC2">
      <w:pPr>
        <w:rPr>
          <w:rFonts w:ascii="Arial" w:hAnsi="Arial" w:cs="Arial"/>
          <w:sz w:val="22"/>
          <w:highlight w:val="yellow"/>
          <w:u w:val="single"/>
        </w:rPr>
      </w:pPr>
      <w:r>
        <w:rPr>
          <w:rFonts w:ascii="Arial" w:hAnsi="Arial" w:cs="Arial"/>
          <w:sz w:val="22"/>
          <w:u w:val="single"/>
        </w:rPr>
        <w:pict w14:anchorId="28489D23">
          <v:shape id="_x0000_i1032" type="#_x0000_t75" style="width:396pt;height:279pt;mso-position-horizontal-relative:char;mso-position-vertical-relative:line">
            <v:imagedata r:id="rId16" o:title="IMG_1066"/>
          </v:shape>
        </w:pict>
      </w:r>
    </w:p>
    <w:p w14:paraId="28489D0B" w14:textId="77777777" w:rsidR="00816DC2" w:rsidRDefault="00816DC2" w:rsidP="00816DC2">
      <w:pPr>
        <w:rPr>
          <w:rFonts w:ascii="Arial" w:hAnsi="Arial" w:cs="Arial"/>
          <w:sz w:val="22"/>
          <w:lang w:eastAsia="en-AU"/>
        </w:rPr>
      </w:pPr>
    </w:p>
    <w:p w14:paraId="28489D0C" w14:textId="77777777" w:rsidR="00816DC2" w:rsidRDefault="00816DC2" w:rsidP="00816DC2">
      <w:pPr>
        <w:rPr>
          <w:rFonts w:ascii="Arial" w:hAnsi="Arial" w:cs="Arial"/>
          <w:sz w:val="22"/>
          <w:highlight w:val="yellow"/>
          <w:u w:val="single"/>
        </w:rPr>
      </w:pPr>
    </w:p>
    <w:p w14:paraId="28489D0D" w14:textId="77777777" w:rsidR="00960A74" w:rsidRDefault="00960A74" w:rsidP="00816DC2">
      <w:pPr>
        <w:rPr>
          <w:rFonts w:ascii="Arial" w:hAnsi="Arial" w:cs="Arial"/>
          <w:sz w:val="22"/>
          <w:highlight w:val="yellow"/>
          <w:u w:val="single"/>
        </w:rPr>
      </w:pPr>
    </w:p>
    <w:p w14:paraId="28489D0E" w14:textId="77777777" w:rsidR="004F7D96" w:rsidRPr="00EC2590" w:rsidRDefault="00EC2590" w:rsidP="00816DC2">
      <w:pPr>
        <w:rPr>
          <w:rFonts w:ascii="Arial" w:hAnsi="Arial" w:cs="Arial"/>
          <w:sz w:val="22"/>
          <w:highlight w:val="yellow"/>
          <w:u w:val="single"/>
        </w:rPr>
      </w:pPr>
      <w:r>
        <w:rPr>
          <w:rFonts w:ascii="Arial" w:hAnsi="Arial" w:cs="Arial"/>
          <w:sz w:val="22"/>
          <w:highlight w:val="yellow"/>
          <w:u w:val="single"/>
        </w:rPr>
        <w:br w:type="page"/>
      </w:r>
    </w:p>
    <w:p w14:paraId="28489D0F" w14:textId="77777777" w:rsidR="004F0939" w:rsidRPr="00121E8C" w:rsidRDefault="004F0939" w:rsidP="004F0939">
      <w:pPr>
        <w:rPr>
          <w:rFonts w:ascii="Arial" w:hAnsi="Arial" w:cs="Arial"/>
          <w:b/>
          <w:bCs/>
          <w:sz w:val="22"/>
          <w:u w:val="single"/>
        </w:rPr>
      </w:pPr>
      <w:r w:rsidRPr="00121E8C">
        <w:rPr>
          <w:rFonts w:ascii="Arial" w:hAnsi="Arial" w:cs="Arial"/>
          <w:b/>
          <w:bCs/>
          <w:sz w:val="22"/>
          <w:u w:val="single"/>
        </w:rPr>
        <w:t>PHOTOGRAPH 9 AND 10 OF “SHE</w:t>
      </w:r>
      <w:r w:rsidR="001F1C20">
        <w:rPr>
          <w:rFonts w:ascii="Arial" w:hAnsi="Arial" w:cs="Arial"/>
          <w:b/>
          <w:bCs/>
          <w:sz w:val="22"/>
          <w:u w:val="single"/>
        </w:rPr>
        <w:t>-</w:t>
      </w:r>
      <w:r w:rsidRPr="00121E8C">
        <w:rPr>
          <w:rFonts w:ascii="Arial" w:hAnsi="Arial" w:cs="Arial"/>
          <w:b/>
          <w:bCs/>
          <w:sz w:val="22"/>
          <w:u w:val="single"/>
        </w:rPr>
        <w:t>N</w:t>
      </w:r>
      <w:r w:rsidR="001F1C20">
        <w:rPr>
          <w:rFonts w:ascii="Arial" w:hAnsi="Arial" w:cs="Arial"/>
          <w:b/>
          <w:bCs/>
          <w:sz w:val="22"/>
          <w:u w:val="single"/>
        </w:rPr>
        <w:t>-</w:t>
      </w:r>
      <w:r w:rsidRPr="00121E8C">
        <w:rPr>
          <w:rFonts w:ascii="Arial" w:hAnsi="Arial" w:cs="Arial"/>
          <w:b/>
          <w:bCs/>
          <w:sz w:val="22"/>
          <w:u w:val="single"/>
        </w:rPr>
        <w:t xml:space="preserve">SHE” TATTOOS </w:t>
      </w:r>
    </w:p>
    <w:p w14:paraId="28489D10" w14:textId="77777777" w:rsidR="00B632BC" w:rsidRDefault="00B632BC" w:rsidP="00816DC2">
      <w:pPr>
        <w:rPr>
          <w:rFonts w:ascii="Arial" w:hAnsi="Arial" w:cs="Arial"/>
          <w:sz w:val="22"/>
        </w:rPr>
      </w:pPr>
    </w:p>
    <w:p w14:paraId="28489D11" w14:textId="77777777" w:rsidR="002B501B" w:rsidRDefault="008432E3" w:rsidP="00816DC2">
      <w:pPr>
        <w:rPr>
          <w:rFonts w:ascii="Arial" w:hAnsi="Arial" w:cs="Arial"/>
          <w:sz w:val="22"/>
          <w:highlight w:val="yellow"/>
          <w:u w:val="single"/>
        </w:rPr>
      </w:pPr>
      <w:r>
        <w:rPr>
          <w:rFonts w:ascii="Arial" w:hAnsi="Arial" w:cs="Arial"/>
          <w:sz w:val="22"/>
          <w:u w:val="single"/>
        </w:rPr>
        <w:pict w14:anchorId="28489D24">
          <v:shape id="_x0000_i1033" type="#_x0000_t75" style="width:404.5pt;height:304pt;mso-position-horizontal-relative:char;mso-position-vertical-relative:line">
            <v:imagedata r:id="rId17" o:title="IMG_1067"/>
          </v:shape>
        </w:pict>
      </w:r>
    </w:p>
    <w:p w14:paraId="28489D12" w14:textId="77777777" w:rsidR="008E393E" w:rsidRDefault="008E393E" w:rsidP="00816DC2">
      <w:pPr>
        <w:rPr>
          <w:rFonts w:ascii="Arial" w:hAnsi="Arial"/>
        </w:rPr>
      </w:pPr>
    </w:p>
    <w:p w14:paraId="28489D13" w14:textId="77777777" w:rsidR="008E393E" w:rsidRDefault="008432E3" w:rsidP="006A60FF">
      <w:pPr>
        <w:pStyle w:val="Heading2"/>
        <w:rPr>
          <w:rFonts w:ascii="Arial" w:hAnsi="Arial"/>
        </w:rPr>
      </w:pPr>
      <w:bookmarkStart w:id="79" w:name="_Toc435519984"/>
      <w:bookmarkStart w:id="80" w:name="_Toc435519983"/>
      <w:bookmarkStart w:id="81" w:name="_Toc459817652"/>
      <w:bookmarkStart w:id="82" w:name="_Toc464650982"/>
      <w:bookmarkEnd w:id="78"/>
      <w:r>
        <w:rPr>
          <w:rFonts w:ascii="Arial" w:hAnsi="Arial"/>
        </w:rPr>
        <w:pict w14:anchorId="28489D25">
          <v:shape id="_x0000_i1034" type="#_x0000_t75" style="width:406pt;height:254.5pt;mso-position-horizontal-relative:char;mso-position-vertical-relative:line">
            <v:imagedata r:id="rId18" o:title="IMG_1068"/>
          </v:shape>
        </w:pict>
      </w:r>
    </w:p>
    <w:p w14:paraId="28489D14" w14:textId="77777777" w:rsidR="008E393E" w:rsidRDefault="008E393E" w:rsidP="006A60FF">
      <w:pPr>
        <w:pStyle w:val="Heading2"/>
        <w:rPr>
          <w:rFonts w:ascii="Arial" w:hAnsi="Arial"/>
        </w:rPr>
      </w:pPr>
    </w:p>
    <w:p w14:paraId="28489D15" w14:textId="77777777" w:rsidR="00121E8C" w:rsidRDefault="00121E8C" w:rsidP="00121E8C">
      <w:pPr>
        <w:rPr>
          <w:lang w:eastAsia="en-AU"/>
        </w:rPr>
      </w:pPr>
    </w:p>
    <w:p w14:paraId="28489D16" w14:textId="77777777" w:rsidR="00121E8C" w:rsidRPr="00121E8C" w:rsidRDefault="00121E8C" w:rsidP="00121E8C">
      <w:pPr>
        <w:rPr>
          <w:b/>
          <w:bCs/>
          <w:lang w:eastAsia="en-AU"/>
        </w:rPr>
      </w:pPr>
    </w:p>
    <w:p w14:paraId="28489D17" w14:textId="77777777" w:rsidR="009C3888" w:rsidRDefault="004F0939" w:rsidP="009C3888">
      <w:pPr>
        <w:rPr>
          <w:rFonts w:ascii="Arial" w:hAnsi="Arial" w:cs="Arial"/>
          <w:b/>
          <w:bCs/>
          <w:sz w:val="22"/>
          <w:u w:val="single"/>
        </w:rPr>
      </w:pPr>
      <w:r w:rsidRPr="00121E8C">
        <w:rPr>
          <w:rFonts w:ascii="Arial" w:hAnsi="Arial" w:cs="Arial"/>
          <w:b/>
          <w:bCs/>
          <w:sz w:val="22"/>
          <w:u w:val="single"/>
        </w:rPr>
        <w:t xml:space="preserve">PHOTOGRAPH </w:t>
      </w:r>
      <w:r w:rsidR="00EE4DAC">
        <w:rPr>
          <w:rFonts w:ascii="Arial" w:hAnsi="Arial" w:cs="Arial"/>
          <w:b/>
          <w:bCs/>
          <w:sz w:val="22"/>
          <w:u w:val="single"/>
        </w:rPr>
        <w:t>11</w:t>
      </w:r>
      <w:r w:rsidRPr="00121E8C">
        <w:rPr>
          <w:rFonts w:ascii="Arial" w:hAnsi="Arial" w:cs="Arial"/>
          <w:b/>
          <w:bCs/>
          <w:sz w:val="22"/>
          <w:u w:val="single"/>
        </w:rPr>
        <w:t xml:space="preserve"> AND 1</w:t>
      </w:r>
      <w:r w:rsidR="00EE4DAC">
        <w:rPr>
          <w:rFonts w:ascii="Arial" w:hAnsi="Arial" w:cs="Arial"/>
          <w:b/>
          <w:bCs/>
          <w:sz w:val="22"/>
          <w:u w:val="single"/>
        </w:rPr>
        <w:t>2</w:t>
      </w:r>
      <w:r w:rsidRPr="00121E8C">
        <w:rPr>
          <w:rFonts w:ascii="Arial" w:hAnsi="Arial" w:cs="Arial"/>
          <w:b/>
          <w:bCs/>
          <w:sz w:val="22"/>
          <w:u w:val="single"/>
        </w:rPr>
        <w:t xml:space="preserve"> OF </w:t>
      </w:r>
      <w:r w:rsidR="00C258AB" w:rsidRPr="00121E8C">
        <w:rPr>
          <w:rFonts w:ascii="Arial" w:hAnsi="Arial" w:cs="Arial"/>
          <w:b/>
          <w:bCs/>
          <w:sz w:val="22"/>
          <w:u w:val="single"/>
        </w:rPr>
        <w:t>“</w:t>
      </w:r>
      <w:r w:rsidRPr="00121E8C">
        <w:rPr>
          <w:rFonts w:ascii="Arial" w:hAnsi="Arial" w:cs="Arial"/>
          <w:b/>
          <w:bCs/>
          <w:sz w:val="22"/>
          <w:u w:val="single"/>
        </w:rPr>
        <w:t>BILLY’S AUSTRALIAN COLLECTION</w:t>
      </w:r>
      <w:r w:rsidR="00C258AB" w:rsidRPr="00121E8C">
        <w:rPr>
          <w:rFonts w:ascii="Arial" w:hAnsi="Arial" w:cs="Arial"/>
          <w:b/>
          <w:bCs/>
          <w:sz w:val="22"/>
          <w:u w:val="single"/>
        </w:rPr>
        <w:t>”</w:t>
      </w:r>
      <w:r w:rsidRPr="00121E8C">
        <w:rPr>
          <w:rFonts w:ascii="Arial" w:hAnsi="Arial" w:cs="Arial"/>
          <w:b/>
          <w:bCs/>
          <w:sz w:val="22"/>
          <w:u w:val="single"/>
        </w:rPr>
        <w:t xml:space="preserve"> </w:t>
      </w:r>
      <w:r w:rsidR="00C258AB" w:rsidRPr="00121E8C">
        <w:rPr>
          <w:rFonts w:ascii="Arial" w:hAnsi="Arial" w:cs="Arial"/>
          <w:b/>
          <w:bCs/>
          <w:sz w:val="22"/>
          <w:u w:val="single"/>
        </w:rPr>
        <w:t>TATTOOS</w:t>
      </w:r>
    </w:p>
    <w:p w14:paraId="28489D18" w14:textId="77777777" w:rsidR="00121E8C" w:rsidRPr="00121E8C" w:rsidRDefault="00121E8C" w:rsidP="009C3888">
      <w:pPr>
        <w:rPr>
          <w:b/>
          <w:bCs/>
          <w:lang w:eastAsia="en-AU"/>
        </w:rPr>
      </w:pPr>
    </w:p>
    <w:p w14:paraId="28489D19" w14:textId="77777777" w:rsidR="009C3888" w:rsidRDefault="008432E3" w:rsidP="009C3888">
      <w:pPr>
        <w:rPr>
          <w:lang w:eastAsia="en-AU"/>
        </w:rPr>
      </w:pPr>
      <w:r>
        <w:rPr>
          <w:lang w:eastAsia="en-AU"/>
        </w:rPr>
        <w:pict w14:anchorId="28489D26">
          <v:shape id="_x0000_i1035" type="#_x0000_t75" style="width:391pt;height:302pt;mso-position-horizontal-relative:char;mso-position-vertical-relative:line">
            <v:imagedata r:id="rId19" o:title="IMG_1071"/>
          </v:shape>
        </w:pict>
      </w:r>
    </w:p>
    <w:p w14:paraId="28489D1A" w14:textId="77777777" w:rsidR="00121E8C" w:rsidRPr="009C3888" w:rsidRDefault="00121E8C" w:rsidP="009C3888">
      <w:pPr>
        <w:rPr>
          <w:lang w:eastAsia="en-AU"/>
        </w:rPr>
      </w:pPr>
    </w:p>
    <w:p w14:paraId="28489D1B" w14:textId="77777777" w:rsidR="00DA1F9F" w:rsidRPr="00DA1F9F" w:rsidRDefault="008432E3" w:rsidP="00611DC9">
      <w:pPr>
        <w:tabs>
          <w:tab w:val="left" w:pos="567"/>
        </w:tabs>
        <w:spacing w:after="120" w:line="360" w:lineRule="auto"/>
        <w:contextualSpacing/>
        <w:jc w:val="both"/>
        <w:rPr>
          <w:rFonts w:ascii="Arial" w:hAnsi="Arial" w:cs="Arial"/>
          <w:sz w:val="22"/>
        </w:rPr>
      </w:pPr>
      <w:bookmarkStart w:id="83" w:name="_Hlk39576707"/>
      <w:bookmarkEnd w:id="79"/>
      <w:bookmarkEnd w:id="80"/>
      <w:bookmarkEnd w:id="81"/>
      <w:bookmarkEnd w:id="82"/>
      <w:r>
        <w:rPr>
          <w:rFonts w:ascii="Arial" w:hAnsi="Arial" w:cs="Arial"/>
          <w:sz w:val="22"/>
        </w:rPr>
        <w:pict w14:anchorId="28489D27">
          <v:shape id="_x0000_i1036" type="#_x0000_t75" style="width:393.5pt;height:350pt;mso-position-horizontal-relative:char;mso-position-vertical-relative:line">
            <v:imagedata r:id="rId20" o:title="IMG_1072"/>
          </v:shape>
        </w:pict>
      </w:r>
      <w:bookmarkEnd w:id="83"/>
    </w:p>
    <w:sectPr w:rsidR="00DA1F9F" w:rsidRPr="00DA1F9F" w:rsidSect="00F829F5">
      <w:headerReference w:type="default" r:id="rId21"/>
      <w:footerReference w:type="even" r:id="rId22"/>
      <w:footerReference w:type="default" r:id="rId23"/>
      <w:headerReference w:type="first" r:id="rId24"/>
      <w:footerReference w:type="first" r:id="rId25"/>
      <w:pgSz w:w="11907" w:h="16840" w:code="9"/>
      <w:pgMar w:top="1276" w:right="992" w:bottom="851" w:left="1418" w:header="720" w:footer="83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89D2A" w14:textId="77777777" w:rsidR="00A512CF" w:rsidRDefault="00A512CF" w:rsidP="00397C16">
      <w:r>
        <w:separator/>
      </w:r>
    </w:p>
  </w:endnote>
  <w:endnote w:type="continuationSeparator" w:id="0">
    <w:p w14:paraId="28489D2B" w14:textId="77777777" w:rsidR="00A512CF" w:rsidRDefault="00A512CF" w:rsidP="00397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50D1E" w14:textId="77777777" w:rsidR="00671ECA" w:rsidRDefault="00671E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89D2D" w14:textId="77777777" w:rsidR="007376D3" w:rsidRDefault="008432E3" w:rsidP="007376D3">
    <w:pPr>
      <w:pStyle w:val="Footer"/>
      <w:rPr>
        <w:i/>
        <w:sz w:val="18"/>
        <w:szCs w:val="18"/>
      </w:rPr>
    </w:pPr>
    <w:r>
      <w:rPr>
        <w:noProof/>
      </w:rPr>
      <w:pict w14:anchorId="28489D34">
        <v:shapetype id="_x0000_t32" coordsize="21600,21600" o:spt="32" o:oned="t" path="m,l21600,21600e" filled="f">
          <v:path arrowok="t" fillok="f" o:connecttype="none"/>
          <o:lock v:ext="edit" shapetype="t"/>
        </v:shapetype>
        <v:shape id="_x0000_s2051" type="#_x0000_t32" style="position:absolute;margin-left:1.1pt;margin-top:6.5pt;width:435pt;height:1.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" strokeweight=".5pt"/>
      </w:pict>
    </w:r>
  </w:p>
  <w:p w14:paraId="28489D2E" w14:textId="77777777" w:rsidR="00561160" w:rsidRPr="00561160" w:rsidRDefault="007376D3" w:rsidP="007376D3">
    <w:pPr>
      <w:pStyle w:val="Footer"/>
      <w:rPr>
        <w:rFonts w:ascii="Times New Roman" w:hAnsi="Times New Roman" w:cs="Times New Roman"/>
        <w:i/>
        <w:sz w:val="18"/>
        <w:szCs w:val="18"/>
      </w:rPr>
    </w:pPr>
    <w:r w:rsidRPr="00E34375">
      <w:rPr>
        <w:rFonts w:ascii="Times New Roman" w:hAnsi="Times New Roman" w:cs="Times New Roman"/>
        <w:i/>
        <w:sz w:val="18"/>
        <w:szCs w:val="18"/>
      </w:rPr>
      <w:t>Enforceable Undertaking –</w:t>
    </w:r>
    <w:r w:rsidR="003E46AC">
      <w:rPr>
        <w:rFonts w:ascii="Times New Roman" w:hAnsi="Times New Roman" w:cs="Times New Roman"/>
        <w:i/>
        <w:sz w:val="18"/>
        <w:szCs w:val="18"/>
      </w:rPr>
      <w:t xml:space="preserve"> </w:t>
    </w:r>
    <w:r w:rsidR="00167ADB">
      <w:rPr>
        <w:rFonts w:ascii="Times New Roman" w:hAnsi="Times New Roman" w:cs="Times New Roman"/>
        <w:i/>
        <w:sz w:val="18"/>
        <w:szCs w:val="18"/>
      </w:rPr>
      <w:t>In Touch Fashion &amp; Gifts Pty Ltd</w:t>
    </w:r>
    <w:r w:rsidR="009764F4">
      <w:rPr>
        <w:rFonts w:ascii="Times New Roman" w:hAnsi="Times New Roman" w:cs="Times New Roman"/>
        <w:i/>
        <w:sz w:val="18"/>
        <w:szCs w:val="18"/>
      </w:rPr>
      <w:t xml:space="preserve"> and Henry Chen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89D31" w14:textId="77777777" w:rsidR="00FF4AD8" w:rsidRDefault="008432E3" w:rsidP="00FF4AD8">
    <w:pPr>
      <w:pStyle w:val="Footer"/>
      <w:rPr>
        <w:i/>
        <w:sz w:val="18"/>
        <w:szCs w:val="18"/>
      </w:rPr>
    </w:pPr>
    <w:r>
      <w:rPr>
        <w:noProof/>
      </w:rPr>
      <w:pict w14:anchorId="28489D35">
        <v:shapetype id="_x0000_t32" coordsize="21600,21600" o:spt="32" o:oned="t" path="m,l21600,21600e" filled="f">
          <v:path arrowok="t" fillok="f" o:connecttype="none"/>
          <o:lock v:ext="edit" shapetype="t"/>
        </v:shapetype>
        <v:shape id="AutoShape 1" o:spid="_x0000_s2049" type="#_x0000_t32" style="position:absolute;margin-left:1.1pt;margin-top:6.5pt;width:435pt;height:1.7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" strokeweight=".5pt"/>
      </w:pict>
    </w:r>
  </w:p>
  <w:p w14:paraId="28489D32" w14:textId="77777777" w:rsidR="00FF4AD8" w:rsidRPr="00E34375" w:rsidRDefault="00FF4AD8" w:rsidP="00FF4AD8">
    <w:pPr>
      <w:pStyle w:val="Footer"/>
      <w:rPr>
        <w:rFonts w:ascii="Times New Roman" w:hAnsi="Times New Roman" w:cs="Times New Roman"/>
        <w:i/>
        <w:sz w:val="18"/>
        <w:szCs w:val="18"/>
      </w:rPr>
    </w:pPr>
    <w:r w:rsidRPr="00E34375">
      <w:rPr>
        <w:rFonts w:ascii="Times New Roman" w:hAnsi="Times New Roman" w:cs="Times New Roman"/>
        <w:i/>
        <w:sz w:val="18"/>
        <w:szCs w:val="18"/>
      </w:rPr>
      <w:t>Enforceable Undertaking –</w:t>
    </w:r>
    <w:r w:rsidR="008163CA">
      <w:rPr>
        <w:rFonts w:ascii="Times New Roman" w:hAnsi="Times New Roman" w:cs="Times New Roman"/>
        <w:i/>
        <w:sz w:val="18"/>
        <w:szCs w:val="18"/>
      </w:rPr>
      <w:t xml:space="preserve"> </w:t>
    </w:r>
    <w:r w:rsidR="00167ADB">
      <w:rPr>
        <w:rFonts w:ascii="Times New Roman" w:hAnsi="Times New Roman" w:cs="Times New Roman"/>
        <w:i/>
        <w:sz w:val="18"/>
        <w:szCs w:val="18"/>
      </w:rPr>
      <w:t>In Touch Fashions and Gifts Pty Ltd</w:t>
    </w:r>
    <w:r w:rsidR="009764F4">
      <w:rPr>
        <w:rFonts w:ascii="Times New Roman" w:hAnsi="Times New Roman" w:cs="Times New Roman"/>
        <w:i/>
        <w:sz w:val="18"/>
        <w:szCs w:val="18"/>
      </w:rPr>
      <w:t xml:space="preserve"> and Henry Chen</w:t>
    </w:r>
  </w:p>
  <w:p w14:paraId="28489D33" w14:textId="77777777" w:rsidR="00FC452D" w:rsidRPr="00FF4AD8" w:rsidRDefault="00FC452D" w:rsidP="00FF4A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89D28" w14:textId="77777777" w:rsidR="00A512CF" w:rsidRDefault="00A512CF" w:rsidP="00397C16">
      <w:r>
        <w:separator/>
      </w:r>
    </w:p>
  </w:footnote>
  <w:footnote w:type="continuationSeparator" w:id="0">
    <w:p w14:paraId="28489D29" w14:textId="77777777" w:rsidR="00A512CF" w:rsidRDefault="00A512CF" w:rsidP="00397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89D2C" w14:textId="77777777" w:rsidR="00FC452D" w:rsidRPr="00274414" w:rsidRDefault="00274414" w:rsidP="00274414">
    <w:pPr>
      <w:pStyle w:val="Footer"/>
      <w:rPr>
        <w:sz w:val="18"/>
        <w:szCs w:val="18"/>
      </w:rPr>
    </w:pPr>
    <w:r w:rsidRPr="00274414">
      <w:rPr>
        <w:sz w:val="18"/>
        <w:szCs w:val="18"/>
      </w:rPr>
      <w:tab/>
    </w:r>
    <w:r w:rsidR="000B1957">
      <w:rPr>
        <w:sz w:val="18"/>
        <w:szCs w:val="18"/>
      </w:rPr>
      <w:tab/>
    </w:r>
    <w:r w:rsidR="00FC452D" w:rsidRPr="00274414">
      <w:rPr>
        <w:noProof/>
        <w:sz w:val="18"/>
        <w:szCs w:val="18"/>
      </w:rPr>
      <w:t xml:space="preserve">Page </w:t>
    </w:r>
    <w:r w:rsidR="00FC452D" w:rsidRPr="00274414">
      <w:rPr>
        <w:b/>
        <w:bCs/>
        <w:noProof/>
        <w:sz w:val="18"/>
        <w:szCs w:val="18"/>
      </w:rPr>
      <w:fldChar w:fldCharType="begin"/>
    </w:r>
    <w:r w:rsidR="00FC452D" w:rsidRPr="00274414">
      <w:rPr>
        <w:b/>
        <w:bCs/>
        <w:noProof/>
        <w:sz w:val="18"/>
        <w:szCs w:val="18"/>
      </w:rPr>
      <w:instrText xml:space="preserve"> PAGE  \* Arabic  \* MERGEFORMAT </w:instrText>
    </w:r>
    <w:r w:rsidR="00FC452D" w:rsidRPr="00274414">
      <w:rPr>
        <w:b/>
        <w:bCs/>
        <w:noProof/>
        <w:sz w:val="18"/>
        <w:szCs w:val="18"/>
      </w:rPr>
      <w:fldChar w:fldCharType="separate"/>
    </w:r>
    <w:r w:rsidR="0079317B">
      <w:rPr>
        <w:b/>
        <w:bCs/>
        <w:noProof/>
        <w:sz w:val="18"/>
        <w:szCs w:val="18"/>
      </w:rPr>
      <w:t>21</w:t>
    </w:r>
    <w:r w:rsidR="00FC452D" w:rsidRPr="00274414">
      <w:rPr>
        <w:b/>
        <w:bCs/>
        <w:noProof/>
        <w:sz w:val="18"/>
        <w:szCs w:val="18"/>
      </w:rPr>
      <w:fldChar w:fldCharType="end"/>
    </w:r>
    <w:r w:rsidR="00FC452D" w:rsidRPr="00274414">
      <w:rPr>
        <w:noProof/>
        <w:sz w:val="18"/>
        <w:szCs w:val="18"/>
      </w:rPr>
      <w:t xml:space="preserve"> of </w:t>
    </w:r>
    <w:r w:rsidR="00FC452D" w:rsidRPr="00274414">
      <w:rPr>
        <w:b/>
        <w:bCs/>
        <w:noProof/>
        <w:sz w:val="18"/>
        <w:szCs w:val="18"/>
      </w:rPr>
      <w:fldChar w:fldCharType="begin"/>
    </w:r>
    <w:r w:rsidR="00FC452D" w:rsidRPr="00274414">
      <w:rPr>
        <w:b/>
        <w:bCs/>
        <w:noProof/>
        <w:sz w:val="18"/>
        <w:szCs w:val="18"/>
      </w:rPr>
      <w:instrText xml:space="preserve"> NUMPAGES  \* Arabic  \* MERGEFORMAT </w:instrText>
    </w:r>
    <w:r w:rsidR="00FC452D" w:rsidRPr="00274414">
      <w:rPr>
        <w:b/>
        <w:bCs/>
        <w:noProof/>
        <w:sz w:val="18"/>
        <w:szCs w:val="18"/>
      </w:rPr>
      <w:fldChar w:fldCharType="separate"/>
    </w:r>
    <w:r w:rsidR="0079317B">
      <w:rPr>
        <w:b/>
        <w:bCs/>
        <w:noProof/>
        <w:sz w:val="18"/>
        <w:szCs w:val="18"/>
      </w:rPr>
      <w:t>31</w:t>
    </w:r>
    <w:r w:rsidR="00FC452D" w:rsidRPr="00274414">
      <w:rPr>
        <w:b/>
        <w:bCs/>
        <w:noProof/>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89D2F" w14:textId="77777777" w:rsidR="00333B23" w:rsidRPr="00734EBE" w:rsidRDefault="00333B23">
    <w:pPr>
      <w:pStyle w:val="Header"/>
      <w:jc w:val="right"/>
      <w:rPr>
        <w:sz w:val="18"/>
        <w:szCs w:val="18"/>
      </w:rPr>
    </w:pPr>
    <w:r w:rsidRPr="00734EBE">
      <w:rPr>
        <w:sz w:val="18"/>
        <w:szCs w:val="18"/>
      </w:rPr>
      <w:t xml:space="preserve">Page </w:t>
    </w:r>
    <w:r w:rsidRPr="00734EBE">
      <w:rPr>
        <w:b/>
        <w:bCs/>
        <w:sz w:val="18"/>
        <w:szCs w:val="18"/>
      </w:rPr>
      <w:fldChar w:fldCharType="begin"/>
    </w:r>
    <w:r w:rsidRPr="00734EBE">
      <w:rPr>
        <w:b/>
        <w:bCs/>
        <w:sz w:val="18"/>
        <w:szCs w:val="18"/>
      </w:rPr>
      <w:instrText xml:space="preserve"> PAGE </w:instrText>
    </w:r>
    <w:r w:rsidRPr="00734EBE">
      <w:rPr>
        <w:b/>
        <w:bCs/>
        <w:sz w:val="18"/>
        <w:szCs w:val="18"/>
      </w:rPr>
      <w:fldChar w:fldCharType="separate"/>
    </w:r>
    <w:r w:rsidR="00D42036">
      <w:rPr>
        <w:b/>
        <w:bCs/>
        <w:noProof/>
        <w:sz w:val="18"/>
        <w:szCs w:val="18"/>
      </w:rPr>
      <w:t>1</w:t>
    </w:r>
    <w:r w:rsidRPr="00734EBE">
      <w:rPr>
        <w:b/>
        <w:bCs/>
        <w:sz w:val="18"/>
        <w:szCs w:val="18"/>
      </w:rPr>
      <w:fldChar w:fldCharType="end"/>
    </w:r>
    <w:r w:rsidRPr="00734EBE">
      <w:rPr>
        <w:sz w:val="18"/>
        <w:szCs w:val="18"/>
      </w:rPr>
      <w:t xml:space="preserve"> of </w:t>
    </w:r>
    <w:r w:rsidRPr="00734EBE">
      <w:rPr>
        <w:b/>
        <w:bCs/>
        <w:sz w:val="18"/>
        <w:szCs w:val="18"/>
      </w:rPr>
      <w:fldChar w:fldCharType="begin"/>
    </w:r>
    <w:r w:rsidRPr="00734EBE">
      <w:rPr>
        <w:b/>
        <w:bCs/>
        <w:sz w:val="18"/>
        <w:szCs w:val="18"/>
      </w:rPr>
      <w:instrText xml:space="preserve"> NUMPAGES  </w:instrText>
    </w:r>
    <w:r w:rsidRPr="00734EBE">
      <w:rPr>
        <w:b/>
        <w:bCs/>
        <w:sz w:val="18"/>
        <w:szCs w:val="18"/>
      </w:rPr>
      <w:fldChar w:fldCharType="separate"/>
    </w:r>
    <w:r w:rsidR="00D42036">
      <w:rPr>
        <w:b/>
        <w:bCs/>
        <w:noProof/>
        <w:sz w:val="18"/>
        <w:szCs w:val="18"/>
      </w:rPr>
      <w:t>1</w:t>
    </w:r>
    <w:r w:rsidRPr="00734EBE">
      <w:rPr>
        <w:b/>
        <w:bCs/>
        <w:sz w:val="18"/>
        <w:szCs w:val="18"/>
      </w:rPr>
      <w:fldChar w:fldCharType="end"/>
    </w:r>
  </w:p>
  <w:p w14:paraId="28489D30" w14:textId="77777777" w:rsidR="00333B23" w:rsidRDefault="00333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0F8C7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872F6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0D07A8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EEA6F1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776187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F6AE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BAF9B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DEE1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0673C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8409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3A5E98"/>
    <w:multiLevelType w:val="hybridMultilevel"/>
    <w:tmpl w:val="1098DB02"/>
    <w:lvl w:ilvl="0" w:tplc="7F0462BC">
      <w:start w:val="1"/>
      <w:numFmt w:val="decimal"/>
      <w:lvlText w:val="%1."/>
      <w:lvlJc w:val="left"/>
      <w:pPr>
        <w:ind w:left="720" w:hanging="360"/>
      </w:pPr>
      <w:rPr>
        <w:rFonts w:ascii="Calibri" w:hAnsi="Calibri" w:hint="default"/>
        <w:sz w:val="22"/>
        <w:szCs w:val="22"/>
      </w:rPr>
    </w:lvl>
    <w:lvl w:ilvl="1" w:tplc="AAB2E080">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8830B62"/>
    <w:multiLevelType w:val="hybridMultilevel"/>
    <w:tmpl w:val="5E6E0252"/>
    <w:lvl w:ilvl="0" w:tplc="7F0462BC">
      <w:start w:val="1"/>
      <w:numFmt w:val="decimal"/>
      <w:lvlText w:val="%1."/>
      <w:lvlJc w:val="left"/>
      <w:pPr>
        <w:ind w:left="720" w:hanging="360"/>
      </w:pPr>
      <w:rPr>
        <w:rFonts w:ascii="Calibri" w:hAnsi="Calibri" w:hint="default"/>
        <w:sz w:val="22"/>
        <w:szCs w:val="22"/>
      </w:rPr>
    </w:lvl>
    <w:lvl w:ilvl="1" w:tplc="AAB2E080">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DBA303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15:restartNumberingAfterBreak="0">
    <w:nsid w:val="22BE1988"/>
    <w:multiLevelType w:val="hybridMultilevel"/>
    <w:tmpl w:val="5F78F430"/>
    <w:lvl w:ilvl="0" w:tplc="B78869EE">
      <w:start w:val="5"/>
      <w:numFmt w:val="decimal"/>
      <w:pStyle w:val="NumberList1"/>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26C936AF"/>
    <w:multiLevelType w:val="hybridMultilevel"/>
    <w:tmpl w:val="1518A828"/>
    <w:lvl w:ilvl="0" w:tplc="AAB2E080">
      <w:start w:val="1"/>
      <w:numFmt w:val="lowerLetter"/>
      <w:lvlText w:val="(%1)"/>
      <w:lvlJc w:val="left"/>
      <w:pPr>
        <w:ind w:left="144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8521A80"/>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7B1EAA"/>
    <w:multiLevelType w:val="hybridMultilevel"/>
    <w:tmpl w:val="3CD2C7DE"/>
    <w:lvl w:ilvl="0" w:tplc="AAB2E080">
      <w:start w:val="1"/>
      <w:numFmt w:val="lowerLetter"/>
      <w:lvlText w:val="(%1)"/>
      <w:lvlJc w:val="left"/>
      <w:pPr>
        <w:ind w:left="720" w:hanging="360"/>
      </w:pPr>
      <w:rPr>
        <w:rFonts w:hint="default"/>
      </w:rPr>
    </w:lvl>
    <w:lvl w:ilvl="1" w:tplc="AAB2E080">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659365B"/>
    <w:multiLevelType w:val="hybridMultilevel"/>
    <w:tmpl w:val="887C84D2"/>
    <w:lvl w:ilvl="0" w:tplc="E98AD3A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3D4D737E"/>
    <w:multiLevelType w:val="hybridMultilevel"/>
    <w:tmpl w:val="C3C4C8D6"/>
    <w:lvl w:ilvl="0" w:tplc="DAF4455A">
      <w:start w:val="1"/>
      <w:numFmt w:val="lowerRoman"/>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9" w15:restartNumberingAfterBreak="0">
    <w:nsid w:val="3E3E04E3"/>
    <w:multiLevelType w:val="hybridMultilevel"/>
    <w:tmpl w:val="3CD2C7DE"/>
    <w:lvl w:ilvl="0" w:tplc="AAB2E080">
      <w:start w:val="1"/>
      <w:numFmt w:val="lowerLetter"/>
      <w:lvlText w:val="(%1)"/>
      <w:lvlJc w:val="left"/>
      <w:pPr>
        <w:ind w:left="720" w:hanging="360"/>
      </w:pPr>
      <w:rPr>
        <w:rFonts w:hint="default"/>
      </w:rPr>
    </w:lvl>
    <w:lvl w:ilvl="1" w:tplc="AAB2E080">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E452680"/>
    <w:multiLevelType w:val="hybridMultilevel"/>
    <w:tmpl w:val="AA54D27A"/>
    <w:lvl w:ilvl="0" w:tplc="1F9885DC">
      <w:start w:val="1"/>
      <w:numFmt w:val="lowerRoman"/>
      <w:lvlText w:val="(%1)"/>
      <w:lvlJc w:val="left"/>
      <w:pPr>
        <w:ind w:left="1440" w:hanging="360"/>
      </w:pPr>
      <w:rPr>
        <w:rFonts w:ascii="Arial" w:eastAsia="Calibri" w:hAnsi="Arial"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6D33D9E"/>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F1330E"/>
    <w:multiLevelType w:val="hybridMultilevel"/>
    <w:tmpl w:val="A2287E8C"/>
    <w:lvl w:ilvl="0" w:tplc="9C82AE8C">
      <w:start w:val="9"/>
      <w:numFmt w:val="lowerLetter"/>
      <w:lvlText w:val="(%1)"/>
      <w:lvlJc w:val="left"/>
      <w:pPr>
        <w:ind w:left="1494" w:hanging="360"/>
      </w:pPr>
      <w:rPr>
        <w:rFonts w:ascii="Times New Roman" w:hAnsi="Times New Roman" w:hint="default"/>
        <w:sz w:val="24"/>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3" w15:restartNumberingAfterBreak="0">
    <w:nsid w:val="51253671"/>
    <w:multiLevelType w:val="hybridMultilevel"/>
    <w:tmpl w:val="F4B8F59A"/>
    <w:lvl w:ilvl="0" w:tplc="9A7C2B70">
      <w:start w:val="1"/>
      <w:numFmt w:val="decimal"/>
      <w:lvlText w:val="%1."/>
      <w:lvlJc w:val="left"/>
      <w:pPr>
        <w:tabs>
          <w:tab w:val="num" w:pos="720"/>
        </w:tabs>
        <w:ind w:left="720" w:hanging="360"/>
      </w:pPr>
    </w:lvl>
    <w:lvl w:ilvl="1" w:tplc="14569A5C">
      <w:start w:val="1"/>
      <w:numFmt w:val="lowerRoman"/>
      <w:lvlText w:val="%2."/>
      <w:lvlJc w:val="left"/>
      <w:pPr>
        <w:tabs>
          <w:tab w:val="num" w:pos="1440"/>
        </w:tabs>
        <w:ind w:left="1440" w:hanging="360"/>
      </w:pPr>
      <w:rPr>
        <w:rFonts w:ascii="Times New Roman" w:eastAsia="Times New Roman" w:hAnsi="Times New Roman" w:cs="Times New Roman"/>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5B7C6CBA"/>
    <w:multiLevelType w:val="hybridMultilevel"/>
    <w:tmpl w:val="C3C4C8D6"/>
    <w:lvl w:ilvl="0" w:tplc="DAF4455A">
      <w:start w:val="1"/>
      <w:numFmt w:val="lowerRoman"/>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25" w15:restartNumberingAfterBreak="0">
    <w:nsid w:val="5E7210C7"/>
    <w:multiLevelType w:val="hybridMultilevel"/>
    <w:tmpl w:val="8A64B284"/>
    <w:lvl w:ilvl="0" w:tplc="AAB2E080">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224402C"/>
    <w:multiLevelType w:val="hybridMultilevel"/>
    <w:tmpl w:val="4E1012E8"/>
    <w:lvl w:ilvl="0" w:tplc="AAB2E08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64E85443"/>
    <w:multiLevelType w:val="hybridMultilevel"/>
    <w:tmpl w:val="C0726BD2"/>
    <w:lvl w:ilvl="0" w:tplc="0C090019">
      <w:start w:val="1"/>
      <w:numFmt w:val="lowerLetter"/>
      <w:lvlText w:val="%1."/>
      <w:lvlJc w:val="left"/>
      <w:pPr>
        <w:ind w:left="2214" w:hanging="360"/>
      </w:pPr>
    </w:lvl>
    <w:lvl w:ilvl="1" w:tplc="0C090019" w:tentative="1">
      <w:start w:val="1"/>
      <w:numFmt w:val="lowerLetter"/>
      <w:lvlText w:val="%2."/>
      <w:lvlJc w:val="left"/>
      <w:pPr>
        <w:ind w:left="2934" w:hanging="360"/>
      </w:pPr>
    </w:lvl>
    <w:lvl w:ilvl="2" w:tplc="0C09001B" w:tentative="1">
      <w:start w:val="1"/>
      <w:numFmt w:val="lowerRoman"/>
      <w:lvlText w:val="%3."/>
      <w:lvlJc w:val="right"/>
      <w:pPr>
        <w:ind w:left="3654" w:hanging="180"/>
      </w:pPr>
    </w:lvl>
    <w:lvl w:ilvl="3" w:tplc="0C09000F" w:tentative="1">
      <w:start w:val="1"/>
      <w:numFmt w:val="decimal"/>
      <w:lvlText w:val="%4."/>
      <w:lvlJc w:val="left"/>
      <w:pPr>
        <w:ind w:left="4374" w:hanging="360"/>
      </w:pPr>
    </w:lvl>
    <w:lvl w:ilvl="4" w:tplc="0C090019" w:tentative="1">
      <w:start w:val="1"/>
      <w:numFmt w:val="lowerLetter"/>
      <w:lvlText w:val="%5."/>
      <w:lvlJc w:val="left"/>
      <w:pPr>
        <w:ind w:left="5094" w:hanging="360"/>
      </w:pPr>
    </w:lvl>
    <w:lvl w:ilvl="5" w:tplc="0C09001B" w:tentative="1">
      <w:start w:val="1"/>
      <w:numFmt w:val="lowerRoman"/>
      <w:lvlText w:val="%6."/>
      <w:lvlJc w:val="right"/>
      <w:pPr>
        <w:ind w:left="5814" w:hanging="180"/>
      </w:pPr>
    </w:lvl>
    <w:lvl w:ilvl="6" w:tplc="0C09000F" w:tentative="1">
      <w:start w:val="1"/>
      <w:numFmt w:val="decimal"/>
      <w:lvlText w:val="%7."/>
      <w:lvlJc w:val="left"/>
      <w:pPr>
        <w:ind w:left="6534" w:hanging="360"/>
      </w:pPr>
    </w:lvl>
    <w:lvl w:ilvl="7" w:tplc="0C090019" w:tentative="1">
      <w:start w:val="1"/>
      <w:numFmt w:val="lowerLetter"/>
      <w:lvlText w:val="%8."/>
      <w:lvlJc w:val="left"/>
      <w:pPr>
        <w:ind w:left="7254" w:hanging="360"/>
      </w:pPr>
    </w:lvl>
    <w:lvl w:ilvl="8" w:tplc="0C09001B" w:tentative="1">
      <w:start w:val="1"/>
      <w:numFmt w:val="lowerRoman"/>
      <w:lvlText w:val="%9."/>
      <w:lvlJc w:val="right"/>
      <w:pPr>
        <w:ind w:left="7974" w:hanging="180"/>
      </w:pPr>
    </w:lvl>
  </w:abstractNum>
  <w:abstractNum w:abstractNumId="28" w15:restartNumberingAfterBreak="0">
    <w:nsid w:val="65A40B3B"/>
    <w:multiLevelType w:val="hybridMultilevel"/>
    <w:tmpl w:val="2A729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DA6591"/>
    <w:multiLevelType w:val="hybridMultilevel"/>
    <w:tmpl w:val="3CD2C7DE"/>
    <w:lvl w:ilvl="0" w:tplc="AAB2E080">
      <w:start w:val="1"/>
      <w:numFmt w:val="lowerLetter"/>
      <w:lvlText w:val="(%1)"/>
      <w:lvlJc w:val="left"/>
      <w:pPr>
        <w:ind w:left="720" w:hanging="360"/>
      </w:pPr>
      <w:rPr>
        <w:rFonts w:hint="default"/>
      </w:rPr>
    </w:lvl>
    <w:lvl w:ilvl="1" w:tplc="AAB2E080">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B52728A"/>
    <w:multiLevelType w:val="hybridMultilevel"/>
    <w:tmpl w:val="CC64B1B2"/>
    <w:lvl w:ilvl="0" w:tplc="AAB2E080">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4384679"/>
    <w:multiLevelType w:val="hybridMultilevel"/>
    <w:tmpl w:val="C3C4C8D6"/>
    <w:lvl w:ilvl="0" w:tplc="DAF4455A">
      <w:start w:val="1"/>
      <w:numFmt w:val="lowerRoman"/>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32" w15:restartNumberingAfterBreak="0">
    <w:nsid w:val="7701430B"/>
    <w:multiLevelType w:val="hybridMultilevel"/>
    <w:tmpl w:val="3CD2C7DE"/>
    <w:lvl w:ilvl="0" w:tplc="AAB2E080">
      <w:start w:val="1"/>
      <w:numFmt w:val="lowerLetter"/>
      <w:lvlText w:val="(%1)"/>
      <w:lvlJc w:val="left"/>
      <w:pPr>
        <w:ind w:left="720" w:hanging="360"/>
      </w:pPr>
      <w:rPr>
        <w:rFonts w:hint="default"/>
      </w:rPr>
    </w:lvl>
    <w:lvl w:ilvl="1" w:tplc="AAB2E080">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2E6C7F"/>
    <w:multiLevelType w:val="hybridMultilevel"/>
    <w:tmpl w:val="C3C4C8D6"/>
    <w:lvl w:ilvl="0" w:tplc="DAF4455A">
      <w:start w:val="1"/>
      <w:numFmt w:val="lowerRoman"/>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34" w15:restartNumberingAfterBreak="0">
    <w:nsid w:val="7D1D243F"/>
    <w:multiLevelType w:val="hybridMultilevel"/>
    <w:tmpl w:val="C3C4C8D6"/>
    <w:lvl w:ilvl="0" w:tplc="DAF4455A">
      <w:start w:val="1"/>
      <w:numFmt w:val="lowerRoman"/>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num w:numId="1" w16cid:durableId="415328502">
    <w:abstractNumId w:val="15"/>
  </w:num>
  <w:num w:numId="2" w16cid:durableId="55714236">
    <w:abstractNumId w:val="21"/>
  </w:num>
  <w:num w:numId="3" w16cid:durableId="1532651405">
    <w:abstractNumId w:val="12"/>
  </w:num>
  <w:num w:numId="4" w16cid:durableId="1200163802">
    <w:abstractNumId w:val="9"/>
  </w:num>
  <w:num w:numId="5" w16cid:durableId="62610202">
    <w:abstractNumId w:val="7"/>
  </w:num>
  <w:num w:numId="6" w16cid:durableId="1220674929">
    <w:abstractNumId w:val="6"/>
  </w:num>
  <w:num w:numId="7" w16cid:durableId="944725103">
    <w:abstractNumId w:val="5"/>
  </w:num>
  <w:num w:numId="8" w16cid:durableId="1232231736">
    <w:abstractNumId w:val="4"/>
  </w:num>
  <w:num w:numId="9" w16cid:durableId="2038655217">
    <w:abstractNumId w:val="8"/>
  </w:num>
  <w:num w:numId="10" w16cid:durableId="1176384533">
    <w:abstractNumId w:val="3"/>
  </w:num>
  <w:num w:numId="11" w16cid:durableId="799613945">
    <w:abstractNumId w:val="2"/>
  </w:num>
  <w:num w:numId="12" w16cid:durableId="956375628">
    <w:abstractNumId w:val="1"/>
  </w:num>
  <w:num w:numId="13" w16cid:durableId="721908673">
    <w:abstractNumId w:val="0"/>
  </w:num>
  <w:num w:numId="14" w16cid:durableId="599064656">
    <w:abstractNumId w:val="10"/>
  </w:num>
  <w:num w:numId="15" w16cid:durableId="1827015793">
    <w:abstractNumId w:val="26"/>
  </w:num>
  <w:num w:numId="16" w16cid:durableId="2079547435">
    <w:abstractNumId w:val="16"/>
  </w:num>
  <w:num w:numId="17" w16cid:durableId="1751082239">
    <w:abstractNumId w:val="32"/>
  </w:num>
  <w:num w:numId="18" w16cid:durableId="1481120969">
    <w:abstractNumId w:val="13"/>
  </w:num>
  <w:num w:numId="19" w16cid:durableId="1666349774">
    <w:abstractNumId w:val="17"/>
  </w:num>
  <w:num w:numId="20" w16cid:durableId="171065239">
    <w:abstractNumId w:val="20"/>
  </w:num>
  <w:num w:numId="21" w16cid:durableId="800995774">
    <w:abstractNumId w:val="25"/>
  </w:num>
  <w:num w:numId="22" w16cid:durableId="59914154">
    <w:abstractNumId w:val="22"/>
  </w:num>
  <w:num w:numId="23" w16cid:durableId="298919534">
    <w:abstractNumId w:val="31"/>
  </w:num>
  <w:num w:numId="24" w16cid:durableId="610744639">
    <w:abstractNumId w:val="27"/>
  </w:num>
  <w:num w:numId="25" w16cid:durableId="1033264345">
    <w:abstractNumId w:val="28"/>
  </w:num>
  <w:num w:numId="26" w16cid:durableId="661785368">
    <w:abstractNumId w:val="23"/>
  </w:num>
  <w:num w:numId="27" w16cid:durableId="1271934629">
    <w:abstractNumId w:val="11"/>
  </w:num>
  <w:num w:numId="28" w16cid:durableId="281959956">
    <w:abstractNumId w:val="33"/>
  </w:num>
  <w:num w:numId="29" w16cid:durableId="1196769946">
    <w:abstractNumId w:val="30"/>
  </w:num>
  <w:num w:numId="30" w16cid:durableId="1423644346">
    <w:abstractNumId w:val="14"/>
  </w:num>
  <w:num w:numId="31" w16cid:durableId="1429350069">
    <w:abstractNumId w:val="18"/>
  </w:num>
  <w:num w:numId="32" w16cid:durableId="1746032991">
    <w:abstractNumId w:val="24"/>
  </w:num>
  <w:num w:numId="33" w16cid:durableId="1591233157">
    <w:abstractNumId w:val="29"/>
  </w:num>
  <w:num w:numId="34" w16cid:durableId="80832239">
    <w:abstractNumId w:val="34"/>
  </w:num>
  <w:num w:numId="35" w16cid:durableId="1738897015">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oNotTrackMoves/>
  <w:defaultTabStop w:val="720"/>
  <w:characterSpacingControl w:val="doNotCompress"/>
  <w:hdrShapeDefaults>
    <o:shapedefaults v:ext="edit" spidmax="2052"/>
    <o:shapelayout v:ext="edit">
      <o:idmap v:ext="edit" data="2"/>
      <o:rules v:ext="edit">
        <o:r id="V:Rule3" type="connector" idref="#AutoShape 1"/>
        <o:r id="V:Rule4" type="connector" idref="#_x0000_s2051"/>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A5B38"/>
    <w:rsid w:val="00000963"/>
    <w:rsid w:val="000051BB"/>
    <w:rsid w:val="00007AF4"/>
    <w:rsid w:val="00013E84"/>
    <w:rsid w:val="000173E6"/>
    <w:rsid w:val="000202DE"/>
    <w:rsid w:val="00024266"/>
    <w:rsid w:val="0002782C"/>
    <w:rsid w:val="00030BB0"/>
    <w:rsid w:val="00035CA8"/>
    <w:rsid w:val="00035F8C"/>
    <w:rsid w:val="00052AF6"/>
    <w:rsid w:val="000559E3"/>
    <w:rsid w:val="000667A4"/>
    <w:rsid w:val="0006709F"/>
    <w:rsid w:val="0007194A"/>
    <w:rsid w:val="00073D7A"/>
    <w:rsid w:val="00075234"/>
    <w:rsid w:val="00080F50"/>
    <w:rsid w:val="00087D49"/>
    <w:rsid w:val="00090718"/>
    <w:rsid w:val="000A019F"/>
    <w:rsid w:val="000A08CC"/>
    <w:rsid w:val="000B1957"/>
    <w:rsid w:val="000E54CC"/>
    <w:rsid w:val="000E5E5B"/>
    <w:rsid w:val="000F231A"/>
    <w:rsid w:val="0011063D"/>
    <w:rsid w:val="00121E8C"/>
    <w:rsid w:val="00124E7D"/>
    <w:rsid w:val="00131918"/>
    <w:rsid w:val="001362D0"/>
    <w:rsid w:val="00141F62"/>
    <w:rsid w:val="0014300D"/>
    <w:rsid w:val="00153FFD"/>
    <w:rsid w:val="00156EB3"/>
    <w:rsid w:val="001577F6"/>
    <w:rsid w:val="00167ADB"/>
    <w:rsid w:val="00170230"/>
    <w:rsid w:val="00170F24"/>
    <w:rsid w:val="001719A4"/>
    <w:rsid w:val="001720AB"/>
    <w:rsid w:val="00173649"/>
    <w:rsid w:val="001776CC"/>
    <w:rsid w:val="00180595"/>
    <w:rsid w:val="001807A0"/>
    <w:rsid w:val="00184B5E"/>
    <w:rsid w:val="0018781A"/>
    <w:rsid w:val="00187A87"/>
    <w:rsid w:val="0019061C"/>
    <w:rsid w:val="00191638"/>
    <w:rsid w:val="00194B09"/>
    <w:rsid w:val="00196F81"/>
    <w:rsid w:val="001A2EB5"/>
    <w:rsid w:val="001A37B6"/>
    <w:rsid w:val="001A4E3E"/>
    <w:rsid w:val="001B3A77"/>
    <w:rsid w:val="001B3E0F"/>
    <w:rsid w:val="001B5C0A"/>
    <w:rsid w:val="001B66B9"/>
    <w:rsid w:val="001C4D10"/>
    <w:rsid w:val="001D419F"/>
    <w:rsid w:val="001E0420"/>
    <w:rsid w:val="001E21DF"/>
    <w:rsid w:val="001E42A3"/>
    <w:rsid w:val="001F081B"/>
    <w:rsid w:val="001F08AF"/>
    <w:rsid w:val="001F0A91"/>
    <w:rsid w:val="001F1C20"/>
    <w:rsid w:val="001F46A2"/>
    <w:rsid w:val="001F6EAD"/>
    <w:rsid w:val="00200203"/>
    <w:rsid w:val="0020144F"/>
    <w:rsid w:val="00201A83"/>
    <w:rsid w:val="00202D7A"/>
    <w:rsid w:val="00204301"/>
    <w:rsid w:val="00204FE2"/>
    <w:rsid w:val="00205F3B"/>
    <w:rsid w:val="00207DDB"/>
    <w:rsid w:val="00210033"/>
    <w:rsid w:val="00225EE8"/>
    <w:rsid w:val="00230C30"/>
    <w:rsid w:val="00231E92"/>
    <w:rsid w:val="00232FDC"/>
    <w:rsid w:val="0023312A"/>
    <w:rsid w:val="0023797D"/>
    <w:rsid w:val="0024139B"/>
    <w:rsid w:val="00245C38"/>
    <w:rsid w:val="00257BF7"/>
    <w:rsid w:val="00260D0F"/>
    <w:rsid w:val="00260EE7"/>
    <w:rsid w:val="00262623"/>
    <w:rsid w:val="00263EC3"/>
    <w:rsid w:val="002653D0"/>
    <w:rsid w:val="00274414"/>
    <w:rsid w:val="00275E66"/>
    <w:rsid w:val="00292733"/>
    <w:rsid w:val="00292E64"/>
    <w:rsid w:val="00295ACB"/>
    <w:rsid w:val="0029771E"/>
    <w:rsid w:val="002A2900"/>
    <w:rsid w:val="002A5A48"/>
    <w:rsid w:val="002B1AB5"/>
    <w:rsid w:val="002B230E"/>
    <w:rsid w:val="002B501B"/>
    <w:rsid w:val="002C0C2F"/>
    <w:rsid w:val="002D352E"/>
    <w:rsid w:val="002D4314"/>
    <w:rsid w:val="002D5033"/>
    <w:rsid w:val="002E11DF"/>
    <w:rsid w:val="002E1591"/>
    <w:rsid w:val="002E2CC1"/>
    <w:rsid w:val="002E3C78"/>
    <w:rsid w:val="002E4147"/>
    <w:rsid w:val="002E4534"/>
    <w:rsid w:val="002E479E"/>
    <w:rsid w:val="002E4D46"/>
    <w:rsid w:val="002E780E"/>
    <w:rsid w:val="002F6951"/>
    <w:rsid w:val="003033D3"/>
    <w:rsid w:val="0031016E"/>
    <w:rsid w:val="003148B3"/>
    <w:rsid w:val="00317F66"/>
    <w:rsid w:val="003227A8"/>
    <w:rsid w:val="00323065"/>
    <w:rsid w:val="003259A2"/>
    <w:rsid w:val="00333B23"/>
    <w:rsid w:val="00340E43"/>
    <w:rsid w:val="00343ABA"/>
    <w:rsid w:val="00344358"/>
    <w:rsid w:val="0035073D"/>
    <w:rsid w:val="003533A5"/>
    <w:rsid w:val="00366975"/>
    <w:rsid w:val="003758B0"/>
    <w:rsid w:val="0038678C"/>
    <w:rsid w:val="00391F98"/>
    <w:rsid w:val="003929FF"/>
    <w:rsid w:val="0039408C"/>
    <w:rsid w:val="0039561A"/>
    <w:rsid w:val="0039615E"/>
    <w:rsid w:val="00397C16"/>
    <w:rsid w:val="003B01F5"/>
    <w:rsid w:val="003B0A7C"/>
    <w:rsid w:val="003C03E5"/>
    <w:rsid w:val="003C151A"/>
    <w:rsid w:val="003C4A92"/>
    <w:rsid w:val="003C7189"/>
    <w:rsid w:val="003D0D6A"/>
    <w:rsid w:val="003D2908"/>
    <w:rsid w:val="003D30AD"/>
    <w:rsid w:val="003E0400"/>
    <w:rsid w:val="003E1FC3"/>
    <w:rsid w:val="003E46AC"/>
    <w:rsid w:val="003E4FE1"/>
    <w:rsid w:val="003F349B"/>
    <w:rsid w:val="00406B7A"/>
    <w:rsid w:val="0042042D"/>
    <w:rsid w:val="00444A84"/>
    <w:rsid w:val="00445F82"/>
    <w:rsid w:val="00447238"/>
    <w:rsid w:val="00447C50"/>
    <w:rsid w:val="00451CC4"/>
    <w:rsid w:val="0046035C"/>
    <w:rsid w:val="00460433"/>
    <w:rsid w:val="00465B0B"/>
    <w:rsid w:val="00466D67"/>
    <w:rsid w:val="0047587B"/>
    <w:rsid w:val="00480C39"/>
    <w:rsid w:val="00481868"/>
    <w:rsid w:val="00485D9A"/>
    <w:rsid w:val="004913DB"/>
    <w:rsid w:val="00496757"/>
    <w:rsid w:val="004967C4"/>
    <w:rsid w:val="004A5FFF"/>
    <w:rsid w:val="004A7261"/>
    <w:rsid w:val="004A78C6"/>
    <w:rsid w:val="004A7DD2"/>
    <w:rsid w:val="004B11C1"/>
    <w:rsid w:val="004B15DD"/>
    <w:rsid w:val="004B28AA"/>
    <w:rsid w:val="004B7F45"/>
    <w:rsid w:val="004C0EA6"/>
    <w:rsid w:val="004C359D"/>
    <w:rsid w:val="004D27C2"/>
    <w:rsid w:val="004D58F1"/>
    <w:rsid w:val="004D5905"/>
    <w:rsid w:val="004D6575"/>
    <w:rsid w:val="004E305F"/>
    <w:rsid w:val="004E4D53"/>
    <w:rsid w:val="004E6C2E"/>
    <w:rsid w:val="004F0939"/>
    <w:rsid w:val="004F7D3F"/>
    <w:rsid w:val="004F7D96"/>
    <w:rsid w:val="00500453"/>
    <w:rsid w:val="00502DF8"/>
    <w:rsid w:val="00504EE9"/>
    <w:rsid w:val="00505D62"/>
    <w:rsid w:val="00521B7E"/>
    <w:rsid w:val="00523C5B"/>
    <w:rsid w:val="0055454B"/>
    <w:rsid w:val="00561160"/>
    <w:rsid w:val="00567A9D"/>
    <w:rsid w:val="005724AB"/>
    <w:rsid w:val="00580BE2"/>
    <w:rsid w:val="00583AAA"/>
    <w:rsid w:val="00586841"/>
    <w:rsid w:val="00586A3C"/>
    <w:rsid w:val="00587F4F"/>
    <w:rsid w:val="005A425A"/>
    <w:rsid w:val="005A436C"/>
    <w:rsid w:val="005B4925"/>
    <w:rsid w:val="005B6D56"/>
    <w:rsid w:val="005C5B83"/>
    <w:rsid w:val="005C6D4E"/>
    <w:rsid w:val="005D291E"/>
    <w:rsid w:val="005D38C5"/>
    <w:rsid w:val="005D51DD"/>
    <w:rsid w:val="005D6A98"/>
    <w:rsid w:val="005E378E"/>
    <w:rsid w:val="005E6336"/>
    <w:rsid w:val="005F780C"/>
    <w:rsid w:val="00611DC9"/>
    <w:rsid w:val="00617ED3"/>
    <w:rsid w:val="00624DDD"/>
    <w:rsid w:val="00625F70"/>
    <w:rsid w:val="00631A6D"/>
    <w:rsid w:val="00633AA8"/>
    <w:rsid w:val="00633F37"/>
    <w:rsid w:val="00634F6D"/>
    <w:rsid w:val="00641BF8"/>
    <w:rsid w:val="00643348"/>
    <w:rsid w:val="0064402E"/>
    <w:rsid w:val="006525E7"/>
    <w:rsid w:val="00655835"/>
    <w:rsid w:val="00656A2A"/>
    <w:rsid w:val="0066117D"/>
    <w:rsid w:val="00662AFC"/>
    <w:rsid w:val="00667027"/>
    <w:rsid w:val="00670ABE"/>
    <w:rsid w:val="00671EB7"/>
    <w:rsid w:val="00671ECA"/>
    <w:rsid w:val="006739C0"/>
    <w:rsid w:val="00676B6F"/>
    <w:rsid w:val="0068630C"/>
    <w:rsid w:val="006913C9"/>
    <w:rsid w:val="006923EC"/>
    <w:rsid w:val="00696B28"/>
    <w:rsid w:val="006A4946"/>
    <w:rsid w:val="006A60FF"/>
    <w:rsid w:val="006B02A2"/>
    <w:rsid w:val="006B1C66"/>
    <w:rsid w:val="006B5550"/>
    <w:rsid w:val="006C5F53"/>
    <w:rsid w:val="006C7E3A"/>
    <w:rsid w:val="006D0F7F"/>
    <w:rsid w:val="006D7046"/>
    <w:rsid w:val="006E050B"/>
    <w:rsid w:val="006E4518"/>
    <w:rsid w:val="006F41EF"/>
    <w:rsid w:val="006F5286"/>
    <w:rsid w:val="006F7985"/>
    <w:rsid w:val="006F7EA9"/>
    <w:rsid w:val="00701B31"/>
    <w:rsid w:val="00702DC2"/>
    <w:rsid w:val="00705BBB"/>
    <w:rsid w:val="007079B1"/>
    <w:rsid w:val="00723584"/>
    <w:rsid w:val="00723655"/>
    <w:rsid w:val="00724975"/>
    <w:rsid w:val="007326BE"/>
    <w:rsid w:val="00734EBE"/>
    <w:rsid w:val="007376D3"/>
    <w:rsid w:val="00743164"/>
    <w:rsid w:val="00743E90"/>
    <w:rsid w:val="00756E6E"/>
    <w:rsid w:val="007602A6"/>
    <w:rsid w:val="00762433"/>
    <w:rsid w:val="0076421C"/>
    <w:rsid w:val="00770230"/>
    <w:rsid w:val="007723D5"/>
    <w:rsid w:val="00777FF7"/>
    <w:rsid w:val="0078339E"/>
    <w:rsid w:val="007846FB"/>
    <w:rsid w:val="00786F8A"/>
    <w:rsid w:val="00790860"/>
    <w:rsid w:val="0079317B"/>
    <w:rsid w:val="00794DD5"/>
    <w:rsid w:val="007958CA"/>
    <w:rsid w:val="00795C3D"/>
    <w:rsid w:val="007A19DF"/>
    <w:rsid w:val="007A5AB6"/>
    <w:rsid w:val="007B12DE"/>
    <w:rsid w:val="007D4F74"/>
    <w:rsid w:val="007E352A"/>
    <w:rsid w:val="007E5ACB"/>
    <w:rsid w:val="007E7ED6"/>
    <w:rsid w:val="007F1EA7"/>
    <w:rsid w:val="007F2C99"/>
    <w:rsid w:val="007F397E"/>
    <w:rsid w:val="0080096E"/>
    <w:rsid w:val="0080464C"/>
    <w:rsid w:val="008104C3"/>
    <w:rsid w:val="008163CA"/>
    <w:rsid w:val="00816D7A"/>
    <w:rsid w:val="00816DC2"/>
    <w:rsid w:val="00817FBB"/>
    <w:rsid w:val="00821447"/>
    <w:rsid w:val="00821E9C"/>
    <w:rsid w:val="00827DA2"/>
    <w:rsid w:val="0083025B"/>
    <w:rsid w:val="00830EE5"/>
    <w:rsid w:val="008403A2"/>
    <w:rsid w:val="00841AED"/>
    <w:rsid w:val="00841DBF"/>
    <w:rsid w:val="008432E3"/>
    <w:rsid w:val="00846CEF"/>
    <w:rsid w:val="0084701D"/>
    <w:rsid w:val="0085420D"/>
    <w:rsid w:val="008601CE"/>
    <w:rsid w:val="008618F7"/>
    <w:rsid w:val="008621A8"/>
    <w:rsid w:val="00865049"/>
    <w:rsid w:val="00870201"/>
    <w:rsid w:val="00870B00"/>
    <w:rsid w:val="00873758"/>
    <w:rsid w:val="008748E0"/>
    <w:rsid w:val="00877C01"/>
    <w:rsid w:val="00880540"/>
    <w:rsid w:val="00882733"/>
    <w:rsid w:val="00885F79"/>
    <w:rsid w:val="008946E6"/>
    <w:rsid w:val="0089542F"/>
    <w:rsid w:val="00897C3A"/>
    <w:rsid w:val="008A3D2F"/>
    <w:rsid w:val="008A552F"/>
    <w:rsid w:val="008C3CFC"/>
    <w:rsid w:val="008C4E42"/>
    <w:rsid w:val="008D25A4"/>
    <w:rsid w:val="008D3D05"/>
    <w:rsid w:val="008E1077"/>
    <w:rsid w:val="008E1B2C"/>
    <w:rsid w:val="008E393E"/>
    <w:rsid w:val="008E432B"/>
    <w:rsid w:val="008E5A39"/>
    <w:rsid w:val="008E5E37"/>
    <w:rsid w:val="008F18C7"/>
    <w:rsid w:val="008F2B7D"/>
    <w:rsid w:val="0090061F"/>
    <w:rsid w:val="00901F47"/>
    <w:rsid w:val="00902D60"/>
    <w:rsid w:val="00905842"/>
    <w:rsid w:val="0090746F"/>
    <w:rsid w:val="00910950"/>
    <w:rsid w:val="009112E7"/>
    <w:rsid w:val="009133AB"/>
    <w:rsid w:val="00924193"/>
    <w:rsid w:val="00925A9C"/>
    <w:rsid w:val="00930485"/>
    <w:rsid w:val="00930836"/>
    <w:rsid w:val="00930C2B"/>
    <w:rsid w:val="00933BAF"/>
    <w:rsid w:val="00934B73"/>
    <w:rsid w:val="009352D7"/>
    <w:rsid w:val="0094077D"/>
    <w:rsid w:val="00946366"/>
    <w:rsid w:val="00957C18"/>
    <w:rsid w:val="00960A74"/>
    <w:rsid w:val="00960E88"/>
    <w:rsid w:val="0096162A"/>
    <w:rsid w:val="00965199"/>
    <w:rsid w:val="009651C9"/>
    <w:rsid w:val="009662DA"/>
    <w:rsid w:val="00971CCD"/>
    <w:rsid w:val="0097540F"/>
    <w:rsid w:val="009764F4"/>
    <w:rsid w:val="00985832"/>
    <w:rsid w:val="009863F0"/>
    <w:rsid w:val="00992832"/>
    <w:rsid w:val="009949CD"/>
    <w:rsid w:val="00997226"/>
    <w:rsid w:val="009A0F7D"/>
    <w:rsid w:val="009A67D9"/>
    <w:rsid w:val="009A75BE"/>
    <w:rsid w:val="009B17BC"/>
    <w:rsid w:val="009B51EE"/>
    <w:rsid w:val="009C1939"/>
    <w:rsid w:val="009C1DA5"/>
    <w:rsid w:val="009C3888"/>
    <w:rsid w:val="009E102E"/>
    <w:rsid w:val="009E12FE"/>
    <w:rsid w:val="009E68FB"/>
    <w:rsid w:val="009F023A"/>
    <w:rsid w:val="009F35E6"/>
    <w:rsid w:val="009F5D64"/>
    <w:rsid w:val="009F77F5"/>
    <w:rsid w:val="00A035A0"/>
    <w:rsid w:val="00A0497A"/>
    <w:rsid w:val="00A06101"/>
    <w:rsid w:val="00A1664F"/>
    <w:rsid w:val="00A317C5"/>
    <w:rsid w:val="00A36389"/>
    <w:rsid w:val="00A40F25"/>
    <w:rsid w:val="00A41BE3"/>
    <w:rsid w:val="00A41D67"/>
    <w:rsid w:val="00A45FA1"/>
    <w:rsid w:val="00A512CF"/>
    <w:rsid w:val="00A56291"/>
    <w:rsid w:val="00A63AEB"/>
    <w:rsid w:val="00A655F7"/>
    <w:rsid w:val="00A67EE5"/>
    <w:rsid w:val="00A71FFD"/>
    <w:rsid w:val="00A77DF7"/>
    <w:rsid w:val="00A806DB"/>
    <w:rsid w:val="00A80ED3"/>
    <w:rsid w:val="00A83691"/>
    <w:rsid w:val="00A91FF4"/>
    <w:rsid w:val="00A9597A"/>
    <w:rsid w:val="00AA5B38"/>
    <w:rsid w:val="00AA5C96"/>
    <w:rsid w:val="00AA63D8"/>
    <w:rsid w:val="00AA644B"/>
    <w:rsid w:val="00AA665F"/>
    <w:rsid w:val="00AB3AF0"/>
    <w:rsid w:val="00AB5A67"/>
    <w:rsid w:val="00AC1C73"/>
    <w:rsid w:val="00AC47E6"/>
    <w:rsid w:val="00AD5843"/>
    <w:rsid w:val="00AE1D79"/>
    <w:rsid w:val="00AE6739"/>
    <w:rsid w:val="00B01661"/>
    <w:rsid w:val="00B07561"/>
    <w:rsid w:val="00B10DB7"/>
    <w:rsid w:val="00B11F50"/>
    <w:rsid w:val="00B1240E"/>
    <w:rsid w:val="00B12AD7"/>
    <w:rsid w:val="00B13160"/>
    <w:rsid w:val="00B166E5"/>
    <w:rsid w:val="00B20C0E"/>
    <w:rsid w:val="00B215CE"/>
    <w:rsid w:val="00B216A4"/>
    <w:rsid w:val="00B22B4B"/>
    <w:rsid w:val="00B26177"/>
    <w:rsid w:val="00B317E7"/>
    <w:rsid w:val="00B32280"/>
    <w:rsid w:val="00B33C08"/>
    <w:rsid w:val="00B34307"/>
    <w:rsid w:val="00B345C6"/>
    <w:rsid w:val="00B36C3C"/>
    <w:rsid w:val="00B435E2"/>
    <w:rsid w:val="00B43B27"/>
    <w:rsid w:val="00B43E6D"/>
    <w:rsid w:val="00B43EE1"/>
    <w:rsid w:val="00B5546E"/>
    <w:rsid w:val="00B56469"/>
    <w:rsid w:val="00B61976"/>
    <w:rsid w:val="00B6295A"/>
    <w:rsid w:val="00B632BC"/>
    <w:rsid w:val="00B667BF"/>
    <w:rsid w:val="00B708B5"/>
    <w:rsid w:val="00B72D1D"/>
    <w:rsid w:val="00B825F7"/>
    <w:rsid w:val="00B91963"/>
    <w:rsid w:val="00B93754"/>
    <w:rsid w:val="00B950F7"/>
    <w:rsid w:val="00BA334A"/>
    <w:rsid w:val="00BA3675"/>
    <w:rsid w:val="00BA4D92"/>
    <w:rsid w:val="00BA65A6"/>
    <w:rsid w:val="00BA6A46"/>
    <w:rsid w:val="00BB14D5"/>
    <w:rsid w:val="00BB30EF"/>
    <w:rsid w:val="00BB5EA1"/>
    <w:rsid w:val="00BC20C8"/>
    <w:rsid w:val="00BC5F39"/>
    <w:rsid w:val="00BC633D"/>
    <w:rsid w:val="00BC6DCE"/>
    <w:rsid w:val="00BD1D62"/>
    <w:rsid w:val="00BD5A5F"/>
    <w:rsid w:val="00BD5A6A"/>
    <w:rsid w:val="00BD6A18"/>
    <w:rsid w:val="00BE10A2"/>
    <w:rsid w:val="00BE3A8C"/>
    <w:rsid w:val="00BE69F4"/>
    <w:rsid w:val="00BF4011"/>
    <w:rsid w:val="00BF6B80"/>
    <w:rsid w:val="00C01871"/>
    <w:rsid w:val="00C03E80"/>
    <w:rsid w:val="00C13D8C"/>
    <w:rsid w:val="00C13DC6"/>
    <w:rsid w:val="00C16A66"/>
    <w:rsid w:val="00C21485"/>
    <w:rsid w:val="00C226E7"/>
    <w:rsid w:val="00C23A05"/>
    <w:rsid w:val="00C2486F"/>
    <w:rsid w:val="00C2528C"/>
    <w:rsid w:val="00C258AB"/>
    <w:rsid w:val="00C35421"/>
    <w:rsid w:val="00C364BE"/>
    <w:rsid w:val="00C43BD5"/>
    <w:rsid w:val="00C45022"/>
    <w:rsid w:val="00C464E1"/>
    <w:rsid w:val="00C46B6B"/>
    <w:rsid w:val="00C549A5"/>
    <w:rsid w:val="00C571F0"/>
    <w:rsid w:val="00C57A2C"/>
    <w:rsid w:val="00C64542"/>
    <w:rsid w:val="00C71BBB"/>
    <w:rsid w:val="00C760E9"/>
    <w:rsid w:val="00C8482E"/>
    <w:rsid w:val="00C85D50"/>
    <w:rsid w:val="00C86F5F"/>
    <w:rsid w:val="00C874F0"/>
    <w:rsid w:val="00C91128"/>
    <w:rsid w:val="00C9145D"/>
    <w:rsid w:val="00C95314"/>
    <w:rsid w:val="00CA36AC"/>
    <w:rsid w:val="00CB0328"/>
    <w:rsid w:val="00CB6B9F"/>
    <w:rsid w:val="00CC1370"/>
    <w:rsid w:val="00CC1D49"/>
    <w:rsid w:val="00CC3E8B"/>
    <w:rsid w:val="00CC57D6"/>
    <w:rsid w:val="00CD6E5A"/>
    <w:rsid w:val="00CE0FA0"/>
    <w:rsid w:val="00CE216B"/>
    <w:rsid w:val="00CF25B0"/>
    <w:rsid w:val="00CF4114"/>
    <w:rsid w:val="00CF5660"/>
    <w:rsid w:val="00D0149A"/>
    <w:rsid w:val="00D015A4"/>
    <w:rsid w:val="00D04BE6"/>
    <w:rsid w:val="00D10AD9"/>
    <w:rsid w:val="00D14A55"/>
    <w:rsid w:val="00D17731"/>
    <w:rsid w:val="00D226C1"/>
    <w:rsid w:val="00D22711"/>
    <w:rsid w:val="00D24C82"/>
    <w:rsid w:val="00D24EA1"/>
    <w:rsid w:val="00D24EEA"/>
    <w:rsid w:val="00D26E9D"/>
    <w:rsid w:val="00D30101"/>
    <w:rsid w:val="00D326EF"/>
    <w:rsid w:val="00D33DA2"/>
    <w:rsid w:val="00D37073"/>
    <w:rsid w:val="00D42036"/>
    <w:rsid w:val="00D446B8"/>
    <w:rsid w:val="00D47354"/>
    <w:rsid w:val="00D47DE3"/>
    <w:rsid w:val="00D5362F"/>
    <w:rsid w:val="00D622E0"/>
    <w:rsid w:val="00D635F1"/>
    <w:rsid w:val="00D657EF"/>
    <w:rsid w:val="00D76E8E"/>
    <w:rsid w:val="00D804FF"/>
    <w:rsid w:val="00D91202"/>
    <w:rsid w:val="00D9179F"/>
    <w:rsid w:val="00D95B3A"/>
    <w:rsid w:val="00DA11D5"/>
    <w:rsid w:val="00DA1F9F"/>
    <w:rsid w:val="00DA49E6"/>
    <w:rsid w:val="00DA4F02"/>
    <w:rsid w:val="00DB104D"/>
    <w:rsid w:val="00DB6F8A"/>
    <w:rsid w:val="00DC008E"/>
    <w:rsid w:val="00DC6F60"/>
    <w:rsid w:val="00DD2140"/>
    <w:rsid w:val="00DD4E76"/>
    <w:rsid w:val="00DD6262"/>
    <w:rsid w:val="00DE3370"/>
    <w:rsid w:val="00DE46FA"/>
    <w:rsid w:val="00DF40A6"/>
    <w:rsid w:val="00DF654B"/>
    <w:rsid w:val="00E01525"/>
    <w:rsid w:val="00E05080"/>
    <w:rsid w:val="00E11FCC"/>
    <w:rsid w:val="00E12DA1"/>
    <w:rsid w:val="00E15F6A"/>
    <w:rsid w:val="00E16EE6"/>
    <w:rsid w:val="00E20AAD"/>
    <w:rsid w:val="00E252FB"/>
    <w:rsid w:val="00E348DE"/>
    <w:rsid w:val="00E423BC"/>
    <w:rsid w:val="00E514B9"/>
    <w:rsid w:val="00E51F66"/>
    <w:rsid w:val="00E644B8"/>
    <w:rsid w:val="00E71CCB"/>
    <w:rsid w:val="00E73062"/>
    <w:rsid w:val="00E77054"/>
    <w:rsid w:val="00E77357"/>
    <w:rsid w:val="00E80297"/>
    <w:rsid w:val="00E83584"/>
    <w:rsid w:val="00E85979"/>
    <w:rsid w:val="00EB69C3"/>
    <w:rsid w:val="00EC2590"/>
    <w:rsid w:val="00EC4CC1"/>
    <w:rsid w:val="00ED3794"/>
    <w:rsid w:val="00ED3868"/>
    <w:rsid w:val="00ED41E3"/>
    <w:rsid w:val="00EE365F"/>
    <w:rsid w:val="00EE4DAC"/>
    <w:rsid w:val="00EE525B"/>
    <w:rsid w:val="00EE7029"/>
    <w:rsid w:val="00EE7133"/>
    <w:rsid w:val="00EF1DDD"/>
    <w:rsid w:val="00EF1E12"/>
    <w:rsid w:val="00EF22D7"/>
    <w:rsid w:val="00EF37A0"/>
    <w:rsid w:val="00EF413A"/>
    <w:rsid w:val="00EF5C00"/>
    <w:rsid w:val="00EF7404"/>
    <w:rsid w:val="00EF7DF7"/>
    <w:rsid w:val="00F0342D"/>
    <w:rsid w:val="00F05DCE"/>
    <w:rsid w:val="00F079D4"/>
    <w:rsid w:val="00F16D37"/>
    <w:rsid w:val="00F177FB"/>
    <w:rsid w:val="00F21A62"/>
    <w:rsid w:val="00F23252"/>
    <w:rsid w:val="00F23816"/>
    <w:rsid w:val="00F30DAF"/>
    <w:rsid w:val="00F36007"/>
    <w:rsid w:val="00F3707A"/>
    <w:rsid w:val="00F40214"/>
    <w:rsid w:val="00F44A9C"/>
    <w:rsid w:val="00F457F1"/>
    <w:rsid w:val="00F50C03"/>
    <w:rsid w:val="00F512A4"/>
    <w:rsid w:val="00F530A2"/>
    <w:rsid w:val="00F55020"/>
    <w:rsid w:val="00F56A21"/>
    <w:rsid w:val="00F60BFC"/>
    <w:rsid w:val="00F60C09"/>
    <w:rsid w:val="00F65E3F"/>
    <w:rsid w:val="00F668B2"/>
    <w:rsid w:val="00F679ED"/>
    <w:rsid w:val="00F700F7"/>
    <w:rsid w:val="00F7368C"/>
    <w:rsid w:val="00F74146"/>
    <w:rsid w:val="00F745BF"/>
    <w:rsid w:val="00F7609D"/>
    <w:rsid w:val="00F829F5"/>
    <w:rsid w:val="00F861AB"/>
    <w:rsid w:val="00F87AE5"/>
    <w:rsid w:val="00F91BCE"/>
    <w:rsid w:val="00F94246"/>
    <w:rsid w:val="00F94F6B"/>
    <w:rsid w:val="00F95993"/>
    <w:rsid w:val="00FA15B0"/>
    <w:rsid w:val="00FA50B4"/>
    <w:rsid w:val="00FA52D4"/>
    <w:rsid w:val="00FB6E06"/>
    <w:rsid w:val="00FC1501"/>
    <w:rsid w:val="00FC29B1"/>
    <w:rsid w:val="00FC452D"/>
    <w:rsid w:val="00FD003D"/>
    <w:rsid w:val="00FD3052"/>
    <w:rsid w:val="00FD6C20"/>
    <w:rsid w:val="00FE33AE"/>
    <w:rsid w:val="00FE34CA"/>
    <w:rsid w:val="00FE455B"/>
    <w:rsid w:val="00FE5082"/>
    <w:rsid w:val="00FF16CB"/>
    <w:rsid w:val="00FF3FE7"/>
    <w:rsid w:val="00FF4AD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489C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D49"/>
    <w:rPr>
      <w:rFonts w:ascii="Times New Roman" w:eastAsia="Times New Roman" w:hAnsi="Times New Roman"/>
      <w:sz w:val="24"/>
      <w:szCs w:val="24"/>
      <w:lang w:eastAsia="en-US"/>
    </w:rPr>
  </w:style>
  <w:style w:type="paragraph" w:styleId="Heading1">
    <w:name w:val="heading 1"/>
    <w:next w:val="Normal"/>
    <w:link w:val="Heading1Char"/>
    <w:qFormat/>
    <w:rsid w:val="00451CC4"/>
    <w:pPr>
      <w:keepNext/>
      <w:spacing w:before="480" w:after="240"/>
      <w:outlineLvl w:val="0"/>
    </w:pPr>
    <w:rPr>
      <w:rFonts w:eastAsia="Times New Roman" w:cs="Arial"/>
      <w:b/>
      <w:bCs/>
      <w:kern w:val="32"/>
      <w:sz w:val="32"/>
      <w:szCs w:val="32"/>
    </w:rPr>
  </w:style>
  <w:style w:type="paragraph" w:styleId="Heading2">
    <w:name w:val="heading 2"/>
    <w:next w:val="Normal"/>
    <w:link w:val="Heading2Char"/>
    <w:unhideWhenUsed/>
    <w:qFormat/>
    <w:rsid w:val="00FC452D"/>
    <w:pPr>
      <w:keepNext/>
      <w:spacing w:before="480" w:after="240"/>
      <w:outlineLvl w:val="1"/>
    </w:pPr>
    <w:rPr>
      <w:rFonts w:ascii="Calibri Light" w:eastAsia="Times New Roman" w:hAnsi="Calibri Light" w:cs="Arial"/>
      <w:b/>
      <w:bCs/>
      <w:iCs/>
      <w:sz w:val="28"/>
      <w:szCs w:val="28"/>
    </w:rPr>
  </w:style>
  <w:style w:type="paragraph" w:styleId="Heading3">
    <w:name w:val="heading 3"/>
    <w:next w:val="Normal"/>
    <w:link w:val="Heading3Char"/>
    <w:unhideWhenUsed/>
    <w:qFormat/>
    <w:rsid w:val="00CC1D49"/>
    <w:pPr>
      <w:keepNext/>
      <w:spacing w:before="240" w:after="240"/>
      <w:outlineLvl w:val="2"/>
    </w:pPr>
    <w:rPr>
      <w:rFonts w:eastAsia="Times New Roman" w:cs="Arial"/>
      <w:b/>
      <w:bCs/>
      <w:sz w:val="24"/>
      <w:szCs w:val="26"/>
    </w:rPr>
  </w:style>
  <w:style w:type="paragraph" w:styleId="Heading4">
    <w:name w:val="heading 4"/>
    <w:next w:val="Normal"/>
    <w:link w:val="Heading4Char"/>
    <w:uiPriority w:val="9"/>
    <w:unhideWhenUsed/>
    <w:qFormat/>
    <w:rsid w:val="00451CC4"/>
    <w:pPr>
      <w:keepNext/>
      <w:spacing w:before="240" w:after="240"/>
      <w:outlineLvl w:val="3"/>
    </w:pPr>
    <w:rPr>
      <w:rFonts w:eastAsia="Times New Roman" w:cs="Arial"/>
      <w:b/>
      <w:bCs/>
      <w:i/>
      <w:sz w:val="24"/>
      <w:szCs w:val="28"/>
    </w:rPr>
  </w:style>
  <w:style w:type="paragraph" w:styleId="Heading5">
    <w:name w:val="heading 5"/>
    <w:next w:val="Normal"/>
    <w:link w:val="Heading5Char"/>
    <w:uiPriority w:val="9"/>
    <w:semiHidden/>
    <w:unhideWhenUsed/>
    <w:qFormat/>
    <w:rsid w:val="00B825F7"/>
    <w:pPr>
      <w:numPr>
        <w:ilvl w:val="4"/>
        <w:numId w:val="3"/>
      </w:numPr>
      <w:spacing w:before="240" w:after="60"/>
      <w:outlineLvl w:val="4"/>
    </w:pPr>
    <w:rPr>
      <w:rFonts w:eastAsia="Times New Roman" w:cs="Arial"/>
      <w:b/>
      <w:bCs/>
      <w:i/>
      <w:iCs/>
      <w:sz w:val="26"/>
      <w:szCs w:val="26"/>
    </w:rPr>
  </w:style>
  <w:style w:type="paragraph" w:styleId="Heading6">
    <w:name w:val="heading 6"/>
    <w:next w:val="Normal"/>
    <w:link w:val="Heading6Char"/>
    <w:uiPriority w:val="9"/>
    <w:semiHidden/>
    <w:unhideWhenUsed/>
    <w:qFormat/>
    <w:rsid w:val="00B825F7"/>
    <w:pPr>
      <w:numPr>
        <w:ilvl w:val="5"/>
        <w:numId w:val="3"/>
      </w:numPr>
      <w:spacing w:before="240" w:after="60"/>
      <w:outlineLvl w:val="5"/>
    </w:pPr>
    <w:rPr>
      <w:rFonts w:eastAsia="Times New Roman" w:cs="Arial"/>
      <w:b/>
      <w:bCs/>
      <w:sz w:val="22"/>
      <w:szCs w:val="22"/>
    </w:rPr>
  </w:style>
  <w:style w:type="paragraph" w:styleId="Heading7">
    <w:name w:val="heading 7"/>
    <w:next w:val="Normal"/>
    <w:link w:val="Heading7Char"/>
    <w:uiPriority w:val="9"/>
    <w:semiHidden/>
    <w:unhideWhenUsed/>
    <w:qFormat/>
    <w:rsid w:val="00B825F7"/>
    <w:pPr>
      <w:numPr>
        <w:ilvl w:val="6"/>
        <w:numId w:val="3"/>
      </w:numPr>
      <w:spacing w:before="240" w:after="60"/>
      <w:outlineLvl w:val="6"/>
    </w:pPr>
    <w:rPr>
      <w:rFonts w:eastAsia="Times New Roman" w:cs="Arial"/>
      <w:sz w:val="24"/>
      <w:szCs w:val="24"/>
    </w:rPr>
  </w:style>
  <w:style w:type="paragraph" w:styleId="Heading8">
    <w:name w:val="heading 8"/>
    <w:next w:val="Normal"/>
    <w:link w:val="Heading8Char"/>
    <w:uiPriority w:val="9"/>
    <w:semiHidden/>
    <w:unhideWhenUsed/>
    <w:qFormat/>
    <w:rsid w:val="00B825F7"/>
    <w:pPr>
      <w:numPr>
        <w:ilvl w:val="7"/>
        <w:numId w:val="3"/>
      </w:numPr>
      <w:spacing w:before="240" w:after="60"/>
      <w:outlineLvl w:val="7"/>
    </w:pPr>
    <w:rPr>
      <w:rFonts w:eastAsia="Times New Roman" w:cs="Arial"/>
      <w:i/>
      <w:iCs/>
      <w:sz w:val="24"/>
      <w:szCs w:val="24"/>
    </w:rPr>
  </w:style>
  <w:style w:type="paragraph" w:styleId="Heading9">
    <w:name w:val="heading 9"/>
    <w:next w:val="Normal"/>
    <w:link w:val="Heading9Char"/>
    <w:uiPriority w:val="9"/>
    <w:semiHidden/>
    <w:unhideWhenUsed/>
    <w:qFormat/>
    <w:rsid w:val="00B825F7"/>
    <w:pPr>
      <w:numPr>
        <w:ilvl w:val="8"/>
        <w:numId w:val="3"/>
      </w:numPr>
      <w:spacing w:before="240" w:after="60"/>
      <w:outlineLvl w:val="8"/>
    </w:pPr>
    <w:rPr>
      <w:rFonts w:eastAsia="Times New Roman"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51CC4"/>
    <w:rPr>
      <w:rFonts w:ascii="Arial" w:eastAsia="Times New Roman" w:hAnsi="Arial" w:cs="Arial"/>
      <w:b/>
      <w:bCs/>
      <w:kern w:val="32"/>
      <w:sz w:val="32"/>
      <w:szCs w:val="32"/>
    </w:rPr>
  </w:style>
  <w:style w:type="numbering" w:styleId="111111">
    <w:name w:val="Outline List 2"/>
    <w:uiPriority w:val="99"/>
    <w:semiHidden/>
    <w:unhideWhenUsed/>
    <w:rsid w:val="00B825F7"/>
    <w:pPr>
      <w:numPr>
        <w:numId w:val="1"/>
      </w:numPr>
    </w:pPr>
  </w:style>
  <w:style w:type="numbering" w:styleId="1ai">
    <w:name w:val="Outline List 1"/>
    <w:uiPriority w:val="99"/>
    <w:semiHidden/>
    <w:unhideWhenUsed/>
    <w:rsid w:val="00B825F7"/>
    <w:pPr>
      <w:numPr>
        <w:numId w:val="2"/>
      </w:numPr>
    </w:pPr>
  </w:style>
  <w:style w:type="character" w:customStyle="1" w:styleId="Heading2Char">
    <w:name w:val="Heading 2 Char"/>
    <w:link w:val="Heading2"/>
    <w:rsid w:val="00FC452D"/>
    <w:rPr>
      <w:rFonts w:ascii="Calibri Light" w:eastAsia="Times New Roman" w:hAnsi="Calibri Light" w:cs="Arial"/>
      <w:b/>
      <w:bCs/>
      <w:iCs/>
      <w:sz w:val="28"/>
      <w:szCs w:val="28"/>
    </w:rPr>
  </w:style>
  <w:style w:type="character" w:customStyle="1" w:styleId="Heading3Char">
    <w:name w:val="Heading 3 Char"/>
    <w:link w:val="Heading3"/>
    <w:rsid w:val="00CC1D49"/>
    <w:rPr>
      <w:rFonts w:eastAsia="Times New Roman" w:cs="Arial"/>
      <w:b/>
      <w:bCs/>
      <w:sz w:val="24"/>
      <w:szCs w:val="26"/>
    </w:rPr>
  </w:style>
  <w:style w:type="character" w:customStyle="1" w:styleId="Heading4Char">
    <w:name w:val="Heading 4 Char"/>
    <w:link w:val="Heading4"/>
    <w:uiPriority w:val="9"/>
    <w:rsid w:val="00451CC4"/>
    <w:rPr>
      <w:rFonts w:ascii="Arial" w:eastAsia="Times New Roman" w:hAnsi="Arial" w:cs="Arial"/>
      <w:b/>
      <w:bCs/>
      <w:i/>
      <w:sz w:val="24"/>
      <w:szCs w:val="28"/>
    </w:rPr>
  </w:style>
  <w:style w:type="character" w:customStyle="1" w:styleId="Heading5Char">
    <w:name w:val="Heading 5 Char"/>
    <w:link w:val="Heading5"/>
    <w:uiPriority w:val="9"/>
    <w:semiHidden/>
    <w:rsid w:val="00B825F7"/>
    <w:rPr>
      <w:rFonts w:eastAsia="Times New Roman" w:cs="Arial"/>
      <w:b/>
      <w:bCs/>
      <w:i/>
      <w:iCs/>
      <w:sz w:val="26"/>
      <w:szCs w:val="26"/>
    </w:rPr>
  </w:style>
  <w:style w:type="character" w:customStyle="1" w:styleId="Heading6Char">
    <w:name w:val="Heading 6 Char"/>
    <w:link w:val="Heading6"/>
    <w:uiPriority w:val="9"/>
    <w:semiHidden/>
    <w:rsid w:val="00B825F7"/>
    <w:rPr>
      <w:rFonts w:eastAsia="Times New Roman" w:cs="Arial"/>
      <w:b/>
      <w:bCs/>
      <w:sz w:val="22"/>
      <w:szCs w:val="22"/>
    </w:rPr>
  </w:style>
  <w:style w:type="character" w:customStyle="1" w:styleId="Heading7Char">
    <w:name w:val="Heading 7 Char"/>
    <w:link w:val="Heading7"/>
    <w:uiPriority w:val="9"/>
    <w:semiHidden/>
    <w:rsid w:val="00B825F7"/>
    <w:rPr>
      <w:rFonts w:eastAsia="Times New Roman" w:cs="Arial"/>
      <w:sz w:val="24"/>
      <w:szCs w:val="24"/>
    </w:rPr>
  </w:style>
  <w:style w:type="character" w:customStyle="1" w:styleId="Heading8Char">
    <w:name w:val="Heading 8 Char"/>
    <w:link w:val="Heading8"/>
    <w:uiPriority w:val="9"/>
    <w:semiHidden/>
    <w:rsid w:val="00B825F7"/>
    <w:rPr>
      <w:rFonts w:eastAsia="Times New Roman" w:cs="Arial"/>
      <w:i/>
      <w:iCs/>
      <w:sz w:val="24"/>
      <w:szCs w:val="24"/>
    </w:rPr>
  </w:style>
  <w:style w:type="character" w:customStyle="1" w:styleId="Heading9Char">
    <w:name w:val="Heading 9 Char"/>
    <w:link w:val="Heading9"/>
    <w:uiPriority w:val="9"/>
    <w:semiHidden/>
    <w:rsid w:val="00B825F7"/>
    <w:rPr>
      <w:rFonts w:eastAsia="Times New Roman" w:cs="Arial"/>
      <w:sz w:val="22"/>
      <w:szCs w:val="22"/>
    </w:rPr>
  </w:style>
  <w:style w:type="numbering" w:styleId="ArticleSection">
    <w:name w:val="Outline List 3"/>
    <w:uiPriority w:val="99"/>
    <w:semiHidden/>
    <w:unhideWhenUsed/>
    <w:rsid w:val="00B825F7"/>
    <w:pPr>
      <w:numPr>
        <w:numId w:val="3"/>
      </w:numPr>
    </w:pPr>
  </w:style>
  <w:style w:type="paragraph" w:styleId="BalloonText">
    <w:name w:val="Balloon Text"/>
    <w:link w:val="BalloonTextChar"/>
    <w:uiPriority w:val="99"/>
    <w:semiHidden/>
    <w:unhideWhenUsed/>
    <w:rsid w:val="00B825F7"/>
    <w:rPr>
      <w:rFonts w:cs="Arial"/>
      <w:sz w:val="18"/>
      <w:szCs w:val="18"/>
    </w:rPr>
  </w:style>
  <w:style w:type="character" w:customStyle="1" w:styleId="BalloonTextChar">
    <w:name w:val="Balloon Text Char"/>
    <w:link w:val="BalloonText"/>
    <w:uiPriority w:val="99"/>
    <w:semiHidden/>
    <w:rsid w:val="00B825F7"/>
    <w:rPr>
      <w:rFonts w:ascii="Arial" w:hAnsi="Arial" w:cs="Arial"/>
      <w:sz w:val="18"/>
      <w:szCs w:val="18"/>
    </w:rPr>
  </w:style>
  <w:style w:type="paragraph" w:styleId="Bibliography">
    <w:name w:val="Bibliography"/>
    <w:next w:val="Normal"/>
    <w:uiPriority w:val="37"/>
    <w:semiHidden/>
    <w:unhideWhenUsed/>
    <w:rsid w:val="00B825F7"/>
    <w:rPr>
      <w:rFonts w:cs="Arial"/>
      <w:sz w:val="22"/>
      <w:szCs w:val="22"/>
    </w:rPr>
  </w:style>
  <w:style w:type="paragraph" w:styleId="BlockText">
    <w:name w:val="Block Text"/>
    <w:uiPriority w:val="99"/>
    <w:semiHidden/>
    <w:unhideWhenUsed/>
    <w:rsid w:val="00B825F7"/>
    <w:pPr>
      <w:spacing w:after="120"/>
      <w:ind w:left="1440" w:right="1440"/>
    </w:pPr>
    <w:rPr>
      <w:rFonts w:cs="Arial"/>
      <w:sz w:val="22"/>
      <w:szCs w:val="22"/>
    </w:rPr>
  </w:style>
  <w:style w:type="paragraph" w:styleId="BodyText">
    <w:name w:val="Body Text"/>
    <w:link w:val="BodyTextChar"/>
    <w:uiPriority w:val="99"/>
    <w:semiHidden/>
    <w:unhideWhenUsed/>
    <w:rsid w:val="00B825F7"/>
    <w:pPr>
      <w:spacing w:after="120"/>
    </w:pPr>
    <w:rPr>
      <w:rFonts w:cs="Arial"/>
      <w:sz w:val="22"/>
      <w:szCs w:val="22"/>
    </w:rPr>
  </w:style>
  <w:style w:type="character" w:customStyle="1" w:styleId="BodyTextChar">
    <w:name w:val="Body Text Char"/>
    <w:link w:val="BodyText"/>
    <w:uiPriority w:val="99"/>
    <w:semiHidden/>
    <w:rsid w:val="00B825F7"/>
    <w:rPr>
      <w:rFonts w:ascii="Arial" w:hAnsi="Arial" w:cs="Arial"/>
    </w:rPr>
  </w:style>
  <w:style w:type="paragraph" w:styleId="BodyText2">
    <w:name w:val="Body Text 2"/>
    <w:link w:val="BodyText2Char"/>
    <w:uiPriority w:val="99"/>
    <w:semiHidden/>
    <w:unhideWhenUsed/>
    <w:rsid w:val="00B825F7"/>
    <w:pPr>
      <w:spacing w:after="120" w:line="480" w:lineRule="auto"/>
    </w:pPr>
    <w:rPr>
      <w:rFonts w:cs="Arial"/>
      <w:sz w:val="22"/>
      <w:szCs w:val="22"/>
    </w:rPr>
  </w:style>
  <w:style w:type="character" w:customStyle="1" w:styleId="BodyText2Char">
    <w:name w:val="Body Text 2 Char"/>
    <w:link w:val="BodyText2"/>
    <w:uiPriority w:val="99"/>
    <w:semiHidden/>
    <w:rsid w:val="00B825F7"/>
    <w:rPr>
      <w:rFonts w:ascii="Arial" w:hAnsi="Arial" w:cs="Arial"/>
    </w:rPr>
  </w:style>
  <w:style w:type="paragraph" w:styleId="BodyText3">
    <w:name w:val="Body Text 3"/>
    <w:link w:val="BodyText3Char"/>
    <w:uiPriority w:val="99"/>
    <w:semiHidden/>
    <w:unhideWhenUsed/>
    <w:rsid w:val="00B825F7"/>
    <w:pPr>
      <w:spacing w:after="120"/>
    </w:pPr>
    <w:rPr>
      <w:rFonts w:cs="Arial"/>
      <w:sz w:val="16"/>
      <w:szCs w:val="16"/>
    </w:rPr>
  </w:style>
  <w:style w:type="character" w:customStyle="1" w:styleId="BodyText3Char">
    <w:name w:val="Body Text 3 Char"/>
    <w:link w:val="BodyText3"/>
    <w:uiPriority w:val="99"/>
    <w:semiHidden/>
    <w:rsid w:val="00B825F7"/>
    <w:rPr>
      <w:rFonts w:ascii="Arial" w:hAnsi="Arial" w:cs="Arial"/>
      <w:sz w:val="16"/>
      <w:szCs w:val="16"/>
    </w:rPr>
  </w:style>
  <w:style w:type="paragraph" w:styleId="BodyTextFirstIndent">
    <w:name w:val="Body Text First Indent"/>
    <w:link w:val="BodyTextFirstIndentChar"/>
    <w:uiPriority w:val="99"/>
    <w:semiHidden/>
    <w:unhideWhenUsed/>
    <w:rsid w:val="00B825F7"/>
    <w:pPr>
      <w:ind w:firstLine="210"/>
    </w:pPr>
    <w:rPr>
      <w:rFonts w:cs="Arial"/>
      <w:sz w:val="22"/>
      <w:szCs w:val="22"/>
    </w:rPr>
  </w:style>
  <w:style w:type="character" w:customStyle="1" w:styleId="BodyTextFirstIndentChar">
    <w:name w:val="Body Text First Indent Char"/>
    <w:link w:val="BodyTextFirstIndent"/>
    <w:uiPriority w:val="99"/>
    <w:semiHidden/>
    <w:rsid w:val="00B825F7"/>
    <w:rPr>
      <w:rFonts w:ascii="Arial" w:hAnsi="Arial" w:cs="Arial"/>
    </w:rPr>
  </w:style>
  <w:style w:type="paragraph" w:styleId="BodyTextIndent">
    <w:name w:val="Body Text Indent"/>
    <w:link w:val="BodyTextIndentChar"/>
    <w:uiPriority w:val="99"/>
    <w:semiHidden/>
    <w:unhideWhenUsed/>
    <w:rsid w:val="00B825F7"/>
    <w:pPr>
      <w:spacing w:after="120"/>
      <w:ind w:left="283"/>
    </w:pPr>
    <w:rPr>
      <w:rFonts w:cs="Arial"/>
      <w:sz w:val="22"/>
      <w:szCs w:val="22"/>
    </w:rPr>
  </w:style>
  <w:style w:type="character" w:customStyle="1" w:styleId="BodyTextIndentChar">
    <w:name w:val="Body Text Indent Char"/>
    <w:link w:val="BodyTextIndent"/>
    <w:uiPriority w:val="99"/>
    <w:semiHidden/>
    <w:rsid w:val="00B825F7"/>
    <w:rPr>
      <w:rFonts w:ascii="Arial" w:hAnsi="Arial" w:cs="Arial"/>
    </w:rPr>
  </w:style>
  <w:style w:type="paragraph" w:styleId="BodyTextFirstIndent2">
    <w:name w:val="Body Text First Indent 2"/>
    <w:link w:val="BodyTextFirstIndent2Char"/>
    <w:uiPriority w:val="99"/>
    <w:semiHidden/>
    <w:unhideWhenUsed/>
    <w:rsid w:val="00B825F7"/>
    <w:pPr>
      <w:ind w:firstLine="210"/>
    </w:pPr>
    <w:rPr>
      <w:rFonts w:cs="Arial"/>
      <w:sz w:val="22"/>
      <w:szCs w:val="22"/>
    </w:rPr>
  </w:style>
  <w:style w:type="character" w:customStyle="1" w:styleId="BodyTextFirstIndent2Char">
    <w:name w:val="Body Text First Indent 2 Char"/>
    <w:link w:val="BodyTextFirstIndent2"/>
    <w:uiPriority w:val="99"/>
    <w:semiHidden/>
    <w:rsid w:val="00B825F7"/>
    <w:rPr>
      <w:rFonts w:ascii="Arial" w:hAnsi="Arial" w:cs="Arial"/>
    </w:rPr>
  </w:style>
  <w:style w:type="paragraph" w:styleId="BodyTextIndent2">
    <w:name w:val="Body Text Indent 2"/>
    <w:link w:val="BodyTextIndent2Char"/>
    <w:uiPriority w:val="99"/>
    <w:semiHidden/>
    <w:unhideWhenUsed/>
    <w:rsid w:val="00B825F7"/>
    <w:pPr>
      <w:spacing w:after="120" w:line="480" w:lineRule="auto"/>
      <w:ind w:left="283"/>
    </w:pPr>
    <w:rPr>
      <w:rFonts w:cs="Arial"/>
      <w:sz w:val="22"/>
      <w:szCs w:val="22"/>
    </w:rPr>
  </w:style>
  <w:style w:type="character" w:customStyle="1" w:styleId="BodyTextIndent2Char">
    <w:name w:val="Body Text Indent 2 Char"/>
    <w:link w:val="BodyTextIndent2"/>
    <w:uiPriority w:val="99"/>
    <w:semiHidden/>
    <w:rsid w:val="00B825F7"/>
    <w:rPr>
      <w:rFonts w:ascii="Arial" w:hAnsi="Arial" w:cs="Arial"/>
    </w:rPr>
  </w:style>
  <w:style w:type="paragraph" w:styleId="BodyTextIndent3">
    <w:name w:val="Body Text Indent 3"/>
    <w:link w:val="BodyTextIndent3Char"/>
    <w:uiPriority w:val="99"/>
    <w:semiHidden/>
    <w:unhideWhenUsed/>
    <w:rsid w:val="00B825F7"/>
    <w:pPr>
      <w:spacing w:after="120"/>
      <w:ind w:left="283"/>
    </w:pPr>
    <w:rPr>
      <w:rFonts w:cs="Arial"/>
      <w:sz w:val="16"/>
      <w:szCs w:val="16"/>
    </w:rPr>
  </w:style>
  <w:style w:type="character" w:customStyle="1" w:styleId="BodyTextIndent3Char">
    <w:name w:val="Body Text Indent 3 Char"/>
    <w:link w:val="BodyTextIndent3"/>
    <w:uiPriority w:val="99"/>
    <w:semiHidden/>
    <w:rsid w:val="00B825F7"/>
    <w:rPr>
      <w:rFonts w:ascii="Arial" w:hAnsi="Arial" w:cs="Arial"/>
      <w:sz w:val="16"/>
      <w:szCs w:val="16"/>
    </w:rPr>
  </w:style>
  <w:style w:type="character" w:styleId="BookTitle">
    <w:name w:val="Book Title"/>
    <w:uiPriority w:val="33"/>
    <w:qFormat/>
    <w:rsid w:val="00B825F7"/>
    <w:rPr>
      <w:b/>
      <w:bCs/>
      <w:i/>
      <w:iCs/>
      <w:spacing w:val="5"/>
    </w:rPr>
  </w:style>
  <w:style w:type="paragraph" w:styleId="Caption">
    <w:name w:val="caption"/>
    <w:next w:val="Normal"/>
    <w:uiPriority w:val="35"/>
    <w:semiHidden/>
    <w:unhideWhenUsed/>
    <w:qFormat/>
    <w:rsid w:val="00B825F7"/>
    <w:rPr>
      <w:rFonts w:cs="Arial"/>
      <w:b/>
      <w:bCs/>
    </w:rPr>
  </w:style>
  <w:style w:type="paragraph" w:styleId="Closing">
    <w:name w:val="Closing"/>
    <w:link w:val="ClosingChar"/>
    <w:uiPriority w:val="99"/>
    <w:semiHidden/>
    <w:unhideWhenUsed/>
    <w:rsid w:val="00B825F7"/>
    <w:pPr>
      <w:ind w:left="4252"/>
    </w:pPr>
    <w:rPr>
      <w:rFonts w:cs="Arial"/>
      <w:sz w:val="22"/>
      <w:szCs w:val="22"/>
    </w:rPr>
  </w:style>
  <w:style w:type="character" w:customStyle="1" w:styleId="ClosingChar">
    <w:name w:val="Closing Char"/>
    <w:link w:val="Closing"/>
    <w:uiPriority w:val="99"/>
    <w:semiHidden/>
    <w:rsid w:val="00B825F7"/>
    <w:rPr>
      <w:rFonts w:ascii="Arial" w:hAnsi="Arial" w:cs="Arial"/>
    </w:rPr>
  </w:style>
  <w:style w:type="table" w:styleId="ColorfulGrid">
    <w:name w:val="Colorful Grid"/>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CCCCCC"/>
    </w:tcPr>
  </w:style>
  <w:style w:type="table" w:styleId="ColorfulGrid-Accent1">
    <w:name w:val="Colorful Grid Accent 1"/>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DEEAF6"/>
    </w:tcPr>
  </w:style>
  <w:style w:type="table" w:styleId="ColorfulGrid-Accent2">
    <w:name w:val="Colorful Grid Accent 2"/>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FBE4D5"/>
    </w:tcPr>
  </w:style>
  <w:style w:type="table" w:styleId="ColorfulGrid-Accent3">
    <w:name w:val="Colorful Grid Accent 3"/>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EDEDED"/>
    </w:tcPr>
  </w:style>
  <w:style w:type="table" w:styleId="ColorfulGrid-Accent4">
    <w:name w:val="Colorful Grid Accent 4"/>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FFF2CC"/>
    </w:tcPr>
  </w:style>
  <w:style w:type="table" w:styleId="ColorfulGrid-Accent5">
    <w:name w:val="Colorful Grid Accent 5"/>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D9E2F3"/>
    </w:tcPr>
  </w:style>
  <w:style w:type="table" w:styleId="ColorfulGrid-Accent6">
    <w:name w:val="Colorful Grid Accent 6"/>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E2EFD9"/>
    </w:tcPr>
  </w:style>
  <w:style w:type="table" w:styleId="ColorfulList">
    <w:name w:val="Colorful List"/>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6E6E6"/>
    </w:tcPr>
  </w:style>
  <w:style w:type="table" w:styleId="ColorfulList-Accent1">
    <w:name w:val="Colorful List Accent 1"/>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EF5FB"/>
    </w:tcPr>
  </w:style>
  <w:style w:type="table" w:styleId="ColorfulList-Accent2">
    <w:name w:val="Colorful List Accent 2"/>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DF2EA"/>
    </w:tcPr>
  </w:style>
  <w:style w:type="table" w:styleId="ColorfulList-Accent3">
    <w:name w:val="Colorful List Accent 3"/>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6F6F6"/>
    </w:tcPr>
  </w:style>
  <w:style w:type="table" w:styleId="ColorfulList-Accent4">
    <w:name w:val="Colorful List Accent 4"/>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FF8E6"/>
    </w:tcPr>
  </w:style>
  <w:style w:type="table" w:styleId="ColorfulList-Accent5">
    <w:name w:val="Colorful List Accent 5"/>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CF1F9"/>
    </w:tcPr>
  </w:style>
  <w:style w:type="table" w:styleId="ColorfulList-Accent6">
    <w:name w:val="Colorful List Accent 6"/>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0F7EC"/>
    </w:tcPr>
  </w:style>
  <w:style w:type="table" w:styleId="ColorfulShading">
    <w:name w:val="Colorful Shading"/>
    <w:uiPriority w:val="71"/>
    <w:semiHidden/>
    <w:unhideWhenUsed/>
    <w:rsid w:val="00B825F7"/>
    <w:rPr>
      <w:color w:val="000000"/>
      <w:sz w:val="22"/>
      <w:szCs w:val="22"/>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CellMar>
        <w:top w:w="0" w:type="dxa"/>
        <w:left w:w="0" w:type="dxa"/>
        <w:bottom w:w="0" w:type="dxa"/>
        <w:right w:w="0" w:type="dxa"/>
      </w:tblCellMar>
    </w:tblPr>
    <w:tcPr>
      <w:shd w:val="clear" w:color="auto" w:fill="E6E6E6"/>
    </w:tcPr>
  </w:style>
  <w:style w:type="table" w:styleId="ColorfulShading-Accent1">
    <w:name w:val="Colorful Shading Accent 1"/>
    <w:uiPriority w:val="71"/>
    <w:semiHidden/>
    <w:unhideWhenUsed/>
    <w:rsid w:val="00B825F7"/>
    <w:rPr>
      <w:color w:val="000000"/>
      <w:sz w:val="22"/>
      <w:szCs w:val="22"/>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0" w:type="dxa"/>
        <w:bottom w:w="0" w:type="dxa"/>
        <w:right w:w="0" w:type="dxa"/>
      </w:tblCellMar>
    </w:tblPr>
    <w:tcPr>
      <w:shd w:val="clear" w:color="auto" w:fill="EEF5FB"/>
    </w:tcPr>
  </w:style>
  <w:style w:type="table" w:styleId="ColorfulShading-Accent2">
    <w:name w:val="Colorful Shading Accent 2"/>
    <w:uiPriority w:val="71"/>
    <w:semiHidden/>
    <w:unhideWhenUsed/>
    <w:rsid w:val="00B825F7"/>
    <w:rPr>
      <w:color w:val="000000"/>
      <w:sz w:val="22"/>
      <w:szCs w:val="22"/>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CellMar>
        <w:top w:w="0" w:type="dxa"/>
        <w:left w:w="0" w:type="dxa"/>
        <w:bottom w:w="0" w:type="dxa"/>
        <w:right w:w="0" w:type="dxa"/>
      </w:tblCellMar>
    </w:tblPr>
    <w:tcPr>
      <w:shd w:val="clear" w:color="auto" w:fill="FDF2EA"/>
    </w:tcPr>
  </w:style>
  <w:style w:type="table" w:styleId="ColorfulShading-Accent3">
    <w:name w:val="Colorful Shading Accent 3"/>
    <w:uiPriority w:val="71"/>
    <w:semiHidden/>
    <w:unhideWhenUsed/>
    <w:rsid w:val="00B825F7"/>
    <w:rPr>
      <w:color w:val="000000"/>
      <w:sz w:val="22"/>
      <w:szCs w:val="22"/>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CellMar>
        <w:top w:w="0" w:type="dxa"/>
        <w:left w:w="0" w:type="dxa"/>
        <w:bottom w:w="0" w:type="dxa"/>
        <w:right w:w="0" w:type="dxa"/>
      </w:tblCellMar>
    </w:tblPr>
    <w:tcPr>
      <w:shd w:val="clear" w:color="auto" w:fill="F6F6F6"/>
    </w:tcPr>
  </w:style>
  <w:style w:type="table" w:styleId="ColorfulShading-Accent4">
    <w:name w:val="Colorful Shading Accent 4"/>
    <w:uiPriority w:val="71"/>
    <w:semiHidden/>
    <w:unhideWhenUsed/>
    <w:rsid w:val="00B825F7"/>
    <w:rPr>
      <w:color w:val="000000"/>
      <w:sz w:val="22"/>
      <w:szCs w:val="22"/>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CellMar>
        <w:top w:w="0" w:type="dxa"/>
        <w:left w:w="0" w:type="dxa"/>
        <w:bottom w:w="0" w:type="dxa"/>
        <w:right w:w="0" w:type="dxa"/>
      </w:tblCellMar>
    </w:tblPr>
    <w:tcPr>
      <w:shd w:val="clear" w:color="auto" w:fill="FFF8E6"/>
    </w:tcPr>
  </w:style>
  <w:style w:type="table" w:styleId="ColorfulShading-Accent5">
    <w:name w:val="Colorful Shading Accent 5"/>
    <w:uiPriority w:val="71"/>
    <w:semiHidden/>
    <w:unhideWhenUsed/>
    <w:rsid w:val="00B825F7"/>
    <w:rPr>
      <w:color w:val="000000"/>
      <w:sz w:val="22"/>
      <w:szCs w:val="22"/>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CellMar>
        <w:top w:w="0" w:type="dxa"/>
        <w:left w:w="0" w:type="dxa"/>
        <w:bottom w:w="0" w:type="dxa"/>
        <w:right w:w="0" w:type="dxa"/>
      </w:tblCellMar>
    </w:tblPr>
    <w:tcPr>
      <w:shd w:val="clear" w:color="auto" w:fill="ECF1F9"/>
    </w:tcPr>
  </w:style>
  <w:style w:type="table" w:styleId="ColorfulShading-Accent6">
    <w:name w:val="Colorful Shading Accent 6"/>
    <w:uiPriority w:val="71"/>
    <w:semiHidden/>
    <w:unhideWhenUsed/>
    <w:rsid w:val="00B825F7"/>
    <w:rPr>
      <w:color w:val="000000"/>
      <w:sz w:val="22"/>
      <w:szCs w:val="22"/>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CellMar>
        <w:top w:w="0" w:type="dxa"/>
        <w:left w:w="0" w:type="dxa"/>
        <w:bottom w:w="0" w:type="dxa"/>
        <w:right w:w="0" w:type="dxa"/>
      </w:tblCellMar>
    </w:tblPr>
    <w:tcPr>
      <w:shd w:val="clear" w:color="auto" w:fill="F0F7EC"/>
    </w:tcPr>
  </w:style>
  <w:style w:type="character" w:styleId="CommentReference">
    <w:name w:val="annotation reference"/>
    <w:uiPriority w:val="99"/>
    <w:semiHidden/>
    <w:unhideWhenUsed/>
    <w:rsid w:val="00B825F7"/>
    <w:rPr>
      <w:sz w:val="16"/>
      <w:szCs w:val="16"/>
    </w:rPr>
  </w:style>
  <w:style w:type="paragraph" w:styleId="CommentText">
    <w:name w:val="annotation text"/>
    <w:link w:val="CommentTextChar"/>
    <w:uiPriority w:val="99"/>
    <w:semiHidden/>
    <w:unhideWhenUsed/>
    <w:rsid w:val="00B825F7"/>
    <w:rPr>
      <w:rFonts w:cs="Arial"/>
    </w:rPr>
  </w:style>
  <w:style w:type="character" w:customStyle="1" w:styleId="CommentTextChar">
    <w:name w:val="Comment Text Char"/>
    <w:link w:val="CommentText"/>
    <w:uiPriority w:val="99"/>
    <w:semiHidden/>
    <w:rsid w:val="00B825F7"/>
    <w:rPr>
      <w:rFonts w:ascii="Arial" w:hAnsi="Arial" w:cs="Arial"/>
      <w:sz w:val="20"/>
      <w:szCs w:val="20"/>
    </w:rPr>
  </w:style>
  <w:style w:type="paragraph" w:styleId="CommentSubject">
    <w:name w:val="annotation subject"/>
    <w:next w:val="CommentText"/>
    <w:link w:val="CommentSubjectChar"/>
    <w:uiPriority w:val="99"/>
    <w:semiHidden/>
    <w:unhideWhenUsed/>
    <w:rsid w:val="00B825F7"/>
    <w:rPr>
      <w:rFonts w:cs="Arial"/>
      <w:b/>
      <w:bCs/>
    </w:rPr>
  </w:style>
  <w:style w:type="character" w:customStyle="1" w:styleId="CommentSubjectChar">
    <w:name w:val="Comment Subject Char"/>
    <w:link w:val="CommentSubject"/>
    <w:uiPriority w:val="99"/>
    <w:semiHidden/>
    <w:rsid w:val="00B825F7"/>
    <w:rPr>
      <w:rFonts w:ascii="Arial" w:hAnsi="Arial" w:cs="Arial"/>
      <w:b/>
      <w:bCs/>
      <w:sz w:val="20"/>
      <w:szCs w:val="20"/>
    </w:rPr>
  </w:style>
  <w:style w:type="table" w:styleId="DarkList">
    <w:name w:val="Dark List"/>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000000"/>
    </w:tcPr>
  </w:style>
  <w:style w:type="table" w:styleId="DarkList-Accent1">
    <w:name w:val="Dark List Accent 1"/>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5B9BD5"/>
    </w:tcPr>
  </w:style>
  <w:style w:type="table" w:styleId="DarkList-Accent2">
    <w:name w:val="Dark List Accent 2"/>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ED7D31"/>
    </w:tcPr>
  </w:style>
  <w:style w:type="table" w:styleId="DarkList-Accent3">
    <w:name w:val="Dark List Accent 3"/>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A5A5A5"/>
    </w:tcPr>
  </w:style>
  <w:style w:type="table" w:styleId="DarkList-Accent4">
    <w:name w:val="Dark List Accent 4"/>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FFC000"/>
    </w:tcPr>
  </w:style>
  <w:style w:type="table" w:styleId="DarkList-Accent5">
    <w:name w:val="Dark List Accent 5"/>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4472C4"/>
    </w:tcPr>
  </w:style>
  <w:style w:type="table" w:styleId="DarkList-Accent6">
    <w:name w:val="Dark List Accent 6"/>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70AD47"/>
    </w:tcPr>
  </w:style>
  <w:style w:type="paragraph" w:styleId="Date">
    <w:name w:val="Date"/>
    <w:next w:val="Normal"/>
    <w:link w:val="DateChar"/>
    <w:uiPriority w:val="99"/>
    <w:semiHidden/>
    <w:unhideWhenUsed/>
    <w:rsid w:val="00B825F7"/>
    <w:rPr>
      <w:rFonts w:cs="Arial"/>
      <w:sz w:val="22"/>
      <w:szCs w:val="22"/>
    </w:rPr>
  </w:style>
  <w:style w:type="character" w:customStyle="1" w:styleId="DateChar">
    <w:name w:val="Date Char"/>
    <w:link w:val="Date"/>
    <w:uiPriority w:val="99"/>
    <w:semiHidden/>
    <w:rsid w:val="00B825F7"/>
    <w:rPr>
      <w:rFonts w:ascii="Arial" w:hAnsi="Arial" w:cs="Arial"/>
    </w:rPr>
  </w:style>
  <w:style w:type="paragraph" w:styleId="DocumentMap">
    <w:name w:val="Document Map"/>
    <w:link w:val="DocumentMapChar"/>
    <w:uiPriority w:val="99"/>
    <w:semiHidden/>
    <w:unhideWhenUsed/>
    <w:rsid w:val="00B825F7"/>
    <w:rPr>
      <w:rFonts w:cs="Arial"/>
      <w:sz w:val="16"/>
      <w:szCs w:val="16"/>
    </w:rPr>
  </w:style>
  <w:style w:type="character" w:customStyle="1" w:styleId="DocumentMapChar">
    <w:name w:val="Document Map Char"/>
    <w:link w:val="DocumentMap"/>
    <w:uiPriority w:val="99"/>
    <w:semiHidden/>
    <w:rsid w:val="00B825F7"/>
    <w:rPr>
      <w:rFonts w:ascii="Arial" w:hAnsi="Arial" w:cs="Arial"/>
      <w:sz w:val="16"/>
      <w:szCs w:val="16"/>
    </w:rPr>
  </w:style>
  <w:style w:type="paragraph" w:styleId="E-mailSignature">
    <w:name w:val="E-mail Signature"/>
    <w:link w:val="E-mailSignatureChar"/>
    <w:uiPriority w:val="99"/>
    <w:semiHidden/>
    <w:unhideWhenUsed/>
    <w:rsid w:val="00B825F7"/>
    <w:rPr>
      <w:rFonts w:cs="Arial"/>
      <w:sz w:val="22"/>
      <w:szCs w:val="22"/>
    </w:rPr>
  </w:style>
  <w:style w:type="character" w:customStyle="1" w:styleId="E-mailSignatureChar">
    <w:name w:val="E-mail Signature Char"/>
    <w:link w:val="E-mailSignature"/>
    <w:uiPriority w:val="99"/>
    <w:semiHidden/>
    <w:rsid w:val="00B825F7"/>
    <w:rPr>
      <w:rFonts w:ascii="Arial" w:hAnsi="Arial" w:cs="Arial"/>
    </w:rPr>
  </w:style>
  <w:style w:type="character" w:styleId="Emphasis">
    <w:name w:val="Emphasis"/>
    <w:uiPriority w:val="20"/>
    <w:qFormat/>
    <w:rsid w:val="00B825F7"/>
    <w:rPr>
      <w:i/>
      <w:iCs/>
    </w:rPr>
  </w:style>
  <w:style w:type="character" w:styleId="EndnoteReference">
    <w:name w:val="endnote reference"/>
    <w:uiPriority w:val="99"/>
    <w:semiHidden/>
    <w:unhideWhenUsed/>
    <w:rsid w:val="00B825F7"/>
    <w:rPr>
      <w:vertAlign w:val="superscript"/>
    </w:rPr>
  </w:style>
  <w:style w:type="paragraph" w:styleId="EndnoteText">
    <w:name w:val="endnote text"/>
    <w:link w:val="EndnoteTextChar"/>
    <w:uiPriority w:val="99"/>
    <w:semiHidden/>
    <w:unhideWhenUsed/>
    <w:rsid w:val="00B825F7"/>
    <w:rPr>
      <w:rFonts w:cs="Arial"/>
    </w:rPr>
  </w:style>
  <w:style w:type="character" w:customStyle="1" w:styleId="EndnoteTextChar">
    <w:name w:val="Endnote Text Char"/>
    <w:link w:val="EndnoteText"/>
    <w:uiPriority w:val="99"/>
    <w:semiHidden/>
    <w:rsid w:val="00B825F7"/>
    <w:rPr>
      <w:rFonts w:ascii="Arial" w:hAnsi="Arial" w:cs="Arial"/>
      <w:sz w:val="20"/>
      <w:szCs w:val="20"/>
    </w:rPr>
  </w:style>
  <w:style w:type="paragraph" w:styleId="EnvelopeAddress">
    <w:name w:val="envelope address"/>
    <w:uiPriority w:val="99"/>
    <w:semiHidden/>
    <w:unhideWhenUsed/>
    <w:rsid w:val="00B825F7"/>
    <w:pPr>
      <w:framePr w:w="7920" w:h="1980" w:hRule="exact" w:hSpace="180" w:wrap="auto" w:hAnchor="page" w:xAlign="center" w:yAlign="bottom"/>
      <w:ind w:left="2880"/>
    </w:pPr>
    <w:rPr>
      <w:rFonts w:eastAsia="Times New Roman" w:cs="Arial"/>
      <w:sz w:val="24"/>
      <w:szCs w:val="24"/>
    </w:rPr>
  </w:style>
  <w:style w:type="paragraph" w:styleId="EnvelopeReturn">
    <w:name w:val="envelope return"/>
    <w:uiPriority w:val="99"/>
    <w:semiHidden/>
    <w:unhideWhenUsed/>
    <w:rsid w:val="00B825F7"/>
    <w:rPr>
      <w:rFonts w:eastAsia="Times New Roman" w:cs="Arial"/>
    </w:rPr>
  </w:style>
  <w:style w:type="character" w:styleId="FollowedHyperlink">
    <w:name w:val="FollowedHyperlink"/>
    <w:uiPriority w:val="99"/>
    <w:semiHidden/>
    <w:unhideWhenUsed/>
    <w:rsid w:val="00B825F7"/>
    <w:rPr>
      <w:color w:val="954F72"/>
      <w:u w:val="single"/>
    </w:rPr>
  </w:style>
  <w:style w:type="paragraph" w:styleId="Footer">
    <w:name w:val="footer"/>
    <w:link w:val="FooterChar"/>
    <w:uiPriority w:val="99"/>
    <w:unhideWhenUsed/>
    <w:rsid w:val="00B825F7"/>
    <w:pPr>
      <w:tabs>
        <w:tab w:val="center" w:pos="4513"/>
        <w:tab w:val="right" w:pos="9026"/>
      </w:tabs>
    </w:pPr>
    <w:rPr>
      <w:rFonts w:cs="Arial"/>
      <w:sz w:val="22"/>
      <w:szCs w:val="22"/>
    </w:rPr>
  </w:style>
  <w:style w:type="character" w:customStyle="1" w:styleId="FooterChar">
    <w:name w:val="Footer Char"/>
    <w:link w:val="Footer"/>
    <w:uiPriority w:val="99"/>
    <w:rsid w:val="00B825F7"/>
    <w:rPr>
      <w:rFonts w:ascii="Arial" w:hAnsi="Arial" w:cs="Arial"/>
    </w:rPr>
  </w:style>
  <w:style w:type="character" w:styleId="FootnoteReference">
    <w:name w:val="footnote reference"/>
    <w:uiPriority w:val="99"/>
    <w:unhideWhenUsed/>
    <w:rsid w:val="00B825F7"/>
    <w:rPr>
      <w:vertAlign w:val="superscript"/>
    </w:rPr>
  </w:style>
  <w:style w:type="paragraph" w:styleId="FootnoteText">
    <w:name w:val="footnote text"/>
    <w:link w:val="FootnoteTextChar"/>
    <w:uiPriority w:val="99"/>
    <w:unhideWhenUsed/>
    <w:rsid w:val="00B825F7"/>
    <w:rPr>
      <w:rFonts w:cs="Arial"/>
    </w:rPr>
  </w:style>
  <w:style w:type="character" w:customStyle="1" w:styleId="FootnoteTextChar">
    <w:name w:val="Footnote Text Char"/>
    <w:link w:val="FootnoteText"/>
    <w:uiPriority w:val="99"/>
    <w:rsid w:val="00B825F7"/>
    <w:rPr>
      <w:rFonts w:ascii="Arial" w:hAnsi="Arial" w:cs="Arial"/>
      <w:sz w:val="20"/>
      <w:szCs w:val="20"/>
    </w:rPr>
  </w:style>
  <w:style w:type="table" w:styleId="GridTable1Light">
    <w:name w:val="Grid Table 1 Light"/>
    <w:uiPriority w:val="46"/>
    <w:rsid w:val="00B825F7"/>
    <w:rPr>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0" w:type="dxa"/>
        <w:bottom w:w="0" w:type="dxa"/>
        <w:right w:w="0" w:type="dxa"/>
      </w:tblCellMar>
    </w:tblPr>
  </w:style>
  <w:style w:type="table" w:styleId="GridTable1Light-Accent1">
    <w:name w:val="Grid Table 1 Light Accent 1"/>
    <w:uiPriority w:val="46"/>
    <w:rsid w:val="00B825F7"/>
    <w:rPr>
      <w:sz w:val="22"/>
      <w:szCs w:val="22"/>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0" w:type="dxa"/>
        <w:bottom w:w="0" w:type="dxa"/>
        <w:right w:w="0" w:type="dxa"/>
      </w:tblCellMar>
    </w:tblPr>
  </w:style>
  <w:style w:type="table" w:styleId="GridTable1Light-Accent2">
    <w:name w:val="Grid Table 1 Light Accent 2"/>
    <w:uiPriority w:val="46"/>
    <w:rsid w:val="00B825F7"/>
    <w:rPr>
      <w:sz w:val="22"/>
      <w:szCs w:val="22"/>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0" w:type="dxa"/>
        <w:bottom w:w="0" w:type="dxa"/>
        <w:right w:w="0" w:type="dxa"/>
      </w:tblCellMar>
    </w:tblPr>
  </w:style>
  <w:style w:type="table" w:styleId="GridTable1Light-Accent3">
    <w:name w:val="Grid Table 1 Light Accent 3"/>
    <w:uiPriority w:val="46"/>
    <w:rsid w:val="00B825F7"/>
    <w:rPr>
      <w:sz w:val="22"/>
      <w:szCs w:val="22"/>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0" w:type="dxa"/>
        <w:bottom w:w="0" w:type="dxa"/>
        <w:right w:w="0" w:type="dxa"/>
      </w:tblCellMar>
    </w:tblPr>
  </w:style>
  <w:style w:type="table" w:styleId="GridTable1Light-Accent4">
    <w:name w:val="Grid Table 1 Light Accent 4"/>
    <w:uiPriority w:val="46"/>
    <w:rsid w:val="00B825F7"/>
    <w:rPr>
      <w:sz w:val="22"/>
      <w:szCs w:val="22"/>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0" w:type="dxa"/>
        <w:bottom w:w="0" w:type="dxa"/>
        <w:right w:w="0" w:type="dxa"/>
      </w:tblCellMar>
    </w:tblPr>
  </w:style>
  <w:style w:type="table" w:styleId="GridTable1Light-Accent5">
    <w:name w:val="Grid Table 1 Light Accent 5"/>
    <w:uiPriority w:val="46"/>
    <w:rsid w:val="00B825F7"/>
    <w:rPr>
      <w:sz w:val="22"/>
      <w:szCs w:val="22"/>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0" w:type="dxa"/>
        <w:bottom w:w="0" w:type="dxa"/>
        <w:right w:w="0" w:type="dxa"/>
      </w:tblCellMar>
    </w:tblPr>
  </w:style>
  <w:style w:type="table" w:styleId="GridTable1Light-Accent6">
    <w:name w:val="Grid Table 1 Light Accent 6"/>
    <w:uiPriority w:val="46"/>
    <w:rsid w:val="00B825F7"/>
    <w:rPr>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0" w:type="dxa"/>
        <w:bottom w:w="0" w:type="dxa"/>
        <w:right w:w="0" w:type="dxa"/>
      </w:tblCellMar>
    </w:tblPr>
  </w:style>
  <w:style w:type="table" w:styleId="GridTable2">
    <w:name w:val="Grid Table 2"/>
    <w:uiPriority w:val="47"/>
    <w:rsid w:val="00B825F7"/>
    <w:rPr>
      <w:sz w:val="22"/>
      <w:szCs w:val="22"/>
    </w:rPr>
    <w:tblPr>
      <w:tblStyleRowBandSize w:val="1"/>
      <w:tblStyleColBandSize w:val="1"/>
      <w:tblBorders>
        <w:top w:val="single" w:sz="2" w:space="0" w:color="666666"/>
        <w:bottom w:val="single" w:sz="2" w:space="0" w:color="666666"/>
        <w:insideH w:val="single" w:sz="2" w:space="0" w:color="666666"/>
        <w:insideV w:val="single" w:sz="2" w:space="0" w:color="666666"/>
      </w:tblBorders>
      <w:tblCellMar>
        <w:top w:w="0" w:type="dxa"/>
        <w:left w:w="0" w:type="dxa"/>
        <w:bottom w:w="0" w:type="dxa"/>
        <w:right w:w="0" w:type="dxa"/>
      </w:tblCellMar>
    </w:tblPr>
  </w:style>
  <w:style w:type="table" w:styleId="GridTable2-Accent1">
    <w:name w:val="Grid Table 2 Accent 1"/>
    <w:uiPriority w:val="47"/>
    <w:rsid w:val="00B825F7"/>
    <w:rPr>
      <w:sz w:val="22"/>
      <w:szCs w:val="22"/>
    </w:rPr>
    <w:tblPr>
      <w:tblStyleRowBandSize w:val="1"/>
      <w:tblStyleColBandSize w:val="1"/>
      <w:tblBorders>
        <w:top w:val="single" w:sz="2" w:space="0" w:color="9CC2E5"/>
        <w:bottom w:val="single" w:sz="2" w:space="0" w:color="9CC2E5"/>
        <w:insideH w:val="single" w:sz="2" w:space="0" w:color="9CC2E5"/>
        <w:insideV w:val="single" w:sz="2" w:space="0" w:color="9CC2E5"/>
      </w:tblBorders>
      <w:tblCellMar>
        <w:top w:w="0" w:type="dxa"/>
        <w:left w:w="0" w:type="dxa"/>
        <w:bottom w:w="0" w:type="dxa"/>
        <w:right w:w="0" w:type="dxa"/>
      </w:tblCellMar>
    </w:tblPr>
  </w:style>
  <w:style w:type="table" w:styleId="GridTable2-Accent2">
    <w:name w:val="Grid Table 2 Accent 2"/>
    <w:uiPriority w:val="47"/>
    <w:rsid w:val="00B825F7"/>
    <w:rPr>
      <w:sz w:val="22"/>
      <w:szCs w:val="22"/>
    </w:rPr>
    <w:tblPr>
      <w:tblStyleRowBandSize w:val="1"/>
      <w:tblStyleColBandSize w:val="1"/>
      <w:tblBorders>
        <w:top w:val="single" w:sz="2" w:space="0" w:color="F4B083"/>
        <w:bottom w:val="single" w:sz="2" w:space="0" w:color="F4B083"/>
        <w:insideH w:val="single" w:sz="2" w:space="0" w:color="F4B083"/>
        <w:insideV w:val="single" w:sz="2" w:space="0" w:color="F4B083"/>
      </w:tblBorders>
      <w:tblCellMar>
        <w:top w:w="0" w:type="dxa"/>
        <w:left w:w="0" w:type="dxa"/>
        <w:bottom w:w="0" w:type="dxa"/>
        <w:right w:w="0" w:type="dxa"/>
      </w:tblCellMar>
    </w:tblPr>
  </w:style>
  <w:style w:type="table" w:styleId="GridTable2-Accent3">
    <w:name w:val="Grid Table 2 Accent 3"/>
    <w:uiPriority w:val="47"/>
    <w:rsid w:val="00B825F7"/>
    <w:rPr>
      <w:sz w:val="22"/>
      <w:szCs w:val="22"/>
    </w:rPr>
    <w:tblPr>
      <w:tblStyleRowBandSize w:val="1"/>
      <w:tblStyleColBandSize w:val="1"/>
      <w:tblBorders>
        <w:top w:val="single" w:sz="2" w:space="0" w:color="C9C9C9"/>
        <w:bottom w:val="single" w:sz="2" w:space="0" w:color="C9C9C9"/>
        <w:insideH w:val="single" w:sz="2" w:space="0" w:color="C9C9C9"/>
        <w:insideV w:val="single" w:sz="2" w:space="0" w:color="C9C9C9"/>
      </w:tblBorders>
      <w:tblCellMar>
        <w:top w:w="0" w:type="dxa"/>
        <w:left w:w="0" w:type="dxa"/>
        <w:bottom w:w="0" w:type="dxa"/>
        <w:right w:w="0" w:type="dxa"/>
      </w:tblCellMar>
    </w:tblPr>
  </w:style>
  <w:style w:type="table" w:styleId="GridTable2-Accent4">
    <w:name w:val="Grid Table 2 Accent 4"/>
    <w:uiPriority w:val="47"/>
    <w:rsid w:val="00B825F7"/>
    <w:rPr>
      <w:sz w:val="22"/>
      <w:szCs w:val="22"/>
    </w:rPr>
    <w:tblPr>
      <w:tblStyleRowBandSize w:val="1"/>
      <w:tblStyleColBandSize w:val="1"/>
      <w:tblBorders>
        <w:top w:val="single" w:sz="2" w:space="0" w:color="FFD966"/>
        <w:bottom w:val="single" w:sz="2" w:space="0" w:color="FFD966"/>
        <w:insideH w:val="single" w:sz="2" w:space="0" w:color="FFD966"/>
        <w:insideV w:val="single" w:sz="2" w:space="0" w:color="FFD966"/>
      </w:tblBorders>
      <w:tblCellMar>
        <w:top w:w="0" w:type="dxa"/>
        <w:left w:w="0" w:type="dxa"/>
        <w:bottom w:w="0" w:type="dxa"/>
        <w:right w:w="0" w:type="dxa"/>
      </w:tblCellMar>
    </w:tblPr>
  </w:style>
  <w:style w:type="table" w:styleId="GridTable2-Accent5">
    <w:name w:val="Grid Table 2 Accent 5"/>
    <w:uiPriority w:val="47"/>
    <w:rsid w:val="00B825F7"/>
    <w:rPr>
      <w:sz w:val="22"/>
      <w:szCs w:val="22"/>
    </w:rPr>
    <w:tblPr>
      <w:tblStyleRowBandSize w:val="1"/>
      <w:tblStyleColBandSize w:val="1"/>
      <w:tblBorders>
        <w:top w:val="single" w:sz="2" w:space="0" w:color="8EAADB"/>
        <w:bottom w:val="single" w:sz="2" w:space="0" w:color="8EAADB"/>
        <w:insideH w:val="single" w:sz="2" w:space="0" w:color="8EAADB"/>
        <w:insideV w:val="single" w:sz="2" w:space="0" w:color="8EAADB"/>
      </w:tblBorders>
      <w:tblCellMar>
        <w:top w:w="0" w:type="dxa"/>
        <w:left w:w="0" w:type="dxa"/>
        <w:bottom w:w="0" w:type="dxa"/>
        <w:right w:w="0" w:type="dxa"/>
      </w:tblCellMar>
    </w:tblPr>
  </w:style>
  <w:style w:type="table" w:styleId="GridTable2-Accent6">
    <w:name w:val="Grid Table 2 Accent 6"/>
    <w:uiPriority w:val="47"/>
    <w:rsid w:val="00B825F7"/>
    <w:rPr>
      <w:sz w:val="22"/>
      <w:szCs w:val="22"/>
    </w:rPr>
    <w:tblPr>
      <w:tblStyleRowBandSize w:val="1"/>
      <w:tblStyleColBandSize w:val="1"/>
      <w:tblBorders>
        <w:top w:val="single" w:sz="2" w:space="0" w:color="A8D08D"/>
        <w:bottom w:val="single" w:sz="2" w:space="0" w:color="A8D08D"/>
        <w:insideH w:val="single" w:sz="2" w:space="0" w:color="A8D08D"/>
        <w:insideV w:val="single" w:sz="2" w:space="0" w:color="A8D08D"/>
      </w:tblBorders>
      <w:tblCellMar>
        <w:top w:w="0" w:type="dxa"/>
        <w:left w:w="0" w:type="dxa"/>
        <w:bottom w:w="0" w:type="dxa"/>
        <w:right w:w="0" w:type="dxa"/>
      </w:tblCellMar>
    </w:tblPr>
  </w:style>
  <w:style w:type="table" w:styleId="GridTable3">
    <w:name w:val="Grid Table 3"/>
    <w:uiPriority w:val="48"/>
    <w:rsid w:val="00B825F7"/>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3-Accent1">
    <w:name w:val="Grid Table 3 Accent 1"/>
    <w:uiPriority w:val="48"/>
    <w:rsid w:val="00B825F7"/>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3-Accent2">
    <w:name w:val="Grid Table 3 Accent 2"/>
    <w:uiPriority w:val="48"/>
    <w:rsid w:val="00B825F7"/>
    <w:rPr>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3-Accent3">
    <w:name w:val="Grid Table 3 Accent 3"/>
    <w:uiPriority w:val="48"/>
    <w:rsid w:val="00B825F7"/>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3-Accent4">
    <w:name w:val="Grid Table 3 Accent 4"/>
    <w:uiPriority w:val="48"/>
    <w:rsid w:val="00B825F7"/>
    <w:rPr>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3-Accent5">
    <w:name w:val="Grid Table 3 Accent 5"/>
    <w:uiPriority w:val="48"/>
    <w:rsid w:val="00B825F7"/>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3-Accent6">
    <w:name w:val="Grid Table 3 Accent 6"/>
    <w:uiPriority w:val="48"/>
    <w:rsid w:val="00B825F7"/>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4">
    <w:name w:val="Grid Table 4"/>
    <w:uiPriority w:val="49"/>
    <w:rsid w:val="00B825F7"/>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4-Accent1">
    <w:name w:val="Grid Table 4 Accent 1"/>
    <w:uiPriority w:val="49"/>
    <w:rsid w:val="00B825F7"/>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4-Accent2">
    <w:name w:val="Grid Table 4 Accent 2"/>
    <w:uiPriority w:val="49"/>
    <w:rsid w:val="00B825F7"/>
    <w:rPr>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4-Accent3">
    <w:name w:val="Grid Table 4 Accent 3"/>
    <w:uiPriority w:val="49"/>
    <w:rsid w:val="00B825F7"/>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4-Accent4">
    <w:name w:val="Grid Table 4 Accent 4"/>
    <w:uiPriority w:val="49"/>
    <w:rsid w:val="00B825F7"/>
    <w:rPr>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4-Accent5">
    <w:name w:val="Grid Table 4 Accent 5"/>
    <w:uiPriority w:val="49"/>
    <w:rsid w:val="00B825F7"/>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4-Accent6">
    <w:name w:val="Grid Table 4 Accent 6"/>
    <w:uiPriority w:val="49"/>
    <w:rsid w:val="00B825F7"/>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5Dark">
    <w:name w:val="Grid Table 5 Dark"/>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CCCCCC"/>
    </w:tcPr>
  </w:style>
  <w:style w:type="table" w:styleId="GridTable5Dark-Accent1">
    <w:name w:val="Grid Table 5 Dark Accent 1"/>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DEEAF6"/>
    </w:tcPr>
  </w:style>
  <w:style w:type="table" w:styleId="GridTable5Dark-Accent2">
    <w:name w:val="Grid Table 5 Dark Accent 2"/>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FBE4D5"/>
    </w:tcPr>
  </w:style>
  <w:style w:type="table" w:styleId="GridTable5Dark-Accent3">
    <w:name w:val="Grid Table 5 Dark Accent 3"/>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EDEDED"/>
    </w:tcPr>
  </w:style>
  <w:style w:type="table" w:styleId="GridTable5Dark-Accent4">
    <w:name w:val="Grid Table 5 Dark Accent 4"/>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FFF2CC"/>
    </w:tcPr>
  </w:style>
  <w:style w:type="table" w:styleId="GridTable5Dark-Accent5">
    <w:name w:val="Grid Table 5 Dark Accent 5"/>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D9E2F3"/>
    </w:tcPr>
  </w:style>
  <w:style w:type="table" w:styleId="GridTable5Dark-Accent6">
    <w:name w:val="Grid Table 5 Dark Accent 6"/>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E2EFD9"/>
    </w:tcPr>
  </w:style>
  <w:style w:type="table" w:styleId="GridTable6Colorful">
    <w:name w:val="Grid Table 6 Colorful"/>
    <w:uiPriority w:val="51"/>
    <w:rsid w:val="00B825F7"/>
    <w:rPr>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6Colorful-Accent1">
    <w:name w:val="Grid Table 6 Colorful Accent 1"/>
    <w:uiPriority w:val="51"/>
    <w:rsid w:val="00B825F7"/>
    <w:rPr>
      <w:color w:val="2E74B5"/>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6Colorful-Accent2">
    <w:name w:val="Grid Table 6 Colorful Accent 2"/>
    <w:uiPriority w:val="51"/>
    <w:rsid w:val="00B825F7"/>
    <w:rPr>
      <w:color w:val="C45911"/>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6Colorful-Accent3">
    <w:name w:val="Grid Table 6 Colorful Accent 3"/>
    <w:uiPriority w:val="51"/>
    <w:rsid w:val="00B825F7"/>
    <w:rPr>
      <w:color w:val="7B7B7B"/>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6Colorful-Accent4">
    <w:name w:val="Grid Table 6 Colorful Accent 4"/>
    <w:uiPriority w:val="51"/>
    <w:rsid w:val="00B825F7"/>
    <w:rPr>
      <w:color w:val="BF8F00"/>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6Colorful-Accent5">
    <w:name w:val="Grid Table 6 Colorful Accent 5"/>
    <w:uiPriority w:val="51"/>
    <w:rsid w:val="00B825F7"/>
    <w:rPr>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6Colorful-Accent6">
    <w:name w:val="Grid Table 6 Colorful Accent 6"/>
    <w:uiPriority w:val="51"/>
    <w:rsid w:val="00B825F7"/>
    <w:rPr>
      <w:color w:val="5381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7Colorful">
    <w:name w:val="Grid Table 7 Colorful"/>
    <w:uiPriority w:val="52"/>
    <w:rsid w:val="00B825F7"/>
    <w:rPr>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7Colorful-Accent1">
    <w:name w:val="Grid Table 7 Colorful Accent 1"/>
    <w:uiPriority w:val="52"/>
    <w:rsid w:val="00B825F7"/>
    <w:rPr>
      <w:color w:val="2E74B5"/>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7Colorful-Accent2">
    <w:name w:val="Grid Table 7 Colorful Accent 2"/>
    <w:uiPriority w:val="52"/>
    <w:rsid w:val="00B825F7"/>
    <w:rPr>
      <w:color w:val="C45911"/>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7Colorful-Accent3">
    <w:name w:val="Grid Table 7 Colorful Accent 3"/>
    <w:uiPriority w:val="52"/>
    <w:rsid w:val="00B825F7"/>
    <w:rPr>
      <w:color w:val="7B7B7B"/>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7Colorful-Accent4">
    <w:name w:val="Grid Table 7 Colorful Accent 4"/>
    <w:uiPriority w:val="52"/>
    <w:rsid w:val="00B825F7"/>
    <w:rPr>
      <w:color w:val="BF8F00"/>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7Colorful-Accent5">
    <w:name w:val="Grid Table 7 Colorful Accent 5"/>
    <w:uiPriority w:val="52"/>
    <w:rsid w:val="00B825F7"/>
    <w:rPr>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7Colorful-Accent6">
    <w:name w:val="Grid Table 7 Colorful Accent 6"/>
    <w:uiPriority w:val="52"/>
    <w:rsid w:val="00B825F7"/>
    <w:rPr>
      <w:color w:val="5381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paragraph" w:styleId="Header">
    <w:name w:val="header"/>
    <w:link w:val="HeaderChar"/>
    <w:uiPriority w:val="99"/>
    <w:unhideWhenUsed/>
    <w:rsid w:val="00B825F7"/>
    <w:pPr>
      <w:tabs>
        <w:tab w:val="center" w:pos="4513"/>
        <w:tab w:val="right" w:pos="9026"/>
      </w:tabs>
    </w:pPr>
    <w:rPr>
      <w:rFonts w:cs="Arial"/>
      <w:sz w:val="22"/>
      <w:szCs w:val="22"/>
    </w:rPr>
  </w:style>
  <w:style w:type="character" w:customStyle="1" w:styleId="HeaderChar">
    <w:name w:val="Header Char"/>
    <w:link w:val="Header"/>
    <w:uiPriority w:val="99"/>
    <w:rsid w:val="00B825F7"/>
    <w:rPr>
      <w:rFonts w:ascii="Arial" w:hAnsi="Arial" w:cs="Arial"/>
    </w:rPr>
  </w:style>
  <w:style w:type="character" w:styleId="HTMLAcronym">
    <w:name w:val="HTML Acronym"/>
    <w:uiPriority w:val="99"/>
    <w:semiHidden/>
    <w:unhideWhenUsed/>
    <w:rsid w:val="00B825F7"/>
  </w:style>
  <w:style w:type="paragraph" w:styleId="HTMLAddress">
    <w:name w:val="HTML Address"/>
    <w:link w:val="HTMLAddressChar"/>
    <w:uiPriority w:val="99"/>
    <w:semiHidden/>
    <w:unhideWhenUsed/>
    <w:rsid w:val="00B825F7"/>
    <w:rPr>
      <w:rFonts w:cs="Arial"/>
      <w:i/>
      <w:iCs/>
      <w:sz w:val="22"/>
      <w:szCs w:val="22"/>
    </w:rPr>
  </w:style>
  <w:style w:type="character" w:customStyle="1" w:styleId="HTMLAddressChar">
    <w:name w:val="HTML Address Char"/>
    <w:link w:val="HTMLAddress"/>
    <w:uiPriority w:val="99"/>
    <w:semiHidden/>
    <w:rsid w:val="00B825F7"/>
    <w:rPr>
      <w:rFonts w:ascii="Arial" w:hAnsi="Arial" w:cs="Arial"/>
      <w:i/>
      <w:iCs/>
    </w:rPr>
  </w:style>
  <w:style w:type="character" w:styleId="HTMLCite">
    <w:name w:val="HTML Cite"/>
    <w:uiPriority w:val="99"/>
    <w:semiHidden/>
    <w:unhideWhenUsed/>
    <w:rsid w:val="00B825F7"/>
    <w:rPr>
      <w:i/>
      <w:iCs/>
    </w:rPr>
  </w:style>
  <w:style w:type="character" w:styleId="HTMLCode">
    <w:name w:val="HTML Code"/>
    <w:uiPriority w:val="99"/>
    <w:semiHidden/>
    <w:unhideWhenUsed/>
    <w:rsid w:val="00B825F7"/>
    <w:rPr>
      <w:sz w:val="20"/>
      <w:szCs w:val="20"/>
    </w:rPr>
  </w:style>
  <w:style w:type="character" w:styleId="HTMLDefinition">
    <w:name w:val="HTML Definition"/>
    <w:uiPriority w:val="99"/>
    <w:semiHidden/>
    <w:unhideWhenUsed/>
    <w:rsid w:val="00B825F7"/>
    <w:rPr>
      <w:i/>
      <w:iCs/>
    </w:rPr>
  </w:style>
  <w:style w:type="character" w:styleId="HTMLKeyboard">
    <w:name w:val="HTML Keyboard"/>
    <w:uiPriority w:val="99"/>
    <w:semiHidden/>
    <w:unhideWhenUsed/>
    <w:rsid w:val="00B825F7"/>
    <w:rPr>
      <w:sz w:val="20"/>
      <w:szCs w:val="20"/>
    </w:rPr>
  </w:style>
  <w:style w:type="paragraph" w:styleId="HTMLPreformatted">
    <w:name w:val="HTML Preformatted"/>
    <w:link w:val="HTMLPreformattedChar"/>
    <w:uiPriority w:val="99"/>
    <w:semiHidden/>
    <w:unhideWhenUsed/>
    <w:rsid w:val="00B825F7"/>
    <w:rPr>
      <w:rFonts w:cs="Arial"/>
    </w:rPr>
  </w:style>
  <w:style w:type="character" w:customStyle="1" w:styleId="HTMLPreformattedChar">
    <w:name w:val="HTML Preformatted Char"/>
    <w:link w:val="HTMLPreformatted"/>
    <w:uiPriority w:val="99"/>
    <w:semiHidden/>
    <w:rsid w:val="00B825F7"/>
    <w:rPr>
      <w:rFonts w:ascii="Arial" w:hAnsi="Arial" w:cs="Arial"/>
      <w:sz w:val="20"/>
      <w:szCs w:val="20"/>
    </w:rPr>
  </w:style>
  <w:style w:type="character" w:styleId="HTMLSample">
    <w:name w:val="HTML Sample"/>
    <w:uiPriority w:val="99"/>
    <w:semiHidden/>
    <w:unhideWhenUsed/>
    <w:rsid w:val="00B825F7"/>
  </w:style>
  <w:style w:type="character" w:styleId="HTMLTypewriter">
    <w:name w:val="HTML Typewriter"/>
    <w:uiPriority w:val="99"/>
    <w:semiHidden/>
    <w:unhideWhenUsed/>
    <w:rsid w:val="00B825F7"/>
    <w:rPr>
      <w:sz w:val="20"/>
      <w:szCs w:val="20"/>
    </w:rPr>
  </w:style>
  <w:style w:type="character" w:styleId="HTMLVariable">
    <w:name w:val="HTML Variable"/>
    <w:uiPriority w:val="99"/>
    <w:semiHidden/>
    <w:unhideWhenUsed/>
    <w:rsid w:val="00B825F7"/>
    <w:rPr>
      <w:i/>
      <w:iCs/>
    </w:rPr>
  </w:style>
  <w:style w:type="character" w:styleId="Hyperlink">
    <w:name w:val="Hyperlink"/>
    <w:uiPriority w:val="99"/>
    <w:unhideWhenUsed/>
    <w:rsid w:val="00B825F7"/>
    <w:rPr>
      <w:color w:val="0563C1"/>
      <w:u w:val="single"/>
    </w:rPr>
  </w:style>
  <w:style w:type="paragraph" w:styleId="Index1">
    <w:name w:val="index 1"/>
    <w:next w:val="Normal"/>
    <w:autoRedefine/>
    <w:uiPriority w:val="99"/>
    <w:semiHidden/>
    <w:unhideWhenUsed/>
    <w:rsid w:val="00B825F7"/>
    <w:pPr>
      <w:ind w:left="220" w:hanging="220"/>
    </w:pPr>
    <w:rPr>
      <w:rFonts w:cs="Arial"/>
      <w:sz w:val="22"/>
      <w:szCs w:val="22"/>
    </w:rPr>
  </w:style>
  <w:style w:type="paragraph" w:styleId="Index2">
    <w:name w:val="index 2"/>
    <w:next w:val="Normal"/>
    <w:autoRedefine/>
    <w:uiPriority w:val="99"/>
    <w:semiHidden/>
    <w:unhideWhenUsed/>
    <w:rsid w:val="00B825F7"/>
    <w:pPr>
      <w:ind w:left="440" w:hanging="220"/>
    </w:pPr>
    <w:rPr>
      <w:rFonts w:cs="Arial"/>
      <w:sz w:val="22"/>
      <w:szCs w:val="22"/>
    </w:rPr>
  </w:style>
  <w:style w:type="paragraph" w:styleId="Index3">
    <w:name w:val="index 3"/>
    <w:next w:val="Normal"/>
    <w:autoRedefine/>
    <w:uiPriority w:val="99"/>
    <w:semiHidden/>
    <w:unhideWhenUsed/>
    <w:rsid w:val="00B825F7"/>
    <w:pPr>
      <w:ind w:left="660" w:hanging="220"/>
    </w:pPr>
    <w:rPr>
      <w:rFonts w:cs="Arial"/>
      <w:sz w:val="22"/>
      <w:szCs w:val="22"/>
    </w:rPr>
  </w:style>
  <w:style w:type="paragraph" w:styleId="Index4">
    <w:name w:val="index 4"/>
    <w:next w:val="Normal"/>
    <w:autoRedefine/>
    <w:uiPriority w:val="99"/>
    <w:semiHidden/>
    <w:unhideWhenUsed/>
    <w:rsid w:val="00B825F7"/>
    <w:pPr>
      <w:ind w:left="880" w:hanging="220"/>
    </w:pPr>
    <w:rPr>
      <w:rFonts w:cs="Arial"/>
      <w:sz w:val="22"/>
      <w:szCs w:val="22"/>
    </w:rPr>
  </w:style>
  <w:style w:type="paragraph" w:styleId="Index5">
    <w:name w:val="index 5"/>
    <w:next w:val="Normal"/>
    <w:autoRedefine/>
    <w:uiPriority w:val="99"/>
    <w:semiHidden/>
    <w:unhideWhenUsed/>
    <w:rsid w:val="00B825F7"/>
    <w:pPr>
      <w:ind w:left="1100" w:hanging="220"/>
    </w:pPr>
    <w:rPr>
      <w:rFonts w:cs="Arial"/>
      <w:sz w:val="22"/>
      <w:szCs w:val="22"/>
    </w:rPr>
  </w:style>
  <w:style w:type="paragraph" w:styleId="Index6">
    <w:name w:val="index 6"/>
    <w:next w:val="Normal"/>
    <w:autoRedefine/>
    <w:uiPriority w:val="99"/>
    <w:semiHidden/>
    <w:unhideWhenUsed/>
    <w:rsid w:val="00B825F7"/>
    <w:pPr>
      <w:ind w:left="1320" w:hanging="220"/>
    </w:pPr>
    <w:rPr>
      <w:rFonts w:cs="Arial"/>
      <w:sz w:val="22"/>
      <w:szCs w:val="22"/>
    </w:rPr>
  </w:style>
  <w:style w:type="paragraph" w:styleId="Index7">
    <w:name w:val="index 7"/>
    <w:next w:val="Normal"/>
    <w:autoRedefine/>
    <w:uiPriority w:val="99"/>
    <w:semiHidden/>
    <w:unhideWhenUsed/>
    <w:rsid w:val="00B825F7"/>
    <w:pPr>
      <w:ind w:left="1540" w:hanging="220"/>
    </w:pPr>
    <w:rPr>
      <w:rFonts w:cs="Arial"/>
      <w:sz w:val="22"/>
      <w:szCs w:val="22"/>
    </w:rPr>
  </w:style>
  <w:style w:type="paragraph" w:styleId="Index8">
    <w:name w:val="index 8"/>
    <w:next w:val="Normal"/>
    <w:autoRedefine/>
    <w:uiPriority w:val="99"/>
    <w:semiHidden/>
    <w:unhideWhenUsed/>
    <w:rsid w:val="00B825F7"/>
    <w:pPr>
      <w:ind w:left="1760" w:hanging="220"/>
    </w:pPr>
    <w:rPr>
      <w:rFonts w:cs="Arial"/>
      <w:sz w:val="22"/>
      <w:szCs w:val="22"/>
    </w:rPr>
  </w:style>
  <w:style w:type="paragraph" w:styleId="Index9">
    <w:name w:val="index 9"/>
    <w:next w:val="Normal"/>
    <w:autoRedefine/>
    <w:uiPriority w:val="99"/>
    <w:semiHidden/>
    <w:unhideWhenUsed/>
    <w:rsid w:val="00B825F7"/>
    <w:pPr>
      <w:ind w:left="1980" w:hanging="220"/>
    </w:pPr>
    <w:rPr>
      <w:rFonts w:cs="Arial"/>
      <w:sz w:val="22"/>
      <w:szCs w:val="22"/>
    </w:rPr>
  </w:style>
  <w:style w:type="paragraph" w:styleId="IndexHeading">
    <w:name w:val="index heading"/>
    <w:next w:val="Index1"/>
    <w:uiPriority w:val="99"/>
    <w:semiHidden/>
    <w:unhideWhenUsed/>
    <w:rsid w:val="00B825F7"/>
    <w:rPr>
      <w:rFonts w:eastAsia="Times New Roman" w:cs="Arial"/>
      <w:b/>
      <w:bCs/>
      <w:sz w:val="22"/>
      <w:szCs w:val="22"/>
    </w:rPr>
  </w:style>
  <w:style w:type="character" w:styleId="IntenseEmphasis">
    <w:name w:val="Intense Emphasis"/>
    <w:uiPriority w:val="21"/>
    <w:qFormat/>
    <w:rsid w:val="00B825F7"/>
    <w:rPr>
      <w:i/>
      <w:iCs/>
      <w:color w:val="5B9BD5"/>
    </w:rPr>
  </w:style>
  <w:style w:type="paragraph" w:styleId="IntenseQuote">
    <w:name w:val="Intense Quote"/>
    <w:next w:val="Normal"/>
    <w:link w:val="IntenseQuoteChar"/>
    <w:uiPriority w:val="30"/>
    <w:qFormat/>
    <w:rsid w:val="00451CC4"/>
    <w:pPr>
      <w:pBdr>
        <w:top w:val="single" w:sz="4" w:space="10" w:color="5B9BD5"/>
        <w:bottom w:val="single" w:sz="4" w:space="10" w:color="5B9BD5"/>
      </w:pBdr>
      <w:spacing w:before="360" w:after="360"/>
      <w:ind w:left="864" w:right="864"/>
      <w:jc w:val="center"/>
    </w:pPr>
    <w:rPr>
      <w:rFonts w:cs="Arial"/>
      <w:i/>
      <w:iCs/>
      <w:color w:val="006DA5"/>
      <w:sz w:val="22"/>
      <w:szCs w:val="22"/>
    </w:rPr>
  </w:style>
  <w:style w:type="character" w:customStyle="1" w:styleId="IntenseQuoteChar">
    <w:name w:val="Intense Quote Char"/>
    <w:link w:val="IntenseQuote"/>
    <w:uiPriority w:val="30"/>
    <w:rsid w:val="00451CC4"/>
    <w:rPr>
      <w:rFonts w:ascii="Arial" w:hAnsi="Arial" w:cs="Arial"/>
      <w:i/>
      <w:iCs/>
      <w:color w:val="006DA5"/>
    </w:rPr>
  </w:style>
  <w:style w:type="character" w:styleId="IntenseReference">
    <w:name w:val="Intense Reference"/>
    <w:uiPriority w:val="32"/>
    <w:qFormat/>
    <w:rsid w:val="00B825F7"/>
    <w:rPr>
      <w:b/>
      <w:bCs/>
      <w:smallCaps/>
      <w:color w:val="5B9BD5"/>
      <w:spacing w:val="5"/>
    </w:rPr>
  </w:style>
  <w:style w:type="table" w:styleId="LightGrid">
    <w:name w:val="Light Grid"/>
    <w:uiPriority w:val="62"/>
    <w:semiHidden/>
    <w:unhideWhenUsed/>
    <w:rsid w:val="00B825F7"/>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styleId="LightGrid-Accent1">
    <w:name w:val="Light Grid Accent 1"/>
    <w:uiPriority w:val="62"/>
    <w:semiHidden/>
    <w:unhideWhenUsed/>
    <w:rsid w:val="00B825F7"/>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0" w:type="dxa"/>
        <w:bottom w:w="0" w:type="dxa"/>
        <w:right w:w="0" w:type="dxa"/>
      </w:tblCellMar>
    </w:tblPr>
  </w:style>
  <w:style w:type="table" w:styleId="LightGrid-Accent2">
    <w:name w:val="Light Grid Accent 2"/>
    <w:uiPriority w:val="62"/>
    <w:semiHidden/>
    <w:unhideWhenUsed/>
    <w:rsid w:val="00B825F7"/>
    <w:rPr>
      <w:sz w:val="22"/>
      <w:szCs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0" w:type="dxa"/>
        <w:bottom w:w="0" w:type="dxa"/>
        <w:right w:w="0" w:type="dxa"/>
      </w:tblCellMar>
    </w:tblPr>
  </w:style>
  <w:style w:type="table" w:styleId="LightGrid-Accent3">
    <w:name w:val="Light Grid Accent 3"/>
    <w:uiPriority w:val="62"/>
    <w:semiHidden/>
    <w:unhideWhenUsed/>
    <w:rsid w:val="00B825F7"/>
    <w:rPr>
      <w:sz w:val="22"/>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0" w:type="dxa"/>
        <w:bottom w:w="0" w:type="dxa"/>
        <w:right w:w="0" w:type="dxa"/>
      </w:tblCellMar>
    </w:tblPr>
  </w:style>
  <w:style w:type="table" w:styleId="LightGrid-Accent4">
    <w:name w:val="Light Grid Accent 4"/>
    <w:uiPriority w:val="62"/>
    <w:semiHidden/>
    <w:unhideWhenUsed/>
    <w:rsid w:val="00B825F7"/>
    <w:rPr>
      <w:sz w:val="22"/>
      <w:szCs w:val="22"/>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0" w:type="dxa"/>
        <w:bottom w:w="0" w:type="dxa"/>
        <w:right w:w="0" w:type="dxa"/>
      </w:tblCellMar>
    </w:tblPr>
  </w:style>
  <w:style w:type="table" w:styleId="LightGrid-Accent5">
    <w:name w:val="Light Grid Accent 5"/>
    <w:uiPriority w:val="62"/>
    <w:semiHidden/>
    <w:unhideWhenUsed/>
    <w:rsid w:val="00B825F7"/>
    <w:rPr>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0" w:type="dxa"/>
        <w:bottom w:w="0" w:type="dxa"/>
        <w:right w:w="0" w:type="dxa"/>
      </w:tblCellMar>
    </w:tblPr>
  </w:style>
  <w:style w:type="table" w:styleId="LightGrid-Accent6">
    <w:name w:val="Light Grid Accent 6"/>
    <w:uiPriority w:val="62"/>
    <w:semiHidden/>
    <w:unhideWhenUsed/>
    <w:rsid w:val="00B825F7"/>
    <w:rPr>
      <w:sz w:val="22"/>
      <w:szCs w:val="22"/>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0" w:type="dxa"/>
        <w:bottom w:w="0" w:type="dxa"/>
        <w:right w:w="0" w:type="dxa"/>
      </w:tblCellMar>
    </w:tblPr>
  </w:style>
  <w:style w:type="table" w:styleId="LightList">
    <w:name w:val="Light List"/>
    <w:uiPriority w:val="61"/>
    <w:semiHidden/>
    <w:unhideWhenUsed/>
    <w:rsid w:val="00B825F7"/>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0" w:type="dxa"/>
        <w:bottom w:w="0" w:type="dxa"/>
        <w:right w:w="0" w:type="dxa"/>
      </w:tblCellMar>
    </w:tblPr>
  </w:style>
  <w:style w:type="table" w:styleId="LightList-Accent1">
    <w:name w:val="Light List Accent 1"/>
    <w:uiPriority w:val="61"/>
    <w:semiHidden/>
    <w:unhideWhenUsed/>
    <w:rsid w:val="00B825F7"/>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CellMar>
        <w:top w:w="0" w:type="dxa"/>
        <w:left w:w="0" w:type="dxa"/>
        <w:bottom w:w="0" w:type="dxa"/>
        <w:right w:w="0" w:type="dxa"/>
      </w:tblCellMar>
    </w:tblPr>
  </w:style>
  <w:style w:type="table" w:styleId="LightList-Accent2">
    <w:name w:val="Light List Accent 2"/>
    <w:uiPriority w:val="61"/>
    <w:semiHidden/>
    <w:unhideWhenUsed/>
    <w:rsid w:val="00B825F7"/>
    <w:rPr>
      <w:sz w:val="22"/>
      <w:szCs w:val="22"/>
    </w:rPr>
    <w:tblPr>
      <w:tblStyleRowBandSize w:val="1"/>
      <w:tblStyleColBandSize w:val="1"/>
      <w:tblBorders>
        <w:top w:val="single" w:sz="8" w:space="0" w:color="ED7D31"/>
        <w:left w:val="single" w:sz="8" w:space="0" w:color="ED7D31"/>
        <w:bottom w:val="single" w:sz="8" w:space="0" w:color="ED7D31"/>
        <w:right w:val="single" w:sz="8" w:space="0" w:color="ED7D31"/>
      </w:tblBorders>
      <w:tblCellMar>
        <w:top w:w="0" w:type="dxa"/>
        <w:left w:w="0" w:type="dxa"/>
        <w:bottom w:w="0" w:type="dxa"/>
        <w:right w:w="0" w:type="dxa"/>
      </w:tblCellMar>
    </w:tblPr>
  </w:style>
  <w:style w:type="table" w:styleId="LightList-Accent3">
    <w:name w:val="Light List Accent 3"/>
    <w:uiPriority w:val="61"/>
    <w:semiHidden/>
    <w:unhideWhenUsed/>
    <w:rsid w:val="00B825F7"/>
    <w:rPr>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CellMar>
        <w:top w:w="0" w:type="dxa"/>
        <w:left w:w="0" w:type="dxa"/>
        <w:bottom w:w="0" w:type="dxa"/>
        <w:right w:w="0" w:type="dxa"/>
      </w:tblCellMar>
    </w:tblPr>
  </w:style>
  <w:style w:type="table" w:styleId="LightList-Accent4">
    <w:name w:val="Light List Accent 4"/>
    <w:uiPriority w:val="61"/>
    <w:semiHidden/>
    <w:unhideWhenUsed/>
    <w:rsid w:val="00B825F7"/>
    <w:rPr>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CellMar>
        <w:top w:w="0" w:type="dxa"/>
        <w:left w:w="0" w:type="dxa"/>
        <w:bottom w:w="0" w:type="dxa"/>
        <w:right w:w="0" w:type="dxa"/>
      </w:tblCellMar>
    </w:tblPr>
  </w:style>
  <w:style w:type="table" w:styleId="LightList-Accent5">
    <w:name w:val="Light List Accent 5"/>
    <w:uiPriority w:val="61"/>
    <w:semiHidden/>
    <w:unhideWhenUsed/>
    <w:rsid w:val="00B825F7"/>
    <w:rPr>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CellMar>
        <w:top w:w="0" w:type="dxa"/>
        <w:left w:w="0" w:type="dxa"/>
        <w:bottom w:w="0" w:type="dxa"/>
        <w:right w:w="0" w:type="dxa"/>
      </w:tblCellMar>
    </w:tblPr>
  </w:style>
  <w:style w:type="table" w:styleId="LightList-Accent6">
    <w:name w:val="Light List Accent 6"/>
    <w:uiPriority w:val="61"/>
    <w:semiHidden/>
    <w:unhideWhenUsed/>
    <w:rsid w:val="00B825F7"/>
    <w:rPr>
      <w:sz w:val="22"/>
      <w:szCs w:val="22"/>
    </w:rPr>
    <w:tblPr>
      <w:tblStyleRowBandSize w:val="1"/>
      <w:tblStyleColBandSize w:val="1"/>
      <w:tblBorders>
        <w:top w:val="single" w:sz="8" w:space="0" w:color="70AD47"/>
        <w:left w:val="single" w:sz="8" w:space="0" w:color="70AD47"/>
        <w:bottom w:val="single" w:sz="8" w:space="0" w:color="70AD47"/>
        <w:right w:val="single" w:sz="8" w:space="0" w:color="70AD47"/>
      </w:tblBorders>
      <w:tblCellMar>
        <w:top w:w="0" w:type="dxa"/>
        <w:left w:w="0" w:type="dxa"/>
        <w:bottom w:w="0" w:type="dxa"/>
        <w:right w:w="0" w:type="dxa"/>
      </w:tblCellMar>
    </w:tblPr>
  </w:style>
  <w:style w:type="table" w:styleId="LightShading">
    <w:name w:val="Light Shading"/>
    <w:uiPriority w:val="60"/>
    <w:semiHidden/>
    <w:unhideWhenUsed/>
    <w:rsid w:val="00B825F7"/>
    <w:rPr>
      <w:color w:val="000000"/>
      <w:sz w:val="22"/>
      <w:szCs w:val="22"/>
    </w:rPr>
    <w:tblPr>
      <w:tblStyleRowBandSize w:val="1"/>
      <w:tblStyleColBandSize w:val="1"/>
      <w:tblBorders>
        <w:top w:val="single" w:sz="8" w:space="0" w:color="000000"/>
        <w:bottom w:val="single" w:sz="8" w:space="0" w:color="000000"/>
      </w:tblBorders>
      <w:tblCellMar>
        <w:top w:w="0" w:type="dxa"/>
        <w:left w:w="0" w:type="dxa"/>
        <w:bottom w:w="0" w:type="dxa"/>
        <w:right w:w="0" w:type="dxa"/>
      </w:tblCellMar>
    </w:tblPr>
  </w:style>
  <w:style w:type="table" w:styleId="LightShading-Accent1">
    <w:name w:val="Light Shading Accent 1"/>
    <w:uiPriority w:val="60"/>
    <w:semiHidden/>
    <w:unhideWhenUsed/>
    <w:rsid w:val="00B825F7"/>
    <w:rPr>
      <w:color w:val="2E74B5"/>
      <w:sz w:val="22"/>
      <w:szCs w:val="22"/>
    </w:rPr>
    <w:tblPr>
      <w:tblStyleRowBandSize w:val="1"/>
      <w:tblStyleColBandSize w:val="1"/>
      <w:tblBorders>
        <w:top w:val="single" w:sz="8" w:space="0" w:color="5B9BD5"/>
        <w:bottom w:val="single" w:sz="8" w:space="0" w:color="5B9BD5"/>
      </w:tblBorders>
      <w:tblCellMar>
        <w:top w:w="0" w:type="dxa"/>
        <w:left w:w="0" w:type="dxa"/>
        <w:bottom w:w="0" w:type="dxa"/>
        <w:right w:w="0" w:type="dxa"/>
      </w:tblCellMar>
    </w:tblPr>
  </w:style>
  <w:style w:type="table" w:styleId="LightShading-Accent2">
    <w:name w:val="Light Shading Accent 2"/>
    <w:uiPriority w:val="60"/>
    <w:semiHidden/>
    <w:unhideWhenUsed/>
    <w:rsid w:val="00B825F7"/>
    <w:rPr>
      <w:color w:val="C45911"/>
      <w:sz w:val="22"/>
      <w:szCs w:val="22"/>
    </w:rPr>
    <w:tblPr>
      <w:tblStyleRowBandSize w:val="1"/>
      <w:tblStyleColBandSize w:val="1"/>
      <w:tblBorders>
        <w:top w:val="single" w:sz="8" w:space="0" w:color="ED7D31"/>
        <w:bottom w:val="single" w:sz="8" w:space="0" w:color="ED7D31"/>
      </w:tblBorders>
      <w:tblCellMar>
        <w:top w:w="0" w:type="dxa"/>
        <w:left w:w="0" w:type="dxa"/>
        <w:bottom w:w="0" w:type="dxa"/>
        <w:right w:w="0" w:type="dxa"/>
      </w:tblCellMar>
    </w:tblPr>
  </w:style>
  <w:style w:type="table" w:styleId="LightShading-Accent3">
    <w:name w:val="Light Shading Accent 3"/>
    <w:uiPriority w:val="60"/>
    <w:semiHidden/>
    <w:unhideWhenUsed/>
    <w:rsid w:val="00B825F7"/>
    <w:rPr>
      <w:color w:val="7B7B7B"/>
      <w:sz w:val="22"/>
      <w:szCs w:val="22"/>
    </w:rPr>
    <w:tblPr>
      <w:tblStyleRowBandSize w:val="1"/>
      <w:tblStyleColBandSize w:val="1"/>
      <w:tblBorders>
        <w:top w:val="single" w:sz="8" w:space="0" w:color="A5A5A5"/>
        <w:bottom w:val="single" w:sz="8" w:space="0" w:color="A5A5A5"/>
      </w:tblBorders>
      <w:tblCellMar>
        <w:top w:w="0" w:type="dxa"/>
        <w:left w:w="0" w:type="dxa"/>
        <w:bottom w:w="0" w:type="dxa"/>
        <w:right w:w="0" w:type="dxa"/>
      </w:tblCellMar>
    </w:tblPr>
  </w:style>
  <w:style w:type="table" w:styleId="LightShading-Accent4">
    <w:name w:val="Light Shading Accent 4"/>
    <w:uiPriority w:val="60"/>
    <w:semiHidden/>
    <w:unhideWhenUsed/>
    <w:rsid w:val="00B825F7"/>
    <w:rPr>
      <w:color w:val="BF8F00"/>
      <w:sz w:val="22"/>
      <w:szCs w:val="22"/>
    </w:rPr>
    <w:tblPr>
      <w:tblStyleRowBandSize w:val="1"/>
      <w:tblStyleColBandSize w:val="1"/>
      <w:tblBorders>
        <w:top w:val="single" w:sz="8" w:space="0" w:color="FFC000"/>
        <w:bottom w:val="single" w:sz="8" w:space="0" w:color="FFC000"/>
      </w:tblBorders>
      <w:tblCellMar>
        <w:top w:w="0" w:type="dxa"/>
        <w:left w:w="0" w:type="dxa"/>
        <w:bottom w:w="0" w:type="dxa"/>
        <w:right w:w="0" w:type="dxa"/>
      </w:tblCellMar>
    </w:tblPr>
  </w:style>
  <w:style w:type="table" w:styleId="LightShading-Accent5">
    <w:name w:val="Light Shading Accent 5"/>
    <w:uiPriority w:val="60"/>
    <w:semiHidden/>
    <w:unhideWhenUsed/>
    <w:rsid w:val="00B825F7"/>
    <w:rPr>
      <w:color w:val="2F5496"/>
      <w:sz w:val="22"/>
      <w:szCs w:val="22"/>
    </w:rPr>
    <w:tblPr>
      <w:tblStyleRowBandSize w:val="1"/>
      <w:tblStyleColBandSize w:val="1"/>
      <w:tblBorders>
        <w:top w:val="single" w:sz="8" w:space="0" w:color="4472C4"/>
        <w:bottom w:val="single" w:sz="8" w:space="0" w:color="4472C4"/>
      </w:tblBorders>
      <w:tblCellMar>
        <w:top w:w="0" w:type="dxa"/>
        <w:left w:w="0" w:type="dxa"/>
        <w:bottom w:w="0" w:type="dxa"/>
        <w:right w:w="0" w:type="dxa"/>
      </w:tblCellMar>
    </w:tblPr>
  </w:style>
  <w:style w:type="table" w:styleId="LightShading-Accent6">
    <w:name w:val="Light Shading Accent 6"/>
    <w:uiPriority w:val="60"/>
    <w:semiHidden/>
    <w:unhideWhenUsed/>
    <w:rsid w:val="00B825F7"/>
    <w:rPr>
      <w:color w:val="538135"/>
      <w:sz w:val="22"/>
      <w:szCs w:val="22"/>
    </w:rPr>
    <w:tblPr>
      <w:tblStyleRowBandSize w:val="1"/>
      <w:tblStyleColBandSize w:val="1"/>
      <w:tblBorders>
        <w:top w:val="single" w:sz="8" w:space="0" w:color="70AD47"/>
        <w:bottom w:val="single" w:sz="8" w:space="0" w:color="70AD47"/>
      </w:tblBorders>
      <w:tblCellMar>
        <w:top w:w="0" w:type="dxa"/>
        <w:left w:w="0" w:type="dxa"/>
        <w:bottom w:w="0" w:type="dxa"/>
        <w:right w:w="0" w:type="dxa"/>
      </w:tblCellMar>
    </w:tblPr>
  </w:style>
  <w:style w:type="character" w:styleId="LineNumber">
    <w:name w:val="line number"/>
    <w:uiPriority w:val="99"/>
    <w:semiHidden/>
    <w:unhideWhenUsed/>
    <w:rsid w:val="00B825F7"/>
  </w:style>
  <w:style w:type="paragraph" w:styleId="List">
    <w:name w:val="List"/>
    <w:uiPriority w:val="99"/>
    <w:semiHidden/>
    <w:unhideWhenUsed/>
    <w:rsid w:val="00B825F7"/>
    <w:pPr>
      <w:ind w:left="283" w:hanging="283"/>
      <w:contextualSpacing/>
    </w:pPr>
    <w:rPr>
      <w:rFonts w:cs="Arial"/>
      <w:sz w:val="22"/>
      <w:szCs w:val="22"/>
    </w:rPr>
  </w:style>
  <w:style w:type="paragraph" w:styleId="List2">
    <w:name w:val="List 2"/>
    <w:uiPriority w:val="99"/>
    <w:semiHidden/>
    <w:unhideWhenUsed/>
    <w:rsid w:val="00B825F7"/>
    <w:pPr>
      <w:ind w:left="566" w:hanging="283"/>
      <w:contextualSpacing/>
    </w:pPr>
    <w:rPr>
      <w:rFonts w:cs="Arial"/>
      <w:sz w:val="22"/>
      <w:szCs w:val="22"/>
    </w:rPr>
  </w:style>
  <w:style w:type="paragraph" w:styleId="List3">
    <w:name w:val="List 3"/>
    <w:uiPriority w:val="99"/>
    <w:semiHidden/>
    <w:unhideWhenUsed/>
    <w:rsid w:val="00B825F7"/>
    <w:pPr>
      <w:ind w:left="849" w:hanging="283"/>
      <w:contextualSpacing/>
    </w:pPr>
    <w:rPr>
      <w:rFonts w:cs="Arial"/>
      <w:sz w:val="22"/>
      <w:szCs w:val="22"/>
    </w:rPr>
  </w:style>
  <w:style w:type="paragraph" w:styleId="List4">
    <w:name w:val="List 4"/>
    <w:uiPriority w:val="99"/>
    <w:semiHidden/>
    <w:unhideWhenUsed/>
    <w:rsid w:val="00B825F7"/>
    <w:pPr>
      <w:ind w:left="1132" w:hanging="283"/>
      <w:contextualSpacing/>
    </w:pPr>
    <w:rPr>
      <w:rFonts w:cs="Arial"/>
      <w:sz w:val="22"/>
      <w:szCs w:val="22"/>
    </w:rPr>
  </w:style>
  <w:style w:type="paragraph" w:styleId="List5">
    <w:name w:val="List 5"/>
    <w:uiPriority w:val="99"/>
    <w:semiHidden/>
    <w:unhideWhenUsed/>
    <w:rsid w:val="00B825F7"/>
    <w:pPr>
      <w:ind w:left="1415" w:hanging="283"/>
      <w:contextualSpacing/>
    </w:pPr>
    <w:rPr>
      <w:rFonts w:cs="Arial"/>
      <w:sz w:val="22"/>
      <w:szCs w:val="22"/>
    </w:rPr>
  </w:style>
  <w:style w:type="paragraph" w:styleId="ListBullet">
    <w:name w:val="List Bullet"/>
    <w:uiPriority w:val="99"/>
    <w:semiHidden/>
    <w:unhideWhenUsed/>
    <w:rsid w:val="00B825F7"/>
    <w:pPr>
      <w:numPr>
        <w:numId w:val="4"/>
      </w:numPr>
      <w:contextualSpacing/>
    </w:pPr>
    <w:rPr>
      <w:rFonts w:cs="Arial"/>
      <w:sz w:val="22"/>
      <w:szCs w:val="22"/>
    </w:rPr>
  </w:style>
  <w:style w:type="paragraph" w:styleId="ListBullet2">
    <w:name w:val="List Bullet 2"/>
    <w:uiPriority w:val="99"/>
    <w:semiHidden/>
    <w:unhideWhenUsed/>
    <w:rsid w:val="00B825F7"/>
    <w:pPr>
      <w:numPr>
        <w:numId w:val="5"/>
      </w:numPr>
      <w:contextualSpacing/>
    </w:pPr>
    <w:rPr>
      <w:rFonts w:cs="Arial"/>
      <w:sz w:val="22"/>
      <w:szCs w:val="22"/>
    </w:rPr>
  </w:style>
  <w:style w:type="paragraph" w:styleId="ListBullet3">
    <w:name w:val="List Bullet 3"/>
    <w:uiPriority w:val="99"/>
    <w:semiHidden/>
    <w:unhideWhenUsed/>
    <w:rsid w:val="00B825F7"/>
    <w:pPr>
      <w:numPr>
        <w:numId w:val="6"/>
      </w:numPr>
      <w:contextualSpacing/>
    </w:pPr>
    <w:rPr>
      <w:rFonts w:cs="Arial"/>
      <w:sz w:val="22"/>
      <w:szCs w:val="22"/>
    </w:rPr>
  </w:style>
  <w:style w:type="paragraph" w:styleId="ListBullet4">
    <w:name w:val="List Bullet 4"/>
    <w:uiPriority w:val="99"/>
    <w:semiHidden/>
    <w:unhideWhenUsed/>
    <w:rsid w:val="00B825F7"/>
    <w:pPr>
      <w:numPr>
        <w:numId w:val="7"/>
      </w:numPr>
      <w:contextualSpacing/>
    </w:pPr>
    <w:rPr>
      <w:rFonts w:cs="Arial"/>
      <w:sz w:val="22"/>
      <w:szCs w:val="22"/>
    </w:rPr>
  </w:style>
  <w:style w:type="paragraph" w:styleId="ListBullet5">
    <w:name w:val="List Bullet 5"/>
    <w:uiPriority w:val="99"/>
    <w:semiHidden/>
    <w:unhideWhenUsed/>
    <w:rsid w:val="00B825F7"/>
    <w:pPr>
      <w:numPr>
        <w:numId w:val="8"/>
      </w:numPr>
      <w:contextualSpacing/>
    </w:pPr>
    <w:rPr>
      <w:rFonts w:cs="Arial"/>
      <w:sz w:val="22"/>
      <w:szCs w:val="22"/>
    </w:rPr>
  </w:style>
  <w:style w:type="paragraph" w:styleId="ListContinue">
    <w:name w:val="List Continue"/>
    <w:uiPriority w:val="99"/>
    <w:semiHidden/>
    <w:unhideWhenUsed/>
    <w:rsid w:val="00B825F7"/>
    <w:pPr>
      <w:spacing w:after="120"/>
      <w:ind w:left="283"/>
      <w:contextualSpacing/>
    </w:pPr>
    <w:rPr>
      <w:rFonts w:cs="Arial"/>
      <w:sz w:val="22"/>
      <w:szCs w:val="22"/>
    </w:rPr>
  </w:style>
  <w:style w:type="paragraph" w:styleId="ListContinue2">
    <w:name w:val="List Continue 2"/>
    <w:uiPriority w:val="99"/>
    <w:semiHidden/>
    <w:unhideWhenUsed/>
    <w:rsid w:val="00B825F7"/>
    <w:pPr>
      <w:spacing w:after="120"/>
      <w:ind w:left="566"/>
      <w:contextualSpacing/>
    </w:pPr>
    <w:rPr>
      <w:rFonts w:cs="Arial"/>
      <w:sz w:val="22"/>
      <w:szCs w:val="22"/>
    </w:rPr>
  </w:style>
  <w:style w:type="paragraph" w:styleId="ListContinue3">
    <w:name w:val="List Continue 3"/>
    <w:uiPriority w:val="99"/>
    <w:semiHidden/>
    <w:unhideWhenUsed/>
    <w:rsid w:val="00B825F7"/>
    <w:pPr>
      <w:spacing w:after="120"/>
      <w:ind w:left="849"/>
      <w:contextualSpacing/>
    </w:pPr>
    <w:rPr>
      <w:rFonts w:cs="Arial"/>
      <w:sz w:val="22"/>
      <w:szCs w:val="22"/>
    </w:rPr>
  </w:style>
  <w:style w:type="paragraph" w:styleId="ListContinue4">
    <w:name w:val="List Continue 4"/>
    <w:uiPriority w:val="99"/>
    <w:semiHidden/>
    <w:unhideWhenUsed/>
    <w:rsid w:val="00B825F7"/>
    <w:pPr>
      <w:spacing w:after="120"/>
      <w:ind w:left="1132"/>
      <w:contextualSpacing/>
    </w:pPr>
    <w:rPr>
      <w:rFonts w:cs="Arial"/>
      <w:sz w:val="22"/>
      <w:szCs w:val="22"/>
    </w:rPr>
  </w:style>
  <w:style w:type="paragraph" w:styleId="ListContinue5">
    <w:name w:val="List Continue 5"/>
    <w:uiPriority w:val="99"/>
    <w:semiHidden/>
    <w:unhideWhenUsed/>
    <w:rsid w:val="00B825F7"/>
    <w:pPr>
      <w:spacing w:after="120"/>
      <w:ind w:left="1415"/>
      <w:contextualSpacing/>
    </w:pPr>
    <w:rPr>
      <w:rFonts w:cs="Arial"/>
      <w:sz w:val="22"/>
      <w:szCs w:val="22"/>
    </w:rPr>
  </w:style>
  <w:style w:type="paragraph" w:styleId="ListNumber">
    <w:name w:val="List Number"/>
    <w:uiPriority w:val="99"/>
    <w:semiHidden/>
    <w:unhideWhenUsed/>
    <w:rsid w:val="00B825F7"/>
    <w:pPr>
      <w:numPr>
        <w:numId w:val="9"/>
      </w:numPr>
      <w:contextualSpacing/>
    </w:pPr>
    <w:rPr>
      <w:rFonts w:cs="Arial"/>
      <w:sz w:val="22"/>
      <w:szCs w:val="22"/>
    </w:rPr>
  </w:style>
  <w:style w:type="paragraph" w:styleId="ListNumber2">
    <w:name w:val="List Number 2"/>
    <w:uiPriority w:val="99"/>
    <w:semiHidden/>
    <w:unhideWhenUsed/>
    <w:rsid w:val="00B825F7"/>
    <w:pPr>
      <w:numPr>
        <w:numId w:val="10"/>
      </w:numPr>
      <w:contextualSpacing/>
    </w:pPr>
    <w:rPr>
      <w:rFonts w:cs="Arial"/>
      <w:sz w:val="22"/>
      <w:szCs w:val="22"/>
    </w:rPr>
  </w:style>
  <w:style w:type="paragraph" w:styleId="ListNumber3">
    <w:name w:val="List Number 3"/>
    <w:uiPriority w:val="99"/>
    <w:semiHidden/>
    <w:unhideWhenUsed/>
    <w:rsid w:val="00B825F7"/>
    <w:pPr>
      <w:numPr>
        <w:numId w:val="11"/>
      </w:numPr>
      <w:contextualSpacing/>
    </w:pPr>
    <w:rPr>
      <w:rFonts w:cs="Arial"/>
      <w:sz w:val="22"/>
      <w:szCs w:val="22"/>
    </w:rPr>
  </w:style>
  <w:style w:type="paragraph" w:styleId="ListNumber4">
    <w:name w:val="List Number 4"/>
    <w:uiPriority w:val="99"/>
    <w:semiHidden/>
    <w:unhideWhenUsed/>
    <w:rsid w:val="00B825F7"/>
    <w:pPr>
      <w:numPr>
        <w:numId w:val="12"/>
      </w:numPr>
      <w:contextualSpacing/>
    </w:pPr>
    <w:rPr>
      <w:rFonts w:cs="Arial"/>
      <w:sz w:val="22"/>
      <w:szCs w:val="22"/>
    </w:rPr>
  </w:style>
  <w:style w:type="paragraph" w:styleId="ListNumber5">
    <w:name w:val="List Number 5"/>
    <w:uiPriority w:val="99"/>
    <w:semiHidden/>
    <w:unhideWhenUsed/>
    <w:rsid w:val="00B825F7"/>
    <w:pPr>
      <w:numPr>
        <w:numId w:val="13"/>
      </w:numPr>
      <w:contextualSpacing/>
    </w:pPr>
    <w:rPr>
      <w:rFonts w:cs="Arial"/>
      <w:sz w:val="22"/>
      <w:szCs w:val="22"/>
    </w:rPr>
  </w:style>
  <w:style w:type="paragraph" w:styleId="ListParagraph">
    <w:name w:val="List Paragraph"/>
    <w:uiPriority w:val="34"/>
    <w:qFormat/>
    <w:rsid w:val="00451CC4"/>
    <w:pPr>
      <w:ind w:left="720"/>
    </w:pPr>
    <w:rPr>
      <w:rFonts w:cs="Arial"/>
      <w:sz w:val="22"/>
      <w:szCs w:val="22"/>
    </w:rPr>
  </w:style>
  <w:style w:type="table" w:styleId="ListTable1Light">
    <w:name w:val="List Table 1 Light"/>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1">
    <w:name w:val="List Table 1 Light Accent 1"/>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2">
    <w:name w:val="List Table 1 Light Accent 2"/>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3">
    <w:name w:val="List Table 1 Light Accent 3"/>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4">
    <w:name w:val="List Table 1 Light Accent 4"/>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5">
    <w:name w:val="List Table 1 Light Accent 5"/>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6">
    <w:name w:val="List Table 1 Light Accent 6"/>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2">
    <w:name w:val="List Table 2"/>
    <w:uiPriority w:val="47"/>
    <w:rsid w:val="00B825F7"/>
    <w:rPr>
      <w:sz w:val="22"/>
      <w:szCs w:val="22"/>
    </w:rPr>
    <w:tblPr>
      <w:tblStyleRowBandSize w:val="1"/>
      <w:tblStyleColBandSize w:val="1"/>
      <w:tblBorders>
        <w:top w:val="single" w:sz="4" w:space="0" w:color="666666"/>
        <w:bottom w:val="single" w:sz="4" w:space="0" w:color="666666"/>
        <w:insideH w:val="single" w:sz="4" w:space="0" w:color="666666"/>
      </w:tblBorders>
      <w:tblCellMar>
        <w:top w:w="0" w:type="dxa"/>
        <w:left w:w="0" w:type="dxa"/>
        <w:bottom w:w="0" w:type="dxa"/>
        <w:right w:w="0" w:type="dxa"/>
      </w:tblCellMar>
    </w:tblPr>
  </w:style>
  <w:style w:type="table" w:styleId="ListTable2-Accent1">
    <w:name w:val="List Table 2 Accent 1"/>
    <w:uiPriority w:val="47"/>
    <w:rsid w:val="00B825F7"/>
    <w:rPr>
      <w:sz w:val="22"/>
      <w:szCs w:val="22"/>
    </w:rPr>
    <w:tblPr>
      <w:tblStyleRowBandSize w:val="1"/>
      <w:tblStyleColBandSize w:val="1"/>
      <w:tblBorders>
        <w:top w:val="single" w:sz="4" w:space="0" w:color="9CC2E5"/>
        <w:bottom w:val="single" w:sz="4" w:space="0" w:color="9CC2E5"/>
        <w:insideH w:val="single" w:sz="4" w:space="0" w:color="9CC2E5"/>
      </w:tblBorders>
      <w:tblCellMar>
        <w:top w:w="0" w:type="dxa"/>
        <w:left w:w="0" w:type="dxa"/>
        <w:bottom w:w="0" w:type="dxa"/>
        <w:right w:w="0" w:type="dxa"/>
      </w:tblCellMar>
    </w:tblPr>
  </w:style>
  <w:style w:type="table" w:styleId="ListTable2-Accent2">
    <w:name w:val="List Table 2 Accent 2"/>
    <w:uiPriority w:val="47"/>
    <w:rsid w:val="00B825F7"/>
    <w:rPr>
      <w:sz w:val="22"/>
      <w:szCs w:val="22"/>
    </w:rPr>
    <w:tblPr>
      <w:tblStyleRowBandSize w:val="1"/>
      <w:tblStyleColBandSize w:val="1"/>
      <w:tblBorders>
        <w:top w:val="single" w:sz="4" w:space="0" w:color="F4B083"/>
        <w:bottom w:val="single" w:sz="4" w:space="0" w:color="F4B083"/>
        <w:insideH w:val="single" w:sz="4" w:space="0" w:color="F4B083"/>
      </w:tblBorders>
      <w:tblCellMar>
        <w:top w:w="0" w:type="dxa"/>
        <w:left w:w="0" w:type="dxa"/>
        <w:bottom w:w="0" w:type="dxa"/>
        <w:right w:w="0" w:type="dxa"/>
      </w:tblCellMar>
    </w:tblPr>
  </w:style>
  <w:style w:type="table" w:styleId="ListTable2-Accent3">
    <w:name w:val="List Table 2 Accent 3"/>
    <w:uiPriority w:val="47"/>
    <w:rsid w:val="00B825F7"/>
    <w:rPr>
      <w:sz w:val="22"/>
      <w:szCs w:val="22"/>
    </w:rPr>
    <w:tblPr>
      <w:tblStyleRowBandSize w:val="1"/>
      <w:tblStyleColBandSize w:val="1"/>
      <w:tblBorders>
        <w:top w:val="single" w:sz="4" w:space="0" w:color="C9C9C9"/>
        <w:bottom w:val="single" w:sz="4" w:space="0" w:color="C9C9C9"/>
        <w:insideH w:val="single" w:sz="4" w:space="0" w:color="C9C9C9"/>
      </w:tblBorders>
      <w:tblCellMar>
        <w:top w:w="0" w:type="dxa"/>
        <w:left w:w="0" w:type="dxa"/>
        <w:bottom w:w="0" w:type="dxa"/>
        <w:right w:w="0" w:type="dxa"/>
      </w:tblCellMar>
    </w:tblPr>
  </w:style>
  <w:style w:type="table" w:styleId="ListTable2-Accent4">
    <w:name w:val="List Table 2 Accent 4"/>
    <w:uiPriority w:val="47"/>
    <w:rsid w:val="00B825F7"/>
    <w:rPr>
      <w:sz w:val="22"/>
      <w:szCs w:val="22"/>
    </w:rPr>
    <w:tblPr>
      <w:tblStyleRowBandSize w:val="1"/>
      <w:tblStyleColBandSize w:val="1"/>
      <w:tblBorders>
        <w:top w:val="single" w:sz="4" w:space="0" w:color="FFD966"/>
        <w:bottom w:val="single" w:sz="4" w:space="0" w:color="FFD966"/>
        <w:insideH w:val="single" w:sz="4" w:space="0" w:color="FFD966"/>
      </w:tblBorders>
      <w:tblCellMar>
        <w:top w:w="0" w:type="dxa"/>
        <w:left w:w="0" w:type="dxa"/>
        <w:bottom w:w="0" w:type="dxa"/>
        <w:right w:w="0" w:type="dxa"/>
      </w:tblCellMar>
    </w:tblPr>
  </w:style>
  <w:style w:type="table" w:styleId="ListTable2-Accent5">
    <w:name w:val="List Table 2 Accent 5"/>
    <w:uiPriority w:val="47"/>
    <w:rsid w:val="00B825F7"/>
    <w:rPr>
      <w:sz w:val="22"/>
      <w:szCs w:val="22"/>
    </w:rPr>
    <w:tblPr>
      <w:tblStyleRowBandSize w:val="1"/>
      <w:tblStyleColBandSize w:val="1"/>
      <w:tblBorders>
        <w:top w:val="single" w:sz="4" w:space="0" w:color="8EAADB"/>
        <w:bottom w:val="single" w:sz="4" w:space="0" w:color="8EAADB"/>
        <w:insideH w:val="single" w:sz="4" w:space="0" w:color="8EAADB"/>
      </w:tblBorders>
      <w:tblCellMar>
        <w:top w:w="0" w:type="dxa"/>
        <w:left w:w="0" w:type="dxa"/>
        <w:bottom w:w="0" w:type="dxa"/>
        <w:right w:w="0" w:type="dxa"/>
      </w:tblCellMar>
    </w:tblPr>
  </w:style>
  <w:style w:type="table" w:styleId="ListTable2-Accent6">
    <w:name w:val="List Table 2 Accent 6"/>
    <w:uiPriority w:val="47"/>
    <w:rsid w:val="00B825F7"/>
    <w:rPr>
      <w:sz w:val="22"/>
      <w:szCs w:val="22"/>
    </w:rPr>
    <w:tblPr>
      <w:tblStyleRowBandSize w:val="1"/>
      <w:tblStyleColBandSize w:val="1"/>
      <w:tblBorders>
        <w:top w:val="single" w:sz="4" w:space="0" w:color="A8D08D"/>
        <w:bottom w:val="single" w:sz="4" w:space="0" w:color="A8D08D"/>
        <w:insideH w:val="single" w:sz="4" w:space="0" w:color="A8D08D"/>
      </w:tblBorders>
      <w:tblCellMar>
        <w:top w:w="0" w:type="dxa"/>
        <w:left w:w="0" w:type="dxa"/>
        <w:bottom w:w="0" w:type="dxa"/>
        <w:right w:w="0" w:type="dxa"/>
      </w:tblCellMar>
    </w:tblPr>
  </w:style>
  <w:style w:type="table" w:styleId="ListTable3">
    <w:name w:val="List Table 3"/>
    <w:uiPriority w:val="48"/>
    <w:rsid w:val="00B825F7"/>
    <w:rPr>
      <w:sz w:val="22"/>
      <w:szCs w:val="22"/>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styleId="ListTable3-Accent1">
    <w:name w:val="List Table 3 Accent 1"/>
    <w:uiPriority w:val="48"/>
    <w:rsid w:val="00B825F7"/>
    <w:rPr>
      <w:sz w:val="22"/>
      <w:szCs w:val="22"/>
    </w:rPr>
    <w:tblPr>
      <w:tblStyleRowBandSize w:val="1"/>
      <w:tblStyleColBandSize w:val="1"/>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style>
  <w:style w:type="table" w:styleId="ListTable3-Accent2">
    <w:name w:val="List Table 3 Accent 2"/>
    <w:uiPriority w:val="48"/>
    <w:rsid w:val="00B825F7"/>
    <w:rPr>
      <w:sz w:val="22"/>
      <w:szCs w:val="22"/>
    </w:rPr>
    <w:tblPr>
      <w:tblStyleRowBandSize w:val="1"/>
      <w:tblStyleColBandSize w:val="1"/>
      <w:tblBorders>
        <w:top w:val="single" w:sz="4" w:space="0" w:color="ED7D31"/>
        <w:left w:val="single" w:sz="4" w:space="0" w:color="ED7D31"/>
        <w:bottom w:val="single" w:sz="4" w:space="0" w:color="ED7D31"/>
        <w:right w:val="single" w:sz="4" w:space="0" w:color="ED7D31"/>
      </w:tblBorders>
      <w:tblCellMar>
        <w:top w:w="0" w:type="dxa"/>
        <w:left w:w="0" w:type="dxa"/>
        <w:bottom w:w="0" w:type="dxa"/>
        <w:right w:w="0" w:type="dxa"/>
      </w:tblCellMar>
    </w:tblPr>
  </w:style>
  <w:style w:type="table" w:styleId="ListTable3-Accent3">
    <w:name w:val="List Table 3 Accent 3"/>
    <w:uiPriority w:val="48"/>
    <w:rsid w:val="00B825F7"/>
    <w:rPr>
      <w:sz w:val="22"/>
      <w:szCs w:val="22"/>
    </w:rPr>
    <w:tblPr>
      <w:tblStyleRowBandSize w:val="1"/>
      <w:tblStyleColBandSize w:val="1"/>
      <w:tblBorders>
        <w:top w:val="single" w:sz="4" w:space="0" w:color="A5A5A5"/>
        <w:left w:val="single" w:sz="4" w:space="0" w:color="A5A5A5"/>
        <w:bottom w:val="single" w:sz="4" w:space="0" w:color="A5A5A5"/>
        <w:right w:val="single" w:sz="4" w:space="0" w:color="A5A5A5"/>
      </w:tblBorders>
      <w:tblCellMar>
        <w:top w:w="0" w:type="dxa"/>
        <w:left w:w="0" w:type="dxa"/>
        <w:bottom w:w="0" w:type="dxa"/>
        <w:right w:w="0" w:type="dxa"/>
      </w:tblCellMar>
    </w:tblPr>
  </w:style>
  <w:style w:type="table" w:styleId="ListTable3-Accent4">
    <w:name w:val="List Table 3 Accent 4"/>
    <w:uiPriority w:val="48"/>
    <w:rsid w:val="00B825F7"/>
    <w:rPr>
      <w:sz w:val="22"/>
      <w:szCs w:val="22"/>
    </w:rPr>
    <w:tblPr>
      <w:tblStyleRowBandSize w:val="1"/>
      <w:tblStyleColBandSize w:val="1"/>
      <w:tblBorders>
        <w:top w:val="single" w:sz="4" w:space="0" w:color="FFC000"/>
        <w:left w:val="single" w:sz="4" w:space="0" w:color="FFC000"/>
        <w:bottom w:val="single" w:sz="4" w:space="0" w:color="FFC000"/>
        <w:right w:val="single" w:sz="4" w:space="0" w:color="FFC000"/>
      </w:tblBorders>
      <w:tblCellMar>
        <w:top w:w="0" w:type="dxa"/>
        <w:left w:w="0" w:type="dxa"/>
        <w:bottom w:w="0" w:type="dxa"/>
        <w:right w:w="0" w:type="dxa"/>
      </w:tblCellMar>
    </w:tblPr>
  </w:style>
  <w:style w:type="table" w:styleId="ListTable3-Accent5">
    <w:name w:val="List Table 3 Accent 5"/>
    <w:uiPriority w:val="48"/>
    <w:rsid w:val="00B825F7"/>
    <w:rPr>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CellMar>
        <w:top w:w="0" w:type="dxa"/>
        <w:left w:w="0" w:type="dxa"/>
        <w:bottom w:w="0" w:type="dxa"/>
        <w:right w:w="0" w:type="dxa"/>
      </w:tblCellMar>
    </w:tblPr>
  </w:style>
  <w:style w:type="table" w:styleId="ListTable3-Accent6">
    <w:name w:val="List Table 3 Accent 6"/>
    <w:uiPriority w:val="48"/>
    <w:rsid w:val="00B825F7"/>
    <w:rPr>
      <w:sz w:val="22"/>
      <w:szCs w:val="22"/>
    </w:rPr>
    <w:tblPr>
      <w:tblStyleRowBandSize w:val="1"/>
      <w:tblStyleColBandSize w:val="1"/>
      <w:tblBorders>
        <w:top w:val="single" w:sz="4" w:space="0" w:color="70AD47"/>
        <w:left w:val="single" w:sz="4" w:space="0" w:color="70AD47"/>
        <w:bottom w:val="single" w:sz="4" w:space="0" w:color="70AD47"/>
        <w:right w:val="single" w:sz="4" w:space="0" w:color="70AD47"/>
      </w:tblBorders>
      <w:tblCellMar>
        <w:top w:w="0" w:type="dxa"/>
        <w:left w:w="0" w:type="dxa"/>
        <w:bottom w:w="0" w:type="dxa"/>
        <w:right w:w="0" w:type="dxa"/>
      </w:tblCellMar>
    </w:tblPr>
  </w:style>
  <w:style w:type="table" w:styleId="ListTable4">
    <w:name w:val="List Table 4"/>
    <w:uiPriority w:val="49"/>
    <w:rsid w:val="00B825F7"/>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0" w:type="dxa"/>
        <w:bottom w:w="0" w:type="dxa"/>
        <w:right w:w="0" w:type="dxa"/>
      </w:tblCellMar>
    </w:tblPr>
  </w:style>
  <w:style w:type="table" w:styleId="ListTable4-Accent1">
    <w:name w:val="List Table 4 Accent 1"/>
    <w:uiPriority w:val="49"/>
    <w:rsid w:val="00B825F7"/>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0" w:type="dxa"/>
        <w:bottom w:w="0" w:type="dxa"/>
        <w:right w:w="0" w:type="dxa"/>
      </w:tblCellMar>
    </w:tblPr>
  </w:style>
  <w:style w:type="table" w:styleId="ListTable4-Accent2">
    <w:name w:val="List Table 4 Accent 2"/>
    <w:uiPriority w:val="49"/>
    <w:rsid w:val="00B825F7"/>
    <w:rPr>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0" w:type="dxa"/>
        <w:bottom w:w="0" w:type="dxa"/>
        <w:right w:w="0" w:type="dxa"/>
      </w:tblCellMar>
    </w:tblPr>
  </w:style>
  <w:style w:type="table" w:styleId="ListTable4-Accent3">
    <w:name w:val="List Table 4 Accent 3"/>
    <w:uiPriority w:val="49"/>
    <w:rsid w:val="00B825F7"/>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CellMar>
        <w:top w:w="0" w:type="dxa"/>
        <w:left w:w="0" w:type="dxa"/>
        <w:bottom w:w="0" w:type="dxa"/>
        <w:right w:w="0" w:type="dxa"/>
      </w:tblCellMar>
    </w:tblPr>
  </w:style>
  <w:style w:type="table" w:styleId="ListTable4-Accent4">
    <w:name w:val="List Table 4 Accent 4"/>
    <w:uiPriority w:val="49"/>
    <w:rsid w:val="00B825F7"/>
    <w:rPr>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CellMar>
        <w:top w:w="0" w:type="dxa"/>
        <w:left w:w="0" w:type="dxa"/>
        <w:bottom w:w="0" w:type="dxa"/>
        <w:right w:w="0" w:type="dxa"/>
      </w:tblCellMar>
    </w:tblPr>
  </w:style>
  <w:style w:type="table" w:styleId="ListTable4-Accent5">
    <w:name w:val="List Table 4 Accent 5"/>
    <w:uiPriority w:val="49"/>
    <w:rsid w:val="00B825F7"/>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CellMar>
        <w:top w:w="0" w:type="dxa"/>
        <w:left w:w="0" w:type="dxa"/>
        <w:bottom w:w="0" w:type="dxa"/>
        <w:right w:w="0" w:type="dxa"/>
      </w:tblCellMar>
    </w:tblPr>
  </w:style>
  <w:style w:type="table" w:styleId="ListTable4-Accent6">
    <w:name w:val="List Table 4 Accent 6"/>
    <w:uiPriority w:val="49"/>
    <w:rsid w:val="00B825F7"/>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0" w:type="dxa"/>
        <w:bottom w:w="0" w:type="dxa"/>
        <w:right w:w="0" w:type="dxa"/>
      </w:tblCellMar>
    </w:tblPr>
  </w:style>
  <w:style w:type="table" w:styleId="ListTable5Dark">
    <w:name w:val="List Table 5 Dark"/>
    <w:uiPriority w:val="50"/>
    <w:rsid w:val="00B825F7"/>
    <w:rPr>
      <w:color w:val="FFFFFF"/>
      <w:sz w:val="22"/>
      <w:szCs w:val="22"/>
    </w:rPr>
    <w:tblPr>
      <w:tblStyleRowBandSize w:val="1"/>
      <w:tblStyleColBandSize w:val="1"/>
      <w:tblBorders>
        <w:top w:val="single" w:sz="24" w:space="0" w:color="000000"/>
        <w:left w:val="single" w:sz="24" w:space="0" w:color="000000"/>
        <w:bottom w:val="single" w:sz="24" w:space="0" w:color="000000"/>
        <w:right w:val="single" w:sz="24" w:space="0" w:color="000000"/>
      </w:tblBorders>
      <w:tblCellMar>
        <w:top w:w="0" w:type="dxa"/>
        <w:left w:w="0" w:type="dxa"/>
        <w:bottom w:w="0" w:type="dxa"/>
        <w:right w:w="0" w:type="dxa"/>
      </w:tblCellMar>
    </w:tblPr>
    <w:tcPr>
      <w:shd w:val="clear" w:color="auto" w:fill="000000"/>
    </w:tcPr>
  </w:style>
  <w:style w:type="table" w:styleId="ListTable5Dark-Accent1">
    <w:name w:val="List Table 5 Dark Accent 1"/>
    <w:uiPriority w:val="50"/>
    <w:rsid w:val="00B825F7"/>
    <w:rPr>
      <w:color w:val="FFFFFF"/>
      <w:sz w:val="22"/>
      <w:szCs w:val="22"/>
    </w:rPr>
    <w:tblPr>
      <w:tblStyleRowBandSize w:val="1"/>
      <w:tblStyleColBandSize w:val="1"/>
      <w:tblBorders>
        <w:top w:val="single" w:sz="24" w:space="0" w:color="5B9BD5"/>
        <w:left w:val="single" w:sz="24" w:space="0" w:color="5B9BD5"/>
        <w:bottom w:val="single" w:sz="24" w:space="0" w:color="5B9BD5"/>
        <w:right w:val="single" w:sz="24" w:space="0" w:color="5B9BD5"/>
      </w:tblBorders>
      <w:tblCellMar>
        <w:top w:w="0" w:type="dxa"/>
        <w:left w:w="0" w:type="dxa"/>
        <w:bottom w:w="0" w:type="dxa"/>
        <w:right w:w="0" w:type="dxa"/>
      </w:tblCellMar>
    </w:tblPr>
    <w:tcPr>
      <w:shd w:val="clear" w:color="auto" w:fill="5B9BD5"/>
    </w:tcPr>
  </w:style>
  <w:style w:type="table" w:styleId="ListTable5Dark-Accent2">
    <w:name w:val="List Table 5 Dark Accent 2"/>
    <w:uiPriority w:val="50"/>
    <w:rsid w:val="00B825F7"/>
    <w:rPr>
      <w:color w:val="FFFFFF"/>
      <w:sz w:val="22"/>
      <w:szCs w:val="22"/>
    </w:rPr>
    <w:tblPr>
      <w:tblStyleRowBandSize w:val="1"/>
      <w:tblStyleColBandSize w:val="1"/>
      <w:tblBorders>
        <w:top w:val="single" w:sz="24" w:space="0" w:color="ED7D31"/>
        <w:left w:val="single" w:sz="24" w:space="0" w:color="ED7D31"/>
        <w:bottom w:val="single" w:sz="24" w:space="0" w:color="ED7D31"/>
        <w:right w:val="single" w:sz="24" w:space="0" w:color="ED7D31"/>
      </w:tblBorders>
      <w:tblCellMar>
        <w:top w:w="0" w:type="dxa"/>
        <w:left w:w="0" w:type="dxa"/>
        <w:bottom w:w="0" w:type="dxa"/>
        <w:right w:w="0" w:type="dxa"/>
      </w:tblCellMar>
    </w:tblPr>
    <w:tcPr>
      <w:shd w:val="clear" w:color="auto" w:fill="ED7D31"/>
    </w:tcPr>
  </w:style>
  <w:style w:type="table" w:styleId="ListTable5Dark-Accent3">
    <w:name w:val="List Table 5 Dark Accent 3"/>
    <w:uiPriority w:val="50"/>
    <w:rsid w:val="00B825F7"/>
    <w:rPr>
      <w:color w:val="FFFFFF"/>
      <w:sz w:val="22"/>
      <w:szCs w:val="22"/>
    </w:rPr>
    <w:tblPr>
      <w:tblStyleRowBandSize w:val="1"/>
      <w:tblStyleColBandSize w:val="1"/>
      <w:tblBorders>
        <w:top w:val="single" w:sz="24" w:space="0" w:color="A5A5A5"/>
        <w:left w:val="single" w:sz="24" w:space="0" w:color="A5A5A5"/>
        <w:bottom w:val="single" w:sz="24" w:space="0" w:color="A5A5A5"/>
        <w:right w:val="single" w:sz="24" w:space="0" w:color="A5A5A5"/>
      </w:tblBorders>
      <w:tblCellMar>
        <w:top w:w="0" w:type="dxa"/>
        <w:left w:w="0" w:type="dxa"/>
        <w:bottom w:w="0" w:type="dxa"/>
        <w:right w:w="0" w:type="dxa"/>
      </w:tblCellMar>
    </w:tblPr>
    <w:tcPr>
      <w:shd w:val="clear" w:color="auto" w:fill="A5A5A5"/>
    </w:tcPr>
  </w:style>
  <w:style w:type="table" w:styleId="ListTable5Dark-Accent4">
    <w:name w:val="List Table 5 Dark Accent 4"/>
    <w:uiPriority w:val="50"/>
    <w:rsid w:val="00B825F7"/>
    <w:rPr>
      <w:color w:val="FFFFFF"/>
      <w:sz w:val="22"/>
      <w:szCs w:val="22"/>
    </w:rPr>
    <w:tblPr>
      <w:tblStyleRowBandSize w:val="1"/>
      <w:tblStyleColBandSize w:val="1"/>
      <w:tblBorders>
        <w:top w:val="single" w:sz="24" w:space="0" w:color="FFC000"/>
        <w:left w:val="single" w:sz="24" w:space="0" w:color="FFC000"/>
        <w:bottom w:val="single" w:sz="24" w:space="0" w:color="FFC000"/>
        <w:right w:val="single" w:sz="24" w:space="0" w:color="FFC000"/>
      </w:tblBorders>
      <w:tblCellMar>
        <w:top w:w="0" w:type="dxa"/>
        <w:left w:w="0" w:type="dxa"/>
        <w:bottom w:w="0" w:type="dxa"/>
        <w:right w:w="0" w:type="dxa"/>
      </w:tblCellMar>
    </w:tblPr>
    <w:tcPr>
      <w:shd w:val="clear" w:color="auto" w:fill="FFC000"/>
    </w:tcPr>
  </w:style>
  <w:style w:type="table" w:styleId="ListTable5Dark-Accent5">
    <w:name w:val="List Table 5 Dark Accent 5"/>
    <w:uiPriority w:val="50"/>
    <w:rsid w:val="00B825F7"/>
    <w:rPr>
      <w:color w:val="FFFFFF"/>
      <w:sz w:val="22"/>
      <w:szCs w:val="22"/>
    </w:rPr>
    <w:tblPr>
      <w:tblStyleRowBandSize w:val="1"/>
      <w:tblStyleColBandSize w:val="1"/>
      <w:tblBorders>
        <w:top w:val="single" w:sz="24" w:space="0" w:color="4472C4"/>
        <w:left w:val="single" w:sz="24" w:space="0" w:color="4472C4"/>
        <w:bottom w:val="single" w:sz="24" w:space="0" w:color="4472C4"/>
        <w:right w:val="single" w:sz="24" w:space="0" w:color="4472C4"/>
      </w:tblBorders>
      <w:tblCellMar>
        <w:top w:w="0" w:type="dxa"/>
        <w:left w:w="0" w:type="dxa"/>
        <w:bottom w:w="0" w:type="dxa"/>
        <w:right w:w="0" w:type="dxa"/>
      </w:tblCellMar>
    </w:tblPr>
    <w:tcPr>
      <w:shd w:val="clear" w:color="auto" w:fill="4472C4"/>
    </w:tcPr>
  </w:style>
  <w:style w:type="table" w:styleId="ListTable5Dark-Accent6">
    <w:name w:val="List Table 5 Dark Accent 6"/>
    <w:uiPriority w:val="50"/>
    <w:rsid w:val="00B825F7"/>
    <w:rPr>
      <w:color w:val="FFFFFF"/>
      <w:sz w:val="22"/>
      <w:szCs w:val="22"/>
    </w:rPr>
    <w:tblPr>
      <w:tblStyleRowBandSize w:val="1"/>
      <w:tblStyleColBandSize w:val="1"/>
      <w:tblBorders>
        <w:top w:val="single" w:sz="24" w:space="0" w:color="70AD47"/>
        <w:left w:val="single" w:sz="24" w:space="0" w:color="70AD47"/>
        <w:bottom w:val="single" w:sz="24" w:space="0" w:color="70AD47"/>
        <w:right w:val="single" w:sz="24" w:space="0" w:color="70AD47"/>
      </w:tblBorders>
      <w:tblCellMar>
        <w:top w:w="0" w:type="dxa"/>
        <w:left w:w="0" w:type="dxa"/>
        <w:bottom w:w="0" w:type="dxa"/>
        <w:right w:w="0" w:type="dxa"/>
      </w:tblCellMar>
    </w:tblPr>
    <w:tcPr>
      <w:shd w:val="clear" w:color="auto" w:fill="70AD47"/>
    </w:tcPr>
  </w:style>
  <w:style w:type="table" w:styleId="ListTable6Colorful">
    <w:name w:val="List Table 6 Colorful"/>
    <w:uiPriority w:val="51"/>
    <w:rsid w:val="00B825F7"/>
    <w:rPr>
      <w:color w:val="000000"/>
      <w:sz w:val="22"/>
      <w:szCs w:val="22"/>
    </w:rPr>
    <w:tblPr>
      <w:tblStyleRowBandSize w:val="1"/>
      <w:tblStyleColBandSize w:val="1"/>
      <w:tblBorders>
        <w:top w:val="single" w:sz="4" w:space="0" w:color="000000"/>
        <w:bottom w:val="single" w:sz="4" w:space="0" w:color="000000"/>
      </w:tblBorders>
      <w:tblCellMar>
        <w:top w:w="0" w:type="dxa"/>
        <w:left w:w="0" w:type="dxa"/>
        <w:bottom w:w="0" w:type="dxa"/>
        <w:right w:w="0" w:type="dxa"/>
      </w:tblCellMar>
    </w:tblPr>
  </w:style>
  <w:style w:type="table" w:styleId="ListTable6Colorful-Accent1">
    <w:name w:val="List Table 6 Colorful Accent 1"/>
    <w:uiPriority w:val="51"/>
    <w:rsid w:val="00B825F7"/>
    <w:rPr>
      <w:color w:val="2E74B5"/>
      <w:sz w:val="22"/>
      <w:szCs w:val="22"/>
    </w:rPr>
    <w:tblPr>
      <w:tblStyleRowBandSize w:val="1"/>
      <w:tblStyleColBandSize w:val="1"/>
      <w:tblBorders>
        <w:top w:val="single" w:sz="4" w:space="0" w:color="5B9BD5"/>
        <w:bottom w:val="single" w:sz="4" w:space="0" w:color="5B9BD5"/>
      </w:tblBorders>
      <w:tblCellMar>
        <w:top w:w="0" w:type="dxa"/>
        <w:left w:w="0" w:type="dxa"/>
        <w:bottom w:w="0" w:type="dxa"/>
        <w:right w:w="0" w:type="dxa"/>
      </w:tblCellMar>
    </w:tblPr>
  </w:style>
  <w:style w:type="table" w:styleId="ListTable6Colorful-Accent2">
    <w:name w:val="List Table 6 Colorful Accent 2"/>
    <w:uiPriority w:val="51"/>
    <w:rsid w:val="00B825F7"/>
    <w:rPr>
      <w:color w:val="C45911"/>
      <w:sz w:val="22"/>
      <w:szCs w:val="22"/>
    </w:rPr>
    <w:tblPr>
      <w:tblStyleRowBandSize w:val="1"/>
      <w:tblStyleColBandSize w:val="1"/>
      <w:tblBorders>
        <w:top w:val="single" w:sz="4" w:space="0" w:color="ED7D31"/>
        <w:bottom w:val="single" w:sz="4" w:space="0" w:color="ED7D31"/>
      </w:tblBorders>
      <w:tblCellMar>
        <w:top w:w="0" w:type="dxa"/>
        <w:left w:w="0" w:type="dxa"/>
        <w:bottom w:w="0" w:type="dxa"/>
        <w:right w:w="0" w:type="dxa"/>
      </w:tblCellMar>
    </w:tblPr>
  </w:style>
  <w:style w:type="table" w:styleId="ListTable6Colorful-Accent3">
    <w:name w:val="List Table 6 Colorful Accent 3"/>
    <w:uiPriority w:val="51"/>
    <w:rsid w:val="00B825F7"/>
    <w:rPr>
      <w:color w:val="7B7B7B"/>
      <w:sz w:val="22"/>
      <w:szCs w:val="22"/>
    </w:rPr>
    <w:tblPr>
      <w:tblStyleRowBandSize w:val="1"/>
      <w:tblStyleColBandSize w:val="1"/>
      <w:tblBorders>
        <w:top w:val="single" w:sz="4" w:space="0" w:color="A5A5A5"/>
        <w:bottom w:val="single" w:sz="4" w:space="0" w:color="A5A5A5"/>
      </w:tblBorders>
      <w:tblCellMar>
        <w:top w:w="0" w:type="dxa"/>
        <w:left w:w="0" w:type="dxa"/>
        <w:bottom w:w="0" w:type="dxa"/>
        <w:right w:w="0" w:type="dxa"/>
      </w:tblCellMar>
    </w:tblPr>
  </w:style>
  <w:style w:type="table" w:styleId="ListTable6Colorful-Accent4">
    <w:name w:val="List Table 6 Colorful Accent 4"/>
    <w:uiPriority w:val="51"/>
    <w:rsid w:val="00B825F7"/>
    <w:rPr>
      <w:color w:val="BF8F00"/>
      <w:sz w:val="22"/>
      <w:szCs w:val="22"/>
    </w:rPr>
    <w:tblPr>
      <w:tblStyleRowBandSize w:val="1"/>
      <w:tblStyleColBandSize w:val="1"/>
      <w:tblBorders>
        <w:top w:val="single" w:sz="4" w:space="0" w:color="FFC000"/>
        <w:bottom w:val="single" w:sz="4" w:space="0" w:color="FFC000"/>
      </w:tblBorders>
      <w:tblCellMar>
        <w:top w:w="0" w:type="dxa"/>
        <w:left w:w="0" w:type="dxa"/>
        <w:bottom w:w="0" w:type="dxa"/>
        <w:right w:w="0" w:type="dxa"/>
      </w:tblCellMar>
    </w:tblPr>
  </w:style>
  <w:style w:type="table" w:styleId="ListTable6Colorful-Accent5">
    <w:name w:val="List Table 6 Colorful Accent 5"/>
    <w:uiPriority w:val="51"/>
    <w:rsid w:val="00B825F7"/>
    <w:rPr>
      <w:color w:val="2F5496"/>
      <w:sz w:val="22"/>
      <w:szCs w:val="22"/>
    </w:rPr>
    <w:tblPr>
      <w:tblStyleRowBandSize w:val="1"/>
      <w:tblStyleColBandSize w:val="1"/>
      <w:tblBorders>
        <w:top w:val="single" w:sz="4" w:space="0" w:color="4472C4"/>
        <w:bottom w:val="single" w:sz="4" w:space="0" w:color="4472C4"/>
      </w:tblBorders>
      <w:tblCellMar>
        <w:top w:w="0" w:type="dxa"/>
        <w:left w:w="0" w:type="dxa"/>
        <w:bottom w:w="0" w:type="dxa"/>
        <w:right w:w="0" w:type="dxa"/>
      </w:tblCellMar>
    </w:tblPr>
  </w:style>
  <w:style w:type="table" w:styleId="ListTable6Colorful-Accent6">
    <w:name w:val="List Table 6 Colorful Accent 6"/>
    <w:uiPriority w:val="51"/>
    <w:rsid w:val="00B825F7"/>
    <w:rPr>
      <w:color w:val="538135"/>
      <w:sz w:val="22"/>
      <w:szCs w:val="22"/>
    </w:rPr>
    <w:tblPr>
      <w:tblStyleRowBandSize w:val="1"/>
      <w:tblStyleColBandSize w:val="1"/>
      <w:tblBorders>
        <w:top w:val="single" w:sz="4" w:space="0" w:color="70AD47"/>
        <w:bottom w:val="single" w:sz="4" w:space="0" w:color="70AD47"/>
      </w:tblBorders>
      <w:tblCellMar>
        <w:top w:w="0" w:type="dxa"/>
        <w:left w:w="0" w:type="dxa"/>
        <w:bottom w:w="0" w:type="dxa"/>
        <w:right w:w="0" w:type="dxa"/>
      </w:tblCellMar>
    </w:tblPr>
  </w:style>
  <w:style w:type="table" w:styleId="ListTable7Colorful">
    <w:name w:val="List Table 7 Colorful"/>
    <w:uiPriority w:val="52"/>
    <w:rsid w:val="00B825F7"/>
    <w:rPr>
      <w:color w:val="000000"/>
      <w:sz w:val="22"/>
      <w:szCs w:val="22"/>
    </w:rPr>
    <w:tblPr>
      <w:tblStyleRowBandSize w:val="1"/>
      <w:tblStyleColBandSize w:val="1"/>
      <w:tblCellMar>
        <w:top w:w="0" w:type="dxa"/>
        <w:left w:w="0" w:type="dxa"/>
        <w:bottom w:w="0" w:type="dxa"/>
        <w:right w:w="0" w:type="dxa"/>
      </w:tblCellMar>
    </w:tblPr>
  </w:style>
  <w:style w:type="table" w:styleId="ListTable7Colorful-Accent1">
    <w:name w:val="List Table 7 Colorful Accent 1"/>
    <w:uiPriority w:val="52"/>
    <w:rsid w:val="00B825F7"/>
    <w:rPr>
      <w:color w:val="2E74B5"/>
      <w:sz w:val="22"/>
      <w:szCs w:val="22"/>
    </w:rPr>
    <w:tblPr>
      <w:tblStyleRowBandSize w:val="1"/>
      <w:tblStyleColBandSize w:val="1"/>
      <w:tblCellMar>
        <w:top w:w="0" w:type="dxa"/>
        <w:left w:w="0" w:type="dxa"/>
        <w:bottom w:w="0" w:type="dxa"/>
        <w:right w:w="0" w:type="dxa"/>
      </w:tblCellMar>
    </w:tblPr>
  </w:style>
  <w:style w:type="table" w:styleId="ListTable7Colorful-Accent2">
    <w:name w:val="List Table 7 Colorful Accent 2"/>
    <w:uiPriority w:val="52"/>
    <w:rsid w:val="00B825F7"/>
    <w:rPr>
      <w:color w:val="C45911"/>
      <w:sz w:val="22"/>
      <w:szCs w:val="22"/>
    </w:rPr>
    <w:tblPr>
      <w:tblStyleRowBandSize w:val="1"/>
      <w:tblStyleColBandSize w:val="1"/>
      <w:tblCellMar>
        <w:top w:w="0" w:type="dxa"/>
        <w:left w:w="0" w:type="dxa"/>
        <w:bottom w:w="0" w:type="dxa"/>
        <w:right w:w="0" w:type="dxa"/>
      </w:tblCellMar>
    </w:tblPr>
  </w:style>
  <w:style w:type="table" w:styleId="ListTable7Colorful-Accent3">
    <w:name w:val="List Table 7 Colorful Accent 3"/>
    <w:uiPriority w:val="52"/>
    <w:rsid w:val="00B825F7"/>
    <w:rPr>
      <w:color w:val="7B7B7B"/>
      <w:sz w:val="22"/>
      <w:szCs w:val="22"/>
    </w:rPr>
    <w:tblPr>
      <w:tblStyleRowBandSize w:val="1"/>
      <w:tblStyleColBandSize w:val="1"/>
      <w:tblCellMar>
        <w:top w:w="0" w:type="dxa"/>
        <w:left w:w="0" w:type="dxa"/>
        <w:bottom w:w="0" w:type="dxa"/>
        <w:right w:w="0" w:type="dxa"/>
      </w:tblCellMar>
    </w:tblPr>
  </w:style>
  <w:style w:type="table" w:styleId="ListTable7Colorful-Accent4">
    <w:name w:val="List Table 7 Colorful Accent 4"/>
    <w:uiPriority w:val="52"/>
    <w:rsid w:val="00B825F7"/>
    <w:rPr>
      <w:color w:val="BF8F00"/>
      <w:sz w:val="22"/>
      <w:szCs w:val="22"/>
    </w:rPr>
    <w:tblPr>
      <w:tblStyleRowBandSize w:val="1"/>
      <w:tblStyleColBandSize w:val="1"/>
      <w:tblCellMar>
        <w:top w:w="0" w:type="dxa"/>
        <w:left w:w="0" w:type="dxa"/>
        <w:bottom w:w="0" w:type="dxa"/>
        <w:right w:w="0" w:type="dxa"/>
      </w:tblCellMar>
    </w:tblPr>
  </w:style>
  <w:style w:type="table" w:styleId="ListTable7Colorful-Accent5">
    <w:name w:val="List Table 7 Colorful Accent 5"/>
    <w:uiPriority w:val="52"/>
    <w:rsid w:val="00B825F7"/>
    <w:rPr>
      <w:color w:val="2F5496"/>
      <w:sz w:val="22"/>
      <w:szCs w:val="22"/>
    </w:rPr>
    <w:tblPr>
      <w:tblStyleRowBandSize w:val="1"/>
      <w:tblStyleColBandSize w:val="1"/>
      <w:tblCellMar>
        <w:top w:w="0" w:type="dxa"/>
        <w:left w:w="0" w:type="dxa"/>
        <w:bottom w:w="0" w:type="dxa"/>
        <w:right w:w="0" w:type="dxa"/>
      </w:tblCellMar>
    </w:tblPr>
  </w:style>
  <w:style w:type="table" w:styleId="ListTable7Colorful-Accent6">
    <w:name w:val="List Table 7 Colorful Accent 6"/>
    <w:uiPriority w:val="52"/>
    <w:rsid w:val="00B825F7"/>
    <w:rPr>
      <w:color w:val="538135"/>
      <w:sz w:val="22"/>
      <w:szCs w:val="22"/>
    </w:rPr>
    <w:tblPr>
      <w:tblStyleRowBandSize w:val="1"/>
      <w:tblStyleColBandSize w:val="1"/>
      <w:tblCellMar>
        <w:top w:w="0" w:type="dxa"/>
        <w:left w:w="0" w:type="dxa"/>
        <w:bottom w:w="0" w:type="dxa"/>
        <w:right w:w="0" w:type="dxa"/>
      </w:tblCellMar>
    </w:tblPr>
  </w:style>
  <w:style w:type="paragraph" w:styleId="MacroText">
    <w:name w:val="macro"/>
    <w:link w:val="MacroTextChar"/>
    <w:uiPriority w:val="99"/>
    <w:semiHidden/>
    <w:unhideWhenUsed/>
    <w:rsid w:val="00B825F7"/>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cs="Arial"/>
    </w:rPr>
  </w:style>
  <w:style w:type="character" w:customStyle="1" w:styleId="MacroTextChar">
    <w:name w:val="Macro Text Char"/>
    <w:link w:val="MacroText"/>
    <w:uiPriority w:val="99"/>
    <w:semiHidden/>
    <w:rsid w:val="00B825F7"/>
    <w:rPr>
      <w:rFonts w:ascii="Arial" w:hAnsi="Arial" w:cs="Arial"/>
      <w:sz w:val="20"/>
      <w:szCs w:val="20"/>
    </w:rPr>
  </w:style>
  <w:style w:type="table" w:styleId="MediumGrid1">
    <w:name w:val="Medium Grid 1"/>
    <w:uiPriority w:val="67"/>
    <w:semiHidden/>
    <w:unhideWhenUsed/>
    <w:rsid w:val="00B825F7"/>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0" w:type="dxa"/>
        <w:bottom w:w="0" w:type="dxa"/>
        <w:right w:w="0" w:type="dxa"/>
      </w:tblCellMar>
    </w:tblPr>
    <w:tcPr>
      <w:shd w:val="clear" w:color="auto" w:fill="C0C0C0"/>
    </w:tcPr>
  </w:style>
  <w:style w:type="table" w:styleId="MediumGrid1-Accent1">
    <w:name w:val="Medium Grid 1 Accent 1"/>
    <w:uiPriority w:val="67"/>
    <w:semiHidden/>
    <w:unhideWhenUsed/>
    <w:rsid w:val="00B825F7"/>
    <w:rPr>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0" w:type="dxa"/>
        <w:bottom w:w="0" w:type="dxa"/>
        <w:right w:w="0" w:type="dxa"/>
      </w:tblCellMar>
    </w:tblPr>
    <w:tcPr>
      <w:shd w:val="clear" w:color="auto" w:fill="D6E6F4"/>
    </w:tcPr>
  </w:style>
  <w:style w:type="table" w:styleId="MediumGrid1-Accent2">
    <w:name w:val="Medium Grid 1 Accent 2"/>
    <w:uiPriority w:val="67"/>
    <w:semiHidden/>
    <w:unhideWhenUsed/>
    <w:rsid w:val="00B825F7"/>
    <w:rPr>
      <w:sz w:val="22"/>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0" w:type="dxa"/>
        <w:bottom w:w="0" w:type="dxa"/>
        <w:right w:w="0" w:type="dxa"/>
      </w:tblCellMar>
    </w:tblPr>
    <w:tcPr>
      <w:shd w:val="clear" w:color="auto" w:fill="FADECB"/>
    </w:tcPr>
  </w:style>
  <w:style w:type="table" w:styleId="MediumGrid1-Accent3">
    <w:name w:val="Medium Grid 1 Accent 3"/>
    <w:uiPriority w:val="67"/>
    <w:semiHidden/>
    <w:unhideWhenUsed/>
    <w:rsid w:val="00B825F7"/>
    <w:rPr>
      <w:sz w:val="22"/>
      <w:szCs w:val="22"/>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0" w:type="dxa"/>
        <w:bottom w:w="0" w:type="dxa"/>
        <w:right w:w="0" w:type="dxa"/>
      </w:tblCellMar>
    </w:tblPr>
    <w:tcPr>
      <w:shd w:val="clear" w:color="auto" w:fill="E8E8E8"/>
    </w:tcPr>
  </w:style>
  <w:style w:type="table" w:styleId="MediumGrid1-Accent4">
    <w:name w:val="Medium Grid 1 Accent 4"/>
    <w:uiPriority w:val="67"/>
    <w:semiHidden/>
    <w:unhideWhenUsed/>
    <w:rsid w:val="00B825F7"/>
    <w:rPr>
      <w:sz w:val="22"/>
      <w:szCs w:val="22"/>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CellMar>
        <w:top w:w="0" w:type="dxa"/>
        <w:left w:w="0" w:type="dxa"/>
        <w:bottom w:w="0" w:type="dxa"/>
        <w:right w:w="0" w:type="dxa"/>
      </w:tblCellMar>
    </w:tblPr>
    <w:tcPr>
      <w:shd w:val="clear" w:color="auto" w:fill="FFEFC0"/>
    </w:tcPr>
  </w:style>
  <w:style w:type="table" w:styleId="MediumGrid1-Accent5">
    <w:name w:val="Medium Grid 1 Accent 5"/>
    <w:uiPriority w:val="67"/>
    <w:semiHidden/>
    <w:unhideWhenUsed/>
    <w:rsid w:val="00B825F7"/>
    <w:rPr>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CellMar>
        <w:top w:w="0" w:type="dxa"/>
        <w:left w:w="0" w:type="dxa"/>
        <w:bottom w:w="0" w:type="dxa"/>
        <w:right w:w="0" w:type="dxa"/>
      </w:tblCellMar>
    </w:tblPr>
    <w:tcPr>
      <w:shd w:val="clear" w:color="auto" w:fill="D0DBF0"/>
    </w:tcPr>
  </w:style>
  <w:style w:type="table" w:styleId="MediumGrid1-Accent6">
    <w:name w:val="Medium Grid 1 Accent 6"/>
    <w:uiPriority w:val="67"/>
    <w:semiHidden/>
    <w:unhideWhenUsed/>
    <w:rsid w:val="00B825F7"/>
    <w:rPr>
      <w:sz w:val="22"/>
      <w:szCs w:val="22"/>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0" w:type="dxa"/>
        <w:bottom w:w="0" w:type="dxa"/>
        <w:right w:w="0" w:type="dxa"/>
      </w:tblCellMar>
    </w:tblPr>
    <w:tcPr>
      <w:shd w:val="clear" w:color="auto" w:fill="DBEBD0"/>
    </w:tcPr>
  </w:style>
  <w:style w:type="table" w:styleId="MediumGrid2">
    <w:name w:val="Medium Grid 2"/>
    <w:uiPriority w:val="68"/>
    <w:semiHidden/>
    <w:unhideWhenUsed/>
    <w:rsid w:val="00B825F7"/>
    <w:rPr>
      <w:rFonts w:eastAsia="Times New Roman"/>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C0C0C0"/>
    </w:tcPr>
  </w:style>
  <w:style w:type="table" w:styleId="MediumGrid2-Accent1">
    <w:name w:val="Medium Grid 2 Accent 1"/>
    <w:uiPriority w:val="68"/>
    <w:semiHidden/>
    <w:unhideWhenUsed/>
    <w:rsid w:val="00B825F7"/>
    <w:rPr>
      <w:rFonts w:eastAsia="Times New Roman"/>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0" w:type="dxa"/>
        <w:bottom w:w="0" w:type="dxa"/>
        <w:right w:w="0" w:type="dxa"/>
      </w:tblCellMar>
    </w:tblPr>
    <w:tcPr>
      <w:shd w:val="clear" w:color="auto" w:fill="D6E6F4"/>
    </w:tcPr>
  </w:style>
  <w:style w:type="table" w:styleId="MediumGrid2-Accent2">
    <w:name w:val="Medium Grid 2 Accent 2"/>
    <w:uiPriority w:val="68"/>
    <w:semiHidden/>
    <w:unhideWhenUsed/>
    <w:rsid w:val="00B825F7"/>
    <w:rPr>
      <w:rFonts w:eastAsia="Times New Roman"/>
      <w:color w:val="000000"/>
      <w:sz w:val="22"/>
      <w:szCs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0" w:type="dxa"/>
        <w:bottom w:w="0" w:type="dxa"/>
        <w:right w:w="0" w:type="dxa"/>
      </w:tblCellMar>
    </w:tblPr>
    <w:tcPr>
      <w:shd w:val="clear" w:color="auto" w:fill="FADECB"/>
    </w:tcPr>
  </w:style>
  <w:style w:type="table" w:styleId="MediumGrid2-Accent3">
    <w:name w:val="Medium Grid 2 Accent 3"/>
    <w:uiPriority w:val="68"/>
    <w:semiHidden/>
    <w:unhideWhenUsed/>
    <w:rsid w:val="00B825F7"/>
    <w:rPr>
      <w:rFonts w:eastAsia="Times New Roman"/>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0" w:type="dxa"/>
        <w:bottom w:w="0" w:type="dxa"/>
        <w:right w:w="0" w:type="dxa"/>
      </w:tblCellMar>
    </w:tblPr>
    <w:tcPr>
      <w:shd w:val="clear" w:color="auto" w:fill="E8E8E8"/>
    </w:tcPr>
  </w:style>
  <w:style w:type="table" w:styleId="MediumGrid2-Accent4">
    <w:name w:val="Medium Grid 2 Accent 4"/>
    <w:uiPriority w:val="68"/>
    <w:semiHidden/>
    <w:unhideWhenUsed/>
    <w:rsid w:val="00B825F7"/>
    <w:rPr>
      <w:rFonts w:eastAsia="Times New Roman"/>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0" w:type="dxa"/>
        <w:bottom w:w="0" w:type="dxa"/>
        <w:right w:w="0" w:type="dxa"/>
      </w:tblCellMar>
    </w:tblPr>
    <w:tcPr>
      <w:shd w:val="clear" w:color="auto" w:fill="FFEFC0"/>
    </w:tcPr>
  </w:style>
  <w:style w:type="table" w:styleId="MediumGrid2-Accent5">
    <w:name w:val="Medium Grid 2 Accent 5"/>
    <w:uiPriority w:val="68"/>
    <w:semiHidden/>
    <w:unhideWhenUsed/>
    <w:rsid w:val="00B825F7"/>
    <w:rPr>
      <w:rFonts w:eastAsia="Times New Roman"/>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0" w:type="dxa"/>
        <w:bottom w:w="0" w:type="dxa"/>
        <w:right w:w="0" w:type="dxa"/>
      </w:tblCellMar>
    </w:tblPr>
    <w:tcPr>
      <w:shd w:val="clear" w:color="auto" w:fill="D0DBF0"/>
    </w:tcPr>
  </w:style>
  <w:style w:type="table" w:styleId="MediumGrid2-Accent6">
    <w:name w:val="Medium Grid 2 Accent 6"/>
    <w:uiPriority w:val="68"/>
    <w:semiHidden/>
    <w:unhideWhenUsed/>
    <w:rsid w:val="00B825F7"/>
    <w:rPr>
      <w:rFonts w:eastAsia="Times New Roman"/>
      <w:color w:val="000000"/>
      <w:sz w:val="22"/>
      <w:szCs w:val="22"/>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0" w:type="dxa"/>
        <w:bottom w:w="0" w:type="dxa"/>
        <w:right w:w="0" w:type="dxa"/>
      </w:tblCellMar>
    </w:tblPr>
    <w:tcPr>
      <w:shd w:val="clear" w:color="auto" w:fill="DBEBD0"/>
    </w:tcPr>
  </w:style>
  <w:style w:type="table" w:styleId="MediumGrid3">
    <w:name w:val="Medium Grid 3"/>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C0C0C0"/>
    </w:tcPr>
  </w:style>
  <w:style w:type="table" w:styleId="MediumGrid3-Accent1">
    <w:name w:val="Medium Grid 3 Accent 1"/>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6E6F4"/>
    </w:tcPr>
  </w:style>
  <w:style w:type="table" w:styleId="MediumGrid3-Accent2">
    <w:name w:val="Medium Grid 3 Accent 2"/>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FADECB"/>
    </w:tcPr>
  </w:style>
  <w:style w:type="table" w:styleId="MediumGrid3-Accent3">
    <w:name w:val="Medium Grid 3 Accent 3"/>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E8E8E8"/>
    </w:tcPr>
  </w:style>
  <w:style w:type="table" w:styleId="MediumGrid3-Accent4">
    <w:name w:val="Medium Grid 3 Accent 4"/>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FFEFC0"/>
    </w:tcPr>
  </w:style>
  <w:style w:type="table" w:styleId="MediumGrid3-Accent5">
    <w:name w:val="Medium Grid 3 Accent 5"/>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0DBF0"/>
    </w:tcPr>
  </w:style>
  <w:style w:type="table" w:styleId="MediumGrid3-Accent6">
    <w:name w:val="Medium Grid 3 Accent 6"/>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BEBD0"/>
    </w:tcPr>
  </w:style>
  <w:style w:type="table" w:styleId="MediumList1">
    <w:name w:val="Medium List 1"/>
    <w:uiPriority w:val="65"/>
    <w:semiHidden/>
    <w:unhideWhenUsed/>
    <w:rsid w:val="00B825F7"/>
    <w:rPr>
      <w:color w:val="000000"/>
      <w:sz w:val="22"/>
      <w:szCs w:val="22"/>
    </w:rPr>
    <w:tblPr>
      <w:tblStyleRowBandSize w:val="1"/>
      <w:tblStyleColBandSize w:val="1"/>
      <w:tblBorders>
        <w:top w:val="single" w:sz="8" w:space="0" w:color="000000"/>
        <w:bottom w:val="single" w:sz="8" w:space="0" w:color="000000"/>
      </w:tblBorders>
      <w:tblCellMar>
        <w:top w:w="0" w:type="dxa"/>
        <w:left w:w="0" w:type="dxa"/>
        <w:bottom w:w="0" w:type="dxa"/>
        <w:right w:w="0" w:type="dxa"/>
      </w:tblCellMar>
    </w:tblPr>
  </w:style>
  <w:style w:type="table" w:styleId="MediumList1-Accent1">
    <w:name w:val="Medium List 1 Accent 1"/>
    <w:uiPriority w:val="65"/>
    <w:semiHidden/>
    <w:unhideWhenUsed/>
    <w:rsid w:val="00B825F7"/>
    <w:rPr>
      <w:color w:val="000000"/>
      <w:sz w:val="22"/>
      <w:szCs w:val="22"/>
    </w:rPr>
    <w:tblPr>
      <w:tblStyleRowBandSize w:val="1"/>
      <w:tblStyleColBandSize w:val="1"/>
      <w:tblBorders>
        <w:top w:val="single" w:sz="8" w:space="0" w:color="5B9BD5"/>
        <w:bottom w:val="single" w:sz="8" w:space="0" w:color="5B9BD5"/>
      </w:tblBorders>
      <w:tblCellMar>
        <w:top w:w="0" w:type="dxa"/>
        <w:left w:w="0" w:type="dxa"/>
        <w:bottom w:w="0" w:type="dxa"/>
        <w:right w:w="0" w:type="dxa"/>
      </w:tblCellMar>
    </w:tblPr>
  </w:style>
  <w:style w:type="table" w:styleId="MediumList1-Accent2">
    <w:name w:val="Medium List 1 Accent 2"/>
    <w:uiPriority w:val="65"/>
    <w:semiHidden/>
    <w:unhideWhenUsed/>
    <w:rsid w:val="00B825F7"/>
    <w:rPr>
      <w:color w:val="000000"/>
      <w:sz w:val="22"/>
      <w:szCs w:val="22"/>
    </w:rPr>
    <w:tblPr>
      <w:tblStyleRowBandSize w:val="1"/>
      <w:tblStyleColBandSize w:val="1"/>
      <w:tblBorders>
        <w:top w:val="single" w:sz="8" w:space="0" w:color="ED7D31"/>
        <w:bottom w:val="single" w:sz="8" w:space="0" w:color="ED7D31"/>
      </w:tblBorders>
      <w:tblCellMar>
        <w:top w:w="0" w:type="dxa"/>
        <w:left w:w="0" w:type="dxa"/>
        <w:bottom w:w="0" w:type="dxa"/>
        <w:right w:w="0" w:type="dxa"/>
      </w:tblCellMar>
    </w:tblPr>
  </w:style>
  <w:style w:type="table" w:styleId="MediumList1-Accent3">
    <w:name w:val="Medium List 1 Accent 3"/>
    <w:uiPriority w:val="65"/>
    <w:semiHidden/>
    <w:unhideWhenUsed/>
    <w:rsid w:val="00B825F7"/>
    <w:rPr>
      <w:color w:val="000000"/>
      <w:sz w:val="22"/>
      <w:szCs w:val="22"/>
    </w:rPr>
    <w:tblPr>
      <w:tblStyleRowBandSize w:val="1"/>
      <w:tblStyleColBandSize w:val="1"/>
      <w:tblBorders>
        <w:top w:val="single" w:sz="8" w:space="0" w:color="A5A5A5"/>
        <w:bottom w:val="single" w:sz="8" w:space="0" w:color="A5A5A5"/>
      </w:tblBorders>
      <w:tblCellMar>
        <w:top w:w="0" w:type="dxa"/>
        <w:left w:w="0" w:type="dxa"/>
        <w:bottom w:w="0" w:type="dxa"/>
        <w:right w:w="0" w:type="dxa"/>
      </w:tblCellMar>
    </w:tblPr>
  </w:style>
  <w:style w:type="table" w:styleId="MediumList1-Accent4">
    <w:name w:val="Medium List 1 Accent 4"/>
    <w:uiPriority w:val="65"/>
    <w:semiHidden/>
    <w:unhideWhenUsed/>
    <w:rsid w:val="00B825F7"/>
    <w:rPr>
      <w:color w:val="000000"/>
      <w:sz w:val="22"/>
      <w:szCs w:val="22"/>
    </w:rPr>
    <w:tblPr>
      <w:tblStyleRowBandSize w:val="1"/>
      <w:tblStyleColBandSize w:val="1"/>
      <w:tblBorders>
        <w:top w:val="single" w:sz="8" w:space="0" w:color="FFC000"/>
        <w:bottom w:val="single" w:sz="8" w:space="0" w:color="FFC000"/>
      </w:tblBorders>
      <w:tblCellMar>
        <w:top w:w="0" w:type="dxa"/>
        <w:left w:w="0" w:type="dxa"/>
        <w:bottom w:w="0" w:type="dxa"/>
        <w:right w:w="0" w:type="dxa"/>
      </w:tblCellMar>
    </w:tblPr>
  </w:style>
  <w:style w:type="table" w:styleId="MediumList1-Accent5">
    <w:name w:val="Medium List 1 Accent 5"/>
    <w:uiPriority w:val="65"/>
    <w:semiHidden/>
    <w:unhideWhenUsed/>
    <w:rsid w:val="00B825F7"/>
    <w:rPr>
      <w:color w:val="000000"/>
      <w:sz w:val="22"/>
      <w:szCs w:val="22"/>
    </w:rPr>
    <w:tblPr>
      <w:tblStyleRowBandSize w:val="1"/>
      <w:tblStyleColBandSize w:val="1"/>
      <w:tblBorders>
        <w:top w:val="single" w:sz="8" w:space="0" w:color="4472C4"/>
        <w:bottom w:val="single" w:sz="8" w:space="0" w:color="4472C4"/>
      </w:tblBorders>
      <w:tblCellMar>
        <w:top w:w="0" w:type="dxa"/>
        <w:left w:w="0" w:type="dxa"/>
        <w:bottom w:w="0" w:type="dxa"/>
        <w:right w:w="0" w:type="dxa"/>
      </w:tblCellMar>
    </w:tblPr>
  </w:style>
  <w:style w:type="table" w:styleId="MediumList1-Accent6">
    <w:name w:val="Medium List 1 Accent 6"/>
    <w:uiPriority w:val="65"/>
    <w:semiHidden/>
    <w:unhideWhenUsed/>
    <w:rsid w:val="00B825F7"/>
    <w:rPr>
      <w:color w:val="000000"/>
      <w:sz w:val="22"/>
      <w:szCs w:val="22"/>
    </w:rPr>
    <w:tblPr>
      <w:tblStyleRowBandSize w:val="1"/>
      <w:tblStyleColBandSize w:val="1"/>
      <w:tblBorders>
        <w:top w:val="single" w:sz="8" w:space="0" w:color="70AD47"/>
        <w:bottom w:val="single" w:sz="8" w:space="0" w:color="70AD47"/>
      </w:tblBorders>
      <w:tblCellMar>
        <w:top w:w="0" w:type="dxa"/>
        <w:left w:w="0" w:type="dxa"/>
        <w:bottom w:w="0" w:type="dxa"/>
        <w:right w:w="0" w:type="dxa"/>
      </w:tblCellMar>
    </w:tblPr>
  </w:style>
  <w:style w:type="table" w:styleId="MediumList2">
    <w:name w:val="Medium List 2"/>
    <w:uiPriority w:val="66"/>
    <w:semiHidden/>
    <w:unhideWhenUsed/>
    <w:rsid w:val="00B825F7"/>
    <w:rPr>
      <w:rFonts w:eastAsia="Times New Roman"/>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0" w:type="dxa"/>
        <w:bottom w:w="0" w:type="dxa"/>
        <w:right w:w="0" w:type="dxa"/>
      </w:tblCellMar>
    </w:tblPr>
  </w:style>
  <w:style w:type="table" w:styleId="MediumList2-Accent1">
    <w:name w:val="Medium List 2 Accent 1"/>
    <w:uiPriority w:val="66"/>
    <w:semiHidden/>
    <w:unhideWhenUsed/>
    <w:rsid w:val="00B825F7"/>
    <w:rPr>
      <w:rFonts w:eastAsia="Times New Roman"/>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CellMar>
        <w:top w:w="0" w:type="dxa"/>
        <w:left w:w="0" w:type="dxa"/>
        <w:bottom w:w="0" w:type="dxa"/>
        <w:right w:w="0" w:type="dxa"/>
      </w:tblCellMar>
    </w:tblPr>
  </w:style>
  <w:style w:type="table" w:styleId="MediumList2-Accent2">
    <w:name w:val="Medium List 2 Accent 2"/>
    <w:uiPriority w:val="66"/>
    <w:semiHidden/>
    <w:unhideWhenUsed/>
    <w:rsid w:val="00B825F7"/>
    <w:rPr>
      <w:rFonts w:eastAsia="Times New Roman"/>
      <w:color w:val="000000"/>
      <w:sz w:val="22"/>
      <w:szCs w:val="22"/>
    </w:rPr>
    <w:tblPr>
      <w:tblStyleRowBandSize w:val="1"/>
      <w:tblStyleColBandSize w:val="1"/>
      <w:tblBorders>
        <w:top w:val="single" w:sz="8" w:space="0" w:color="ED7D31"/>
        <w:left w:val="single" w:sz="8" w:space="0" w:color="ED7D31"/>
        <w:bottom w:val="single" w:sz="8" w:space="0" w:color="ED7D31"/>
        <w:right w:val="single" w:sz="8" w:space="0" w:color="ED7D31"/>
      </w:tblBorders>
      <w:tblCellMar>
        <w:top w:w="0" w:type="dxa"/>
        <w:left w:w="0" w:type="dxa"/>
        <w:bottom w:w="0" w:type="dxa"/>
        <w:right w:w="0" w:type="dxa"/>
      </w:tblCellMar>
    </w:tblPr>
  </w:style>
  <w:style w:type="table" w:styleId="MediumList2-Accent3">
    <w:name w:val="Medium List 2 Accent 3"/>
    <w:uiPriority w:val="66"/>
    <w:semiHidden/>
    <w:unhideWhenUsed/>
    <w:rsid w:val="00B825F7"/>
    <w:rPr>
      <w:rFonts w:eastAsia="Times New Roman"/>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CellMar>
        <w:top w:w="0" w:type="dxa"/>
        <w:left w:w="0" w:type="dxa"/>
        <w:bottom w:w="0" w:type="dxa"/>
        <w:right w:w="0" w:type="dxa"/>
      </w:tblCellMar>
    </w:tblPr>
  </w:style>
  <w:style w:type="table" w:styleId="MediumList2-Accent4">
    <w:name w:val="Medium List 2 Accent 4"/>
    <w:uiPriority w:val="66"/>
    <w:semiHidden/>
    <w:unhideWhenUsed/>
    <w:rsid w:val="00B825F7"/>
    <w:rPr>
      <w:rFonts w:eastAsia="Times New Roman"/>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CellMar>
        <w:top w:w="0" w:type="dxa"/>
        <w:left w:w="0" w:type="dxa"/>
        <w:bottom w:w="0" w:type="dxa"/>
        <w:right w:w="0" w:type="dxa"/>
      </w:tblCellMar>
    </w:tblPr>
  </w:style>
  <w:style w:type="table" w:styleId="MediumList2-Accent5">
    <w:name w:val="Medium List 2 Accent 5"/>
    <w:uiPriority w:val="66"/>
    <w:semiHidden/>
    <w:unhideWhenUsed/>
    <w:rsid w:val="00B825F7"/>
    <w:rPr>
      <w:rFonts w:eastAsia="Times New Roman"/>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CellMar>
        <w:top w:w="0" w:type="dxa"/>
        <w:left w:w="0" w:type="dxa"/>
        <w:bottom w:w="0" w:type="dxa"/>
        <w:right w:w="0" w:type="dxa"/>
      </w:tblCellMar>
    </w:tblPr>
  </w:style>
  <w:style w:type="table" w:styleId="MediumList2-Accent6">
    <w:name w:val="Medium List 2 Accent 6"/>
    <w:uiPriority w:val="66"/>
    <w:semiHidden/>
    <w:unhideWhenUsed/>
    <w:rsid w:val="00B825F7"/>
    <w:rPr>
      <w:rFonts w:eastAsia="Times New Roman"/>
      <w:color w:val="000000"/>
      <w:sz w:val="22"/>
      <w:szCs w:val="22"/>
    </w:rPr>
    <w:tblPr>
      <w:tblStyleRowBandSize w:val="1"/>
      <w:tblStyleColBandSize w:val="1"/>
      <w:tblBorders>
        <w:top w:val="single" w:sz="8" w:space="0" w:color="70AD47"/>
        <w:left w:val="single" w:sz="8" w:space="0" w:color="70AD47"/>
        <w:bottom w:val="single" w:sz="8" w:space="0" w:color="70AD47"/>
        <w:right w:val="single" w:sz="8" w:space="0" w:color="70AD47"/>
      </w:tblBorders>
      <w:tblCellMar>
        <w:top w:w="0" w:type="dxa"/>
        <w:left w:w="0" w:type="dxa"/>
        <w:bottom w:w="0" w:type="dxa"/>
        <w:right w:w="0" w:type="dxa"/>
      </w:tblCellMar>
    </w:tblPr>
  </w:style>
  <w:style w:type="table" w:styleId="MediumShading1">
    <w:name w:val="Medium Shading 1"/>
    <w:uiPriority w:val="63"/>
    <w:semiHidden/>
    <w:unhideWhenUsed/>
    <w:rsid w:val="00B825F7"/>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0" w:type="dxa"/>
        <w:bottom w:w="0" w:type="dxa"/>
        <w:right w:w="0" w:type="dxa"/>
      </w:tblCellMar>
    </w:tblPr>
  </w:style>
  <w:style w:type="table" w:styleId="MediumShading1-Accent1">
    <w:name w:val="Medium Shading 1 Accent 1"/>
    <w:uiPriority w:val="63"/>
    <w:semiHidden/>
    <w:unhideWhenUsed/>
    <w:rsid w:val="00B825F7"/>
    <w:rPr>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0" w:type="dxa"/>
        <w:bottom w:w="0" w:type="dxa"/>
        <w:right w:w="0" w:type="dxa"/>
      </w:tblCellMar>
    </w:tblPr>
  </w:style>
  <w:style w:type="table" w:styleId="MediumShading1-Accent2">
    <w:name w:val="Medium Shading 1 Accent 2"/>
    <w:uiPriority w:val="63"/>
    <w:semiHidden/>
    <w:unhideWhenUsed/>
    <w:rsid w:val="00B825F7"/>
    <w:rPr>
      <w:sz w:val="22"/>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CellMar>
        <w:top w:w="0" w:type="dxa"/>
        <w:left w:w="0" w:type="dxa"/>
        <w:bottom w:w="0" w:type="dxa"/>
        <w:right w:w="0" w:type="dxa"/>
      </w:tblCellMar>
    </w:tblPr>
  </w:style>
  <w:style w:type="table" w:styleId="MediumShading1-Accent3">
    <w:name w:val="Medium Shading 1 Accent 3"/>
    <w:uiPriority w:val="63"/>
    <w:semiHidden/>
    <w:unhideWhenUsed/>
    <w:rsid w:val="00B825F7"/>
    <w:rPr>
      <w:sz w:val="22"/>
      <w:szCs w:val="22"/>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0" w:type="dxa"/>
        <w:bottom w:w="0" w:type="dxa"/>
        <w:right w:w="0" w:type="dxa"/>
      </w:tblCellMar>
    </w:tblPr>
  </w:style>
  <w:style w:type="table" w:styleId="MediumShading1-Accent4">
    <w:name w:val="Medium Shading 1 Accent 4"/>
    <w:uiPriority w:val="63"/>
    <w:semiHidden/>
    <w:unhideWhenUsed/>
    <w:rsid w:val="00B825F7"/>
    <w:rPr>
      <w:sz w:val="22"/>
      <w:szCs w:val="22"/>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0" w:type="dxa"/>
        <w:bottom w:w="0" w:type="dxa"/>
        <w:right w:w="0" w:type="dxa"/>
      </w:tblCellMar>
    </w:tblPr>
  </w:style>
  <w:style w:type="table" w:styleId="MediumShading1-Accent5">
    <w:name w:val="Medium Shading 1 Accent 5"/>
    <w:uiPriority w:val="63"/>
    <w:semiHidden/>
    <w:unhideWhenUsed/>
    <w:rsid w:val="00B825F7"/>
    <w:rPr>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0" w:type="dxa"/>
        <w:bottom w:w="0" w:type="dxa"/>
        <w:right w:w="0" w:type="dxa"/>
      </w:tblCellMar>
    </w:tblPr>
  </w:style>
  <w:style w:type="table" w:styleId="MediumShading1-Accent6">
    <w:name w:val="Medium Shading 1 Accent 6"/>
    <w:uiPriority w:val="63"/>
    <w:semiHidden/>
    <w:unhideWhenUsed/>
    <w:rsid w:val="00B825F7"/>
    <w:rPr>
      <w:sz w:val="22"/>
      <w:szCs w:val="22"/>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CellMar>
        <w:top w:w="0" w:type="dxa"/>
        <w:left w:w="0" w:type="dxa"/>
        <w:bottom w:w="0" w:type="dxa"/>
        <w:right w:w="0" w:type="dxa"/>
      </w:tblCellMar>
    </w:tblPr>
  </w:style>
  <w:style w:type="table" w:styleId="MediumShading2">
    <w:name w:val="Medium Shading 2"/>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1">
    <w:name w:val="Medium Shading 2 Accent 1"/>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2">
    <w:name w:val="Medium Shading 2 Accent 2"/>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3">
    <w:name w:val="Medium Shading 2 Accent 3"/>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4">
    <w:name w:val="Medium Shading 2 Accent 4"/>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5">
    <w:name w:val="Medium Shading 2 Accent 5"/>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6">
    <w:name w:val="Medium Shading 2 Accent 6"/>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paragraph" w:styleId="MessageHeader">
    <w:name w:val="Message Header"/>
    <w:link w:val="MessageHeaderChar"/>
    <w:uiPriority w:val="99"/>
    <w:semiHidden/>
    <w:unhideWhenUsed/>
    <w:rsid w:val="00B825F7"/>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cs="Arial"/>
      <w:sz w:val="24"/>
      <w:szCs w:val="24"/>
    </w:rPr>
  </w:style>
  <w:style w:type="character" w:customStyle="1" w:styleId="MessageHeaderChar">
    <w:name w:val="Message Header Char"/>
    <w:link w:val="MessageHeader"/>
    <w:uiPriority w:val="99"/>
    <w:semiHidden/>
    <w:rsid w:val="00B825F7"/>
    <w:rPr>
      <w:rFonts w:ascii="Arial" w:eastAsia="Times New Roman" w:hAnsi="Arial" w:cs="Arial"/>
      <w:sz w:val="24"/>
      <w:szCs w:val="24"/>
      <w:shd w:val="pct20" w:color="auto" w:fill="auto"/>
    </w:rPr>
  </w:style>
  <w:style w:type="paragraph" w:styleId="NoSpacing">
    <w:name w:val="No Spacing"/>
    <w:uiPriority w:val="1"/>
    <w:qFormat/>
    <w:rsid w:val="00451CC4"/>
    <w:rPr>
      <w:rFonts w:cs="Arial"/>
      <w:sz w:val="22"/>
      <w:szCs w:val="22"/>
    </w:rPr>
  </w:style>
  <w:style w:type="paragraph" w:styleId="NormalWeb">
    <w:name w:val="Normal (Web)"/>
    <w:uiPriority w:val="99"/>
    <w:semiHidden/>
    <w:unhideWhenUsed/>
    <w:rsid w:val="00B825F7"/>
    <w:rPr>
      <w:rFonts w:cs="Arial"/>
      <w:sz w:val="24"/>
      <w:szCs w:val="24"/>
    </w:rPr>
  </w:style>
  <w:style w:type="paragraph" w:styleId="NormalIndent">
    <w:name w:val="Normal Indent"/>
    <w:uiPriority w:val="99"/>
    <w:semiHidden/>
    <w:unhideWhenUsed/>
    <w:rsid w:val="00B825F7"/>
    <w:pPr>
      <w:ind w:left="720"/>
    </w:pPr>
    <w:rPr>
      <w:rFonts w:cs="Arial"/>
      <w:sz w:val="22"/>
      <w:szCs w:val="22"/>
    </w:rPr>
  </w:style>
  <w:style w:type="paragraph" w:styleId="NoteHeading">
    <w:name w:val="Note Heading"/>
    <w:next w:val="Normal"/>
    <w:link w:val="NoteHeadingChar"/>
    <w:uiPriority w:val="99"/>
    <w:semiHidden/>
    <w:unhideWhenUsed/>
    <w:rsid w:val="00B825F7"/>
    <w:rPr>
      <w:rFonts w:cs="Arial"/>
      <w:sz w:val="22"/>
      <w:szCs w:val="22"/>
    </w:rPr>
  </w:style>
  <w:style w:type="character" w:customStyle="1" w:styleId="NoteHeadingChar">
    <w:name w:val="Note Heading Char"/>
    <w:link w:val="NoteHeading"/>
    <w:uiPriority w:val="99"/>
    <w:semiHidden/>
    <w:rsid w:val="00B825F7"/>
    <w:rPr>
      <w:rFonts w:ascii="Arial" w:hAnsi="Arial" w:cs="Arial"/>
    </w:rPr>
  </w:style>
  <w:style w:type="character" w:styleId="PageNumber">
    <w:name w:val="page number"/>
    <w:uiPriority w:val="99"/>
    <w:semiHidden/>
    <w:unhideWhenUsed/>
    <w:rsid w:val="00B825F7"/>
  </w:style>
  <w:style w:type="character" w:styleId="PlaceholderText">
    <w:name w:val="Placeholder Text"/>
    <w:uiPriority w:val="99"/>
    <w:semiHidden/>
    <w:rsid w:val="00B825F7"/>
    <w:rPr>
      <w:color w:val="808080"/>
    </w:rPr>
  </w:style>
  <w:style w:type="table" w:styleId="PlainTable1">
    <w:name w:val="Plain Table 1"/>
    <w:uiPriority w:val="41"/>
    <w:rsid w:val="00B825F7"/>
    <w:rPr>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table" w:styleId="PlainTable2">
    <w:name w:val="Plain Table 2"/>
    <w:uiPriority w:val="42"/>
    <w:rsid w:val="00B825F7"/>
    <w:rPr>
      <w:sz w:val="22"/>
      <w:szCs w:val="22"/>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styleId="PlainTable3">
    <w:name w:val="Plain Table 3"/>
    <w:uiPriority w:val="43"/>
    <w:rsid w:val="00B825F7"/>
    <w:rPr>
      <w:sz w:val="22"/>
      <w:szCs w:val="22"/>
    </w:rPr>
    <w:tblPr>
      <w:tblStyleRowBandSize w:val="1"/>
      <w:tblStyleColBandSize w:val="1"/>
      <w:tblCellMar>
        <w:top w:w="0" w:type="dxa"/>
        <w:left w:w="0" w:type="dxa"/>
        <w:bottom w:w="0" w:type="dxa"/>
        <w:right w:w="0" w:type="dxa"/>
      </w:tblCellMar>
    </w:tblPr>
  </w:style>
  <w:style w:type="table" w:styleId="PlainTable4">
    <w:name w:val="Plain Table 4"/>
    <w:uiPriority w:val="44"/>
    <w:rsid w:val="00B825F7"/>
    <w:rPr>
      <w:sz w:val="22"/>
      <w:szCs w:val="22"/>
    </w:rPr>
    <w:tblPr>
      <w:tblStyleRowBandSize w:val="1"/>
      <w:tblStyleColBandSize w:val="1"/>
      <w:tblCellMar>
        <w:top w:w="0" w:type="dxa"/>
        <w:left w:w="0" w:type="dxa"/>
        <w:bottom w:w="0" w:type="dxa"/>
        <w:right w:w="0" w:type="dxa"/>
      </w:tblCellMar>
    </w:tblPr>
  </w:style>
  <w:style w:type="table" w:styleId="PlainTable5">
    <w:name w:val="Plain Table 5"/>
    <w:uiPriority w:val="45"/>
    <w:rsid w:val="00B825F7"/>
    <w:rPr>
      <w:sz w:val="22"/>
      <w:szCs w:val="22"/>
    </w:rPr>
    <w:tblPr>
      <w:tblStyleRowBandSize w:val="1"/>
      <w:tblStyleColBandSize w:val="1"/>
      <w:tblCellMar>
        <w:top w:w="0" w:type="dxa"/>
        <w:left w:w="0" w:type="dxa"/>
        <w:bottom w:w="0" w:type="dxa"/>
        <w:right w:w="0" w:type="dxa"/>
      </w:tblCellMar>
    </w:tblPr>
  </w:style>
  <w:style w:type="paragraph" w:styleId="PlainText">
    <w:name w:val="Plain Text"/>
    <w:link w:val="PlainTextChar"/>
    <w:uiPriority w:val="99"/>
    <w:semiHidden/>
    <w:unhideWhenUsed/>
    <w:rsid w:val="00B825F7"/>
    <w:rPr>
      <w:rFonts w:cs="Arial"/>
    </w:rPr>
  </w:style>
  <w:style w:type="character" w:customStyle="1" w:styleId="PlainTextChar">
    <w:name w:val="Plain Text Char"/>
    <w:link w:val="PlainText"/>
    <w:uiPriority w:val="99"/>
    <w:semiHidden/>
    <w:rsid w:val="00B825F7"/>
    <w:rPr>
      <w:rFonts w:ascii="Arial" w:hAnsi="Arial" w:cs="Arial"/>
      <w:sz w:val="20"/>
      <w:szCs w:val="20"/>
    </w:rPr>
  </w:style>
  <w:style w:type="paragraph" w:styleId="Quote">
    <w:name w:val="Quote"/>
    <w:next w:val="Normal"/>
    <w:link w:val="QuoteChar"/>
    <w:uiPriority w:val="29"/>
    <w:qFormat/>
    <w:rsid w:val="00B825F7"/>
    <w:pPr>
      <w:spacing w:before="200"/>
      <w:ind w:left="864" w:right="864"/>
      <w:jc w:val="center"/>
    </w:pPr>
    <w:rPr>
      <w:rFonts w:cs="Arial"/>
      <w:i/>
      <w:iCs/>
      <w:color w:val="404040"/>
      <w:sz w:val="22"/>
      <w:szCs w:val="22"/>
    </w:rPr>
  </w:style>
  <w:style w:type="character" w:customStyle="1" w:styleId="QuoteChar">
    <w:name w:val="Quote Char"/>
    <w:link w:val="Quote"/>
    <w:uiPriority w:val="29"/>
    <w:rsid w:val="00B825F7"/>
    <w:rPr>
      <w:rFonts w:ascii="Arial" w:hAnsi="Arial" w:cs="Arial"/>
      <w:i/>
      <w:iCs/>
      <w:color w:val="404040"/>
    </w:rPr>
  </w:style>
  <w:style w:type="paragraph" w:styleId="Salutation">
    <w:name w:val="Salutation"/>
    <w:next w:val="Normal"/>
    <w:link w:val="SalutationChar"/>
    <w:uiPriority w:val="99"/>
    <w:semiHidden/>
    <w:unhideWhenUsed/>
    <w:rsid w:val="00B825F7"/>
    <w:rPr>
      <w:rFonts w:cs="Arial"/>
      <w:sz w:val="22"/>
      <w:szCs w:val="22"/>
    </w:rPr>
  </w:style>
  <w:style w:type="character" w:customStyle="1" w:styleId="SalutationChar">
    <w:name w:val="Salutation Char"/>
    <w:link w:val="Salutation"/>
    <w:uiPriority w:val="99"/>
    <w:semiHidden/>
    <w:rsid w:val="00B825F7"/>
    <w:rPr>
      <w:rFonts w:ascii="Arial" w:hAnsi="Arial" w:cs="Arial"/>
    </w:rPr>
  </w:style>
  <w:style w:type="paragraph" w:styleId="Signature">
    <w:name w:val="Signature"/>
    <w:link w:val="SignatureChar"/>
    <w:uiPriority w:val="99"/>
    <w:semiHidden/>
    <w:unhideWhenUsed/>
    <w:rsid w:val="00B825F7"/>
    <w:pPr>
      <w:ind w:left="4252"/>
    </w:pPr>
    <w:rPr>
      <w:rFonts w:cs="Arial"/>
      <w:sz w:val="22"/>
      <w:szCs w:val="22"/>
    </w:rPr>
  </w:style>
  <w:style w:type="character" w:customStyle="1" w:styleId="SignatureChar">
    <w:name w:val="Signature Char"/>
    <w:link w:val="Signature"/>
    <w:uiPriority w:val="99"/>
    <w:semiHidden/>
    <w:rsid w:val="00B825F7"/>
    <w:rPr>
      <w:rFonts w:ascii="Arial" w:hAnsi="Arial" w:cs="Arial"/>
    </w:rPr>
  </w:style>
  <w:style w:type="character" w:styleId="Strong">
    <w:name w:val="Strong"/>
    <w:uiPriority w:val="22"/>
    <w:qFormat/>
    <w:rsid w:val="00B825F7"/>
    <w:rPr>
      <w:b/>
      <w:bCs/>
    </w:rPr>
  </w:style>
  <w:style w:type="paragraph" w:styleId="Subtitle">
    <w:name w:val="Subtitle"/>
    <w:next w:val="Normal"/>
    <w:link w:val="SubtitleChar"/>
    <w:uiPriority w:val="11"/>
    <w:qFormat/>
    <w:rsid w:val="00B825F7"/>
    <w:pPr>
      <w:spacing w:after="60"/>
      <w:jc w:val="center"/>
      <w:outlineLvl w:val="1"/>
    </w:pPr>
    <w:rPr>
      <w:rFonts w:eastAsia="Times New Roman" w:cs="Arial"/>
      <w:sz w:val="24"/>
      <w:szCs w:val="24"/>
    </w:rPr>
  </w:style>
  <w:style w:type="character" w:customStyle="1" w:styleId="SubtitleChar">
    <w:name w:val="Subtitle Char"/>
    <w:link w:val="Subtitle"/>
    <w:uiPriority w:val="11"/>
    <w:rsid w:val="00B825F7"/>
    <w:rPr>
      <w:rFonts w:ascii="Arial" w:eastAsia="Times New Roman" w:hAnsi="Arial" w:cs="Arial"/>
      <w:sz w:val="24"/>
      <w:szCs w:val="24"/>
    </w:rPr>
  </w:style>
  <w:style w:type="character" w:styleId="SubtleEmphasis">
    <w:name w:val="Subtle Emphasis"/>
    <w:uiPriority w:val="19"/>
    <w:qFormat/>
    <w:rsid w:val="00B825F7"/>
    <w:rPr>
      <w:i/>
      <w:iCs/>
      <w:color w:val="404040"/>
    </w:rPr>
  </w:style>
  <w:style w:type="character" w:styleId="SubtleReference">
    <w:name w:val="Subtle Reference"/>
    <w:uiPriority w:val="31"/>
    <w:qFormat/>
    <w:rsid w:val="00B825F7"/>
    <w:rPr>
      <w:smallCaps/>
      <w:color w:val="5A5A5A"/>
    </w:rPr>
  </w:style>
  <w:style w:type="table" w:styleId="Table3Deffects1">
    <w:name w:val="Table 3D effects 1"/>
    <w:uiPriority w:val="99"/>
    <w:semiHidden/>
    <w:unhideWhenUsed/>
    <w:rsid w:val="00B825F7"/>
    <w:pPr>
      <w:spacing w:after="160" w:line="259" w:lineRule="auto"/>
    </w:pPr>
    <w:rPr>
      <w:sz w:val="22"/>
      <w:szCs w:val="22"/>
    </w:rPr>
    <w:tblPr>
      <w:tblCellMar>
        <w:top w:w="0" w:type="dxa"/>
        <w:left w:w="0" w:type="dxa"/>
        <w:bottom w:w="0" w:type="dxa"/>
        <w:right w:w="0" w:type="dxa"/>
      </w:tblCellMar>
    </w:tblPr>
    <w:tcPr>
      <w:shd w:val="solid" w:color="C0C0C0" w:fill="FFFFFF"/>
    </w:tcPr>
  </w:style>
  <w:style w:type="table" w:styleId="Table3Deffects2">
    <w:name w:val="Table 3D effects 2"/>
    <w:uiPriority w:val="99"/>
    <w:semiHidden/>
    <w:unhideWhenUsed/>
    <w:rsid w:val="00B825F7"/>
    <w:pPr>
      <w:spacing w:after="160" w:line="259" w:lineRule="auto"/>
    </w:pPr>
    <w:rPr>
      <w:sz w:val="22"/>
      <w:szCs w:val="22"/>
    </w:rPr>
    <w:tblPr>
      <w:tblStyleRowBandSize w:val="1"/>
      <w:tblCellMar>
        <w:top w:w="0" w:type="dxa"/>
        <w:left w:w="0" w:type="dxa"/>
        <w:bottom w:w="0" w:type="dxa"/>
        <w:right w:w="0" w:type="dxa"/>
      </w:tblCellMar>
    </w:tblPr>
    <w:tcPr>
      <w:shd w:val="solid" w:color="C0C0C0" w:fill="FFFFFF"/>
    </w:tcPr>
  </w:style>
  <w:style w:type="table" w:styleId="Table3Deffects3">
    <w:name w:val="Table 3D effects 3"/>
    <w:uiPriority w:val="99"/>
    <w:semiHidden/>
    <w:unhideWhenUsed/>
    <w:rsid w:val="00B825F7"/>
    <w:pPr>
      <w:spacing w:after="160" w:line="259" w:lineRule="auto"/>
    </w:pPr>
    <w:rPr>
      <w:sz w:val="22"/>
      <w:szCs w:val="22"/>
    </w:rPr>
    <w:tblPr>
      <w:tblStyleRowBandSize w:val="1"/>
      <w:tblStyleColBandSize w:val="1"/>
      <w:tblCellMar>
        <w:top w:w="0" w:type="dxa"/>
        <w:left w:w="0" w:type="dxa"/>
        <w:bottom w:w="0" w:type="dxa"/>
        <w:right w:w="0" w:type="dxa"/>
      </w:tblCellMar>
    </w:tblPr>
  </w:style>
  <w:style w:type="table" w:styleId="TableClassic1">
    <w:name w:val="Table Classic 1"/>
    <w:uiPriority w:val="99"/>
    <w:semiHidden/>
    <w:unhideWhenUsed/>
    <w:rsid w:val="00B825F7"/>
    <w:pPr>
      <w:spacing w:after="160" w:line="259" w:lineRule="auto"/>
    </w:pPr>
    <w:rPr>
      <w:sz w:val="22"/>
      <w:szCs w:val="22"/>
    </w:r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2">
    <w:name w:val="Table Classic 2"/>
    <w:uiPriority w:val="99"/>
    <w:semiHidden/>
    <w:unhideWhenUsed/>
    <w:rsid w:val="00B825F7"/>
    <w:pPr>
      <w:spacing w:after="160" w:line="259" w:lineRule="auto"/>
    </w:pPr>
    <w:rPr>
      <w:sz w:val="22"/>
      <w:szCs w:val="22"/>
    </w:r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3">
    <w:name w:val="Table Classic 3"/>
    <w:uiPriority w:val="99"/>
    <w:semiHidden/>
    <w:unhideWhenUsed/>
    <w:rsid w:val="00B825F7"/>
    <w:pPr>
      <w:spacing w:after="160" w:line="259" w:lineRule="auto"/>
    </w:pPr>
    <w:rPr>
      <w:color w:val="000080"/>
      <w:sz w:val="22"/>
      <w:szCs w:val="22"/>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solid" w:color="C0C0C0" w:fill="FFFFFF"/>
    </w:tcPr>
  </w:style>
  <w:style w:type="table" w:styleId="TableClassic4">
    <w:name w:val="Table Classic 4"/>
    <w:uiPriority w:val="99"/>
    <w:semiHidden/>
    <w:unhideWhenUsed/>
    <w:rsid w:val="00B825F7"/>
    <w:pPr>
      <w:spacing w:after="160" w:line="259" w:lineRule="auto"/>
    </w:pPr>
    <w:rPr>
      <w:sz w:val="22"/>
      <w:szCs w:val="22"/>
    </w:rPr>
    <w:tblPr>
      <w:tblBorders>
        <w:top w:val="single" w:sz="12" w:space="0" w:color="000000"/>
        <w:left w:val="single" w:sz="6" w:space="0" w:color="000000"/>
        <w:bottom w:val="single" w:sz="12" w:space="0" w:color="000000"/>
        <w:right w:val="single" w:sz="6" w:space="0" w:color="000000"/>
      </w:tblBorders>
      <w:tblCellMar>
        <w:top w:w="0" w:type="dxa"/>
        <w:left w:w="0" w:type="dxa"/>
        <w:bottom w:w="0" w:type="dxa"/>
        <w:right w:w="0" w:type="dxa"/>
      </w:tblCellMar>
    </w:tblPr>
    <w:tcPr>
      <w:shd w:val="clear" w:color="auto" w:fill="auto"/>
    </w:tcPr>
  </w:style>
  <w:style w:type="table" w:styleId="TableColorful1">
    <w:name w:val="Table Colorful 1"/>
    <w:uiPriority w:val="99"/>
    <w:semiHidden/>
    <w:unhideWhenUsed/>
    <w:rsid w:val="00B825F7"/>
    <w:pPr>
      <w:spacing w:after="160" w:line="259" w:lineRule="auto"/>
    </w:pPr>
    <w:rPr>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0" w:type="dxa"/>
        <w:bottom w:w="0" w:type="dxa"/>
        <w:right w:w="0" w:type="dxa"/>
      </w:tblCellMar>
    </w:tblPr>
    <w:tcPr>
      <w:shd w:val="solid" w:color="008080" w:fill="FFFFFF"/>
    </w:tcPr>
  </w:style>
  <w:style w:type="table" w:styleId="TableColorful2">
    <w:name w:val="Table Colorful 2"/>
    <w:uiPriority w:val="99"/>
    <w:semiHidden/>
    <w:unhideWhenUsed/>
    <w:rsid w:val="00B825F7"/>
    <w:pPr>
      <w:spacing w:after="160" w:line="259" w:lineRule="auto"/>
    </w:pPr>
    <w:rPr>
      <w:sz w:val="22"/>
      <w:szCs w:val="22"/>
    </w:rPr>
    <w:tblPr>
      <w:tblBorders>
        <w:bottom w:val="single" w:sz="12" w:space="0" w:color="000000"/>
      </w:tblBorders>
      <w:tblCellMar>
        <w:top w:w="0" w:type="dxa"/>
        <w:left w:w="0" w:type="dxa"/>
        <w:bottom w:w="0" w:type="dxa"/>
        <w:right w:w="0" w:type="dxa"/>
      </w:tblCellMar>
    </w:tblPr>
    <w:tcPr>
      <w:shd w:val="pct20" w:color="FFFF00" w:fill="FFFFFF"/>
    </w:tcPr>
  </w:style>
  <w:style w:type="table" w:styleId="TableColorful3">
    <w:name w:val="Table Colorful 3"/>
    <w:uiPriority w:val="99"/>
    <w:semiHidden/>
    <w:unhideWhenUsed/>
    <w:rsid w:val="00B825F7"/>
    <w:pPr>
      <w:spacing w:after="160" w:line="259" w:lineRule="auto"/>
    </w:pPr>
    <w:rPr>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0" w:type="dxa"/>
        <w:bottom w:w="0" w:type="dxa"/>
        <w:right w:w="0" w:type="dxa"/>
      </w:tblCellMar>
    </w:tblPr>
    <w:tcPr>
      <w:shd w:val="pct25" w:color="008080" w:fill="FFFFFF"/>
    </w:tcPr>
  </w:style>
  <w:style w:type="table" w:styleId="TableColumns1">
    <w:name w:val="Table Columns 1"/>
    <w:uiPriority w:val="99"/>
    <w:semiHidden/>
    <w:unhideWhenUsed/>
    <w:rsid w:val="00B825F7"/>
    <w:pPr>
      <w:spacing w:after="160" w:line="259" w:lineRule="auto"/>
    </w:pPr>
    <w:rPr>
      <w:b/>
      <w:bCs/>
      <w:sz w:val="22"/>
      <w:szCs w:val="22"/>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style>
  <w:style w:type="table" w:styleId="TableColumns2">
    <w:name w:val="Table Columns 2"/>
    <w:uiPriority w:val="99"/>
    <w:semiHidden/>
    <w:unhideWhenUsed/>
    <w:rsid w:val="00B825F7"/>
    <w:pPr>
      <w:spacing w:after="160" w:line="259" w:lineRule="auto"/>
    </w:pPr>
    <w:rPr>
      <w:b/>
      <w:bCs/>
      <w:sz w:val="22"/>
      <w:szCs w:val="22"/>
    </w:rPr>
    <w:tblPr>
      <w:tblStyleColBandSize w:val="1"/>
      <w:tblCellMar>
        <w:top w:w="0" w:type="dxa"/>
        <w:left w:w="0" w:type="dxa"/>
        <w:bottom w:w="0" w:type="dxa"/>
        <w:right w:w="0" w:type="dxa"/>
      </w:tblCellMar>
    </w:tblPr>
  </w:style>
  <w:style w:type="table" w:styleId="TableColumns3">
    <w:name w:val="Table Columns 3"/>
    <w:uiPriority w:val="99"/>
    <w:semiHidden/>
    <w:unhideWhenUsed/>
    <w:rsid w:val="00B825F7"/>
    <w:pPr>
      <w:spacing w:after="160" w:line="259" w:lineRule="auto"/>
    </w:pPr>
    <w:rPr>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0" w:type="dxa"/>
        <w:bottom w:w="0" w:type="dxa"/>
        <w:right w:w="0" w:type="dxa"/>
      </w:tblCellMar>
    </w:tblPr>
  </w:style>
  <w:style w:type="table" w:styleId="TableColumns4">
    <w:name w:val="Table Columns 4"/>
    <w:uiPriority w:val="99"/>
    <w:semiHidden/>
    <w:unhideWhenUsed/>
    <w:rsid w:val="00B825F7"/>
    <w:pPr>
      <w:spacing w:after="160" w:line="259" w:lineRule="auto"/>
    </w:pPr>
    <w:rPr>
      <w:sz w:val="22"/>
      <w:szCs w:val="22"/>
    </w:rPr>
    <w:tblPr>
      <w:tblStyleColBandSize w:val="1"/>
      <w:tblCellMar>
        <w:top w:w="0" w:type="dxa"/>
        <w:left w:w="0" w:type="dxa"/>
        <w:bottom w:w="0" w:type="dxa"/>
        <w:right w:w="0" w:type="dxa"/>
      </w:tblCellMar>
    </w:tblPr>
  </w:style>
  <w:style w:type="table" w:styleId="TableColumns5">
    <w:name w:val="Table Columns 5"/>
    <w:uiPriority w:val="99"/>
    <w:semiHidden/>
    <w:unhideWhenUsed/>
    <w:rsid w:val="00B825F7"/>
    <w:pPr>
      <w:spacing w:after="160" w:line="259" w:lineRule="auto"/>
    </w:pPr>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0" w:type="dxa"/>
        <w:bottom w:w="0" w:type="dxa"/>
        <w:right w:w="0" w:type="dxa"/>
      </w:tblCellMar>
    </w:tblPr>
  </w:style>
  <w:style w:type="table" w:styleId="TableContemporary">
    <w:name w:val="Table Contemporary"/>
    <w:uiPriority w:val="99"/>
    <w:semiHidden/>
    <w:unhideWhenUsed/>
    <w:rsid w:val="00B825F7"/>
    <w:pPr>
      <w:spacing w:after="160" w:line="259" w:lineRule="auto"/>
    </w:pPr>
    <w:rPr>
      <w:sz w:val="22"/>
      <w:szCs w:val="22"/>
    </w:rPr>
    <w:tblPr>
      <w:tblStyleRowBandSize w:val="1"/>
      <w:tblBorders>
        <w:insideH w:val="single" w:sz="18" w:space="0" w:color="FFFFFF"/>
        <w:insideV w:val="single" w:sz="18" w:space="0" w:color="FFFFFF"/>
      </w:tblBorders>
      <w:tblCellMar>
        <w:top w:w="0" w:type="dxa"/>
        <w:left w:w="0" w:type="dxa"/>
        <w:bottom w:w="0" w:type="dxa"/>
        <w:right w:w="0" w:type="dxa"/>
      </w:tblCellMar>
    </w:tblPr>
  </w:style>
  <w:style w:type="table" w:styleId="TableElegant">
    <w:name w:val="Table Elegant"/>
    <w:uiPriority w:val="99"/>
    <w:semiHidden/>
    <w:unhideWhenUsed/>
    <w:rsid w:val="00B825F7"/>
    <w:pPr>
      <w:spacing w:after="160" w:line="259" w:lineRule="auto"/>
    </w:pPr>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
    <w:name w:val="Table Grid"/>
    <w:uiPriority w:val="59"/>
    <w:rsid w:val="00B825F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Grid1">
    <w:name w:val="Table Grid 1"/>
    <w:uiPriority w:val="99"/>
    <w:semiHidden/>
    <w:unhideWhenUsed/>
    <w:rsid w:val="00B825F7"/>
    <w:pPr>
      <w:spacing w:after="160"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2">
    <w:name w:val="Table Grid 2"/>
    <w:uiPriority w:val="99"/>
    <w:semiHidden/>
    <w:unhideWhenUsed/>
    <w:rsid w:val="00B825F7"/>
    <w:pPr>
      <w:spacing w:after="160" w:line="259" w:lineRule="auto"/>
    </w:pPr>
    <w:rPr>
      <w:sz w:val="22"/>
      <w:szCs w:val="22"/>
    </w:rPr>
    <w:tblPr>
      <w:tblBorders>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3">
    <w:name w:val="Table Grid 3"/>
    <w:uiPriority w:val="99"/>
    <w:semiHidden/>
    <w:unhideWhenUsed/>
    <w:rsid w:val="00B825F7"/>
    <w:pPr>
      <w:spacing w:after="160" w:line="259" w:lineRule="auto"/>
    </w:pPr>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4">
    <w:name w:val="Table Grid 4"/>
    <w:uiPriority w:val="99"/>
    <w:semiHidden/>
    <w:unhideWhenUsed/>
    <w:rsid w:val="00B825F7"/>
    <w:pPr>
      <w:spacing w:after="160" w:line="259" w:lineRule="auto"/>
    </w:pPr>
    <w:rPr>
      <w:sz w:val="22"/>
      <w:szCs w:val="22"/>
    </w:rPr>
    <w:tblPr>
      <w:tblBorders>
        <w:left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5">
    <w:name w:val="Table Grid 5"/>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6">
    <w:name w:val="Table Grid 6"/>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7">
    <w:name w:val="Table Grid 7"/>
    <w:uiPriority w:val="99"/>
    <w:semiHidden/>
    <w:unhideWhenUsed/>
    <w:rsid w:val="00B825F7"/>
    <w:pPr>
      <w:spacing w:after="160" w:line="259" w:lineRule="auto"/>
    </w:pPr>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8">
    <w:name w:val="Table Grid 8"/>
    <w:uiPriority w:val="99"/>
    <w:semiHidden/>
    <w:unhideWhenUsed/>
    <w:rsid w:val="00B825F7"/>
    <w:pPr>
      <w:spacing w:after="160" w:line="259" w:lineRule="auto"/>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0" w:type="dxa"/>
        <w:bottom w:w="0" w:type="dxa"/>
        <w:right w:w="0" w:type="dxa"/>
      </w:tblCellMar>
    </w:tblPr>
    <w:tcPr>
      <w:shd w:val="clear" w:color="auto" w:fill="auto"/>
    </w:tcPr>
  </w:style>
  <w:style w:type="table" w:styleId="TableGridLight">
    <w:name w:val="Grid Table Light"/>
    <w:uiPriority w:val="40"/>
    <w:rsid w:val="00B825F7"/>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table" w:styleId="TableList1">
    <w:name w:val="Table List 1"/>
    <w:uiPriority w:val="99"/>
    <w:semiHidden/>
    <w:unhideWhenUsed/>
    <w:rsid w:val="00B825F7"/>
    <w:pPr>
      <w:spacing w:after="160" w:line="259" w:lineRule="auto"/>
    </w:pPr>
    <w:rPr>
      <w:sz w:val="22"/>
      <w:szCs w:val="22"/>
    </w:rPr>
    <w:tblPr>
      <w:tblStyleRowBandSize w:val="1"/>
      <w:tblBorders>
        <w:top w:val="single" w:sz="12" w:space="0" w:color="008080"/>
        <w:left w:val="single" w:sz="6" w:space="0" w:color="008080"/>
        <w:bottom w:val="single" w:sz="12" w:space="0" w:color="008080"/>
        <w:right w:val="single" w:sz="6" w:space="0" w:color="008080"/>
      </w:tblBorders>
      <w:tblCellMar>
        <w:top w:w="0" w:type="dxa"/>
        <w:left w:w="0" w:type="dxa"/>
        <w:bottom w:w="0" w:type="dxa"/>
        <w:right w:w="0" w:type="dxa"/>
      </w:tblCellMar>
    </w:tblPr>
  </w:style>
  <w:style w:type="table" w:styleId="TableList2">
    <w:name w:val="Table List 2"/>
    <w:uiPriority w:val="99"/>
    <w:semiHidden/>
    <w:unhideWhenUsed/>
    <w:rsid w:val="00B825F7"/>
    <w:pPr>
      <w:spacing w:after="160" w:line="259" w:lineRule="auto"/>
    </w:pPr>
    <w:rPr>
      <w:sz w:val="22"/>
      <w:szCs w:val="22"/>
    </w:rPr>
    <w:tblPr>
      <w:tblStyleRowBandSize w:val="2"/>
      <w:tblBorders>
        <w:bottom w:val="single" w:sz="12" w:space="0" w:color="808080"/>
      </w:tblBorders>
      <w:tblCellMar>
        <w:top w:w="0" w:type="dxa"/>
        <w:left w:w="0" w:type="dxa"/>
        <w:bottom w:w="0" w:type="dxa"/>
        <w:right w:w="0" w:type="dxa"/>
      </w:tblCellMar>
    </w:tblPr>
  </w:style>
  <w:style w:type="table" w:styleId="TableList3">
    <w:name w:val="Table List 3"/>
    <w:uiPriority w:val="99"/>
    <w:semiHidden/>
    <w:unhideWhenUsed/>
    <w:rsid w:val="00B825F7"/>
    <w:pPr>
      <w:spacing w:after="160" w:line="259" w:lineRule="auto"/>
    </w:pPr>
    <w:rPr>
      <w:sz w:val="22"/>
      <w:szCs w:val="22"/>
    </w:rPr>
    <w:tblPr>
      <w:tblBorders>
        <w:top w:val="single" w:sz="12" w:space="0" w:color="000000"/>
        <w:bottom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4">
    <w:name w:val="Table List 4"/>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5">
    <w:name w:val="Table List 5"/>
    <w:uiPriority w:val="99"/>
    <w:semiHidden/>
    <w:unhideWhenUsed/>
    <w:rsid w:val="00B825F7"/>
    <w:pPr>
      <w:spacing w:after="160"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0" w:type="dxa"/>
        <w:bottom w:w="0" w:type="dxa"/>
        <w:right w:w="0" w:type="dxa"/>
      </w:tblCellMar>
    </w:tblPr>
    <w:tcPr>
      <w:shd w:val="clear" w:color="auto" w:fill="auto"/>
    </w:tcPr>
  </w:style>
  <w:style w:type="table" w:styleId="TableList6">
    <w:name w:val="Table List 6"/>
    <w:uiPriority w:val="99"/>
    <w:semiHidden/>
    <w:unhideWhenUsed/>
    <w:rsid w:val="00B825F7"/>
    <w:pPr>
      <w:spacing w:after="160" w:line="259" w:lineRule="auto"/>
    </w:pPr>
    <w:rPr>
      <w:sz w:val="22"/>
      <w:szCs w:val="22"/>
    </w:rPr>
    <w:tblPr>
      <w:tblStyleRowBandSize w:val="1"/>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tcPr>
      <w:shd w:val="pct50" w:color="000000" w:fill="FFFFFF"/>
    </w:tcPr>
  </w:style>
  <w:style w:type="table" w:styleId="TableList7">
    <w:name w:val="Table List 7"/>
    <w:uiPriority w:val="99"/>
    <w:semiHidden/>
    <w:unhideWhenUsed/>
    <w:rsid w:val="00B825F7"/>
    <w:pPr>
      <w:spacing w:after="160" w:line="259" w:lineRule="auto"/>
    </w:pPr>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0" w:type="dxa"/>
        <w:bottom w:w="0" w:type="dxa"/>
        <w:right w:w="0" w:type="dxa"/>
      </w:tblCellMar>
    </w:tblPr>
  </w:style>
  <w:style w:type="table" w:styleId="TableList8">
    <w:name w:val="Table List 8"/>
    <w:uiPriority w:val="99"/>
    <w:semiHidden/>
    <w:unhideWhenUsed/>
    <w:rsid w:val="00B825F7"/>
    <w:pPr>
      <w:spacing w:after="160" w:line="259" w:lineRule="auto"/>
    </w:pPr>
    <w:rPr>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0" w:type="dxa"/>
        <w:bottom w:w="0" w:type="dxa"/>
        <w:right w:w="0" w:type="dxa"/>
      </w:tblCellMar>
    </w:tblPr>
  </w:style>
  <w:style w:type="paragraph" w:styleId="TableofAuthorities">
    <w:name w:val="table of authorities"/>
    <w:next w:val="Normal"/>
    <w:uiPriority w:val="99"/>
    <w:semiHidden/>
    <w:unhideWhenUsed/>
    <w:rsid w:val="00B825F7"/>
    <w:pPr>
      <w:ind w:left="220" w:hanging="220"/>
    </w:pPr>
    <w:rPr>
      <w:rFonts w:cs="Arial"/>
      <w:sz w:val="22"/>
      <w:szCs w:val="22"/>
    </w:rPr>
  </w:style>
  <w:style w:type="paragraph" w:styleId="TableofFigures">
    <w:name w:val="table of figures"/>
    <w:next w:val="Normal"/>
    <w:uiPriority w:val="99"/>
    <w:semiHidden/>
    <w:unhideWhenUsed/>
    <w:rsid w:val="00B825F7"/>
    <w:rPr>
      <w:rFonts w:cs="Arial"/>
      <w:sz w:val="22"/>
      <w:szCs w:val="22"/>
    </w:rPr>
  </w:style>
  <w:style w:type="table" w:styleId="TableProfessional">
    <w:name w:val="Table Professional"/>
    <w:uiPriority w:val="99"/>
    <w:semiHidden/>
    <w:unhideWhenUsed/>
    <w:rsid w:val="00B825F7"/>
    <w:pPr>
      <w:spacing w:after="160"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Simple1">
    <w:name w:val="Table Simple 1"/>
    <w:uiPriority w:val="99"/>
    <w:semiHidden/>
    <w:unhideWhenUsed/>
    <w:rsid w:val="00B825F7"/>
    <w:pPr>
      <w:spacing w:after="160" w:line="259" w:lineRule="auto"/>
    </w:pPr>
    <w:rPr>
      <w:sz w:val="22"/>
      <w:szCs w:val="22"/>
    </w:rPr>
    <w:tblPr>
      <w:tblBorders>
        <w:top w:val="single" w:sz="12" w:space="0" w:color="008000"/>
        <w:bottom w:val="single" w:sz="12" w:space="0" w:color="008000"/>
      </w:tblBorders>
      <w:tblCellMar>
        <w:top w:w="0" w:type="dxa"/>
        <w:left w:w="0" w:type="dxa"/>
        <w:bottom w:w="0" w:type="dxa"/>
        <w:right w:w="0" w:type="dxa"/>
      </w:tblCellMar>
    </w:tblPr>
    <w:tcPr>
      <w:shd w:val="clear" w:color="auto" w:fill="auto"/>
    </w:tcPr>
  </w:style>
  <w:style w:type="table" w:styleId="TableSimple2">
    <w:name w:val="Table Simple 2"/>
    <w:uiPriority w:val="99"/>
    <w:semiHidden/>
    <w:unhideWhenUsed/>
    <w:rsid w:val="00B825F7"/>
    <w:pPr>
      <w:spacing w:after="160" w:line="259" w:lineRule="auto"/>
    </w:pPr>
    <w:rPr>
      <w:sz w:val="22"/>
      <w:szCs w:val="22"/>
    </w:rPr>
    <w:tblPr>
      <w:tblCellMar>
        <w:top w:w="0" w:type="dxa"/>
        <w:left w:w="0" w:type="dxa"/>
        <w:bottom w:w="0" w:type="dxa"/>
        <w:right w:w="0" w:type="dxa"/>
      </w:tblCellMar>
    </w:tblPr>
  </w:style>
  <w:style w:type="table" w:styleId="TableSimple3">
    <w:name w:val="Table Simple 3"/>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clear" w:color="auto" w:fill="auto"/>
    </w:tcPr>
  </w:style>
  <w:style w:type="table" w:styleId="TableSubtle1">
    <w:name w:val="Table Subtle 1"/>
    <w:uiPriority w:val="99"/>
    <w:semiHidden/>
    <w:unhideWhenUsed/>
    <w:rsid w:val="00B825F7"/>
    <w:pPr>
      <w:spacing w:after="160" w:line="259" w:lineRule="auto"/>
    </w:pPr>
    <w:rPr>
      <w:sz w:val="22"/>
      <w:szCs w:val="22"/>
    </w:rPr>
    <w:tblPr>
      <w:tblStyleRowBandSize w:val="1"/>
      <w:tblCellMar>
        <w:top w:w="0" w:type="dxa"/>
        <w:left w:w="0" w:type="dxa"/>
        <w:bottom w:w="0" w:type="dxa"/>
        <w:right w:w="0" w:type="dxa"/>
      </w:tblCellMar>
    </w:tblPr>
  </w:style>
  <w:style w:type="table" w:styleId="TableSubtle2">
    <w:name w:val="Table Subtle 2"/>
    <w:uiPriority w:val="99"/>
    <w:semiHidden/>
    <w:unhideWhenUsed/>
    <w:rsid w:val="00B825F7"/>
    <w:pPr>
      <w:spacing w:after="160" w:line="259" w:lineRule="auto"/>
    </w:pPr>
    <w:rPr>
      <w:sz w:val="22"/>
      <w:szCs w:val="22"/>
    </w:rPr>
    <w:tblPr>
      <w:tblBorders>
        <w:left w:val="single" w:sz="6" w:space="0" w:color="000000"/>
        <w:right w:val="single" w:sz="6" w:space="0" w:color="000000"/>
      </w:tblBorders>
      <w:tblCellMar>
        <w:top w:w="0" w:type="dxa"/>
        <w:left w:w="0" w:type="dxa"/>
        <w:bottom w:w="0" w:type="dxa"/>
        <w:right w:w="0" w:type="dxa"/>
      </w:tblCellMar>
    </w:tblPr>
  </w:style>
  <w:style w:type="table" w:styleId="TableTheme">
    <w:name w:val="Table Theme"/>
    <w:uiPriority w:val="99"/>
    <w:semiHidden/>
    <w:unhideWhenUsed/>
    <w:rsid w:val="00B825F7"/>
    <w:pPr>
      <w:spacing w:after="160" w:line="259"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Web1">
    <w:name w:val="Table Web 1"/>
    <w:uiPriority w:val="99"/>
    <w:semiHidden/>
    <w:unhideWhenUsed/>
    <w:rsid w:val="00B825F7"/>
    <w:pPr>
      <w:spacing w:after="160" w:line="259"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2">
    <w:name w:val="Table Web 2"/>
    <w:uiPriority w:val="99"/>
    <w:semiHidden/>
    <w:unhideWhenUsed/>
    <w:rsid w:val="00B825F7"/>
    <w:pPr>
      <w:spacing w:after="160" w:line="259" w:lineRule="auto"/>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3">
    <w:name w:val="Table Web 3"/>
    <w:uiPriority w:val="99"/>
    <w:semiHidden/>
    <w:unhideWhenUsed/>
    <w:rsid w:val="00B825F7"/>
    <w:pPr>
      <w:spacing w:after="160" w:line="259" w:lineRule="auto"/>
    </w:pPr>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paragraph" w:styleId="Title">
    <w:name w:val="Title"/>
    <w:next w:val="Normal"/>
    <w:link w:val="TitleChar"/>
    <w:uiPriority w:val="10"/>
    <w:qFormat/>
    <w:rsid w:val="00B825F7"/>
    <w:pPr>
      <w:spacing w:before="240" w:after="60"/>
      <w:jc w:val="center"/>
      <w:outlineLvl w:val="0"/>
    </w:pPr>
    <w:rPr>
      <w:rFonts w:eastAsia="Times New Roman" w:cs="Arial"/>
      <w:b/>
      <w:bCs/>
      <w:kern w:val="28"/>
      <w:sz w:val="32"/>
      <w:szCs w:val="32"/>
    </w:rPr>
  </w:style>
  <w:style w:type="character" w:customStyle="1" w:styleId="TitleChar">
    <w:name w:val="Title Char"/>
    <w:link w:val="Title"/>
    <w:uiPriority w:val="10"/>
    <w:rsid w:val="00B825F7"/>
    <w:rPr>
      <w:rFonts w:ascii="Arial" w:eastAsia="Times New Roman" w:hAnsi="Arial" w:cs="Arial"/>
      <w:b/>
      <w:bCs/>
      <w:kern w:val="28"/>
      <w:sz w:val="32"/>
      <w:szCs w:val="32"/>
    </w:rPr>
  </w:style>
  <w:style w:type="paragraph" w:styleId="TOAHeading">
    <w:name w:val="toa heading"/>
    <w:next w:val="Normal"/>
    <w:uiPriority w:val="99"/>
    <w:semiHidden/>
    <w:unhideWhenUsed/>
    <w:rsid w:val="00B825F7"/>
    <w:pPr>
      <w:spacing w:before="120"/>
    </w:pPr>
    <w:rPr>
      <w:rFonts w:eastAsia="Times New Roman" w:cs="Arial"/>
      <w:b/>
      <w:bCs/>
      <w:sz w:val="24"/>
      <w:szCs w:val="24"/>
    </w:rPr>
  </w:style>
  <w:style w:type="paragraph" w:styleId="TOC1">
    <w:name w:val="toc 1"/>
    <w:next w:val="Normal"/>
    <w:autoRedefine/>
    <w:uiPriority w:val="39"/>
    <w:unhideWhenUsed/>
    <w:rsid w:val="00B825F7"/>
    <w:rPr>
      <w:rFonts w:cs="Arial"/>
      <w:sz w:val="22"/>
      <w:szCs w:val="22"/>
    </w:rPr>
  </w:style>
  <w:style w:type="paragraph" w:styleId="TOC2">
    <w:name w:val="toc 2"/>
    <w:next w:val="Normal"/>
    <w:autoRedefine/>
    <w:uiPriority w:val="39"/>
    <w:unhideWhenUsed/>
    <w:rsid w:val="00B825F7"/>
    <w:pPr>
      <w:ind w:left="220"/>
    </w:pPr>
    <w:rPr>
      <w:rFonts w:cs="Arial"/>
      <w:sz w:val="22"/>
      <w:szCs w:val="22"/>
    </w:rPr>
  </w:style>
  <w:style w:type="paragraph" w:styleId="TOC3">
    <w:name w:val="toc 3"/>
    <w:next w:val="Normal"/>
    <w:autoRedefine/>
    <w:uiPriority w:val="39"/>
    <w:unhideWhenUsed/>
    <w:rsid w:val="00B825F7"/>
    <w:pPr>
      <w:ind w:left="440"/>
    </w:pPr>
    <w:rPr>
      <w:rFonts w:cs="Arial"/>
      <w:sz w:val="22"/>
      <w:szCs w:val="22"/>
    </w:rPr>
  </w:style>
  <w:style w:type="paragraph" w:styleId="TOC4">
    <w:name w:val="toc 4"/>
    <w:next w:val="Normal"/>
    <w:autoRedefine/>
    <w:uiPriority w:val="39"/>
    <w:semiHidden/>
    <w:unhideWhenUsed/>
    <w:rsid w:val="00B825F7"/>
    <w:pPr>
      <w:ind w:left="660"/>
    </w:pPr>
    <w:rPr>
      <w:rFonts w:cs="Arial"/>
      <w:sz w:val="22"/>
      <w:szCs w:val="22"/>
    </w:rPr>
  </w:style>
  <w:style w:type="paragraph" w:styleId="TOC5">
    <w:name w:val="toc 5"/>
    <w:next w:val="Normal"/>
    <w:autoRedefine/>
    <w:uiPriority w:val="39"/>
    <w:semiHidden/>
    <w:unhideWhenUsed/>
    <w:rsid w:val="00B825F7"/>
    <w:pPr>
      <w:ind w:left="880"/>
    </w:pPr>
    <w:rPr>
      <w:rFonts w:cs="Arial"/>
      <w:sz w:val="22"/>
      <w:szCs w:val="22"/>
    </w:rPr>
  </w:style>
  <w:style w:type="paragraph" w:styleId="TOC6">
    <w:name w:val="toc 6"/>
    <w:next w:val="Normal"/>
    <w:autoRedefine/>
    <w:uiPriority w:val="39"/>
    <w:semiHidden/>
    <w:unhideWhenUsed/>
    <w:rsid w:val="00B825F7"/>
    <w:pPr>
      <w:ind w:left="1100"/>
    </w:pPr>
    <w:rPr>
      <w:rFonts w:cs="Arial"/>
      <w:sz w:val="22"/>
      <w:szCs w:val="22"/>
    </w:rPr>
  </w:style>
  <w:style w:type="paragraph" w:styleId="TOC7">
    <w:name w:val="toc 7"/>
    <w:next w:val="Normal"/>
    <w:autoRedefine/>
    <w:uiPriority w:val="39"/>
    <w:semiHidden/>
    <w:unhideWhenUsed/>
    <w:rsid w:val="00B825F7"/>
    <w:pPr>
      <w:ind w:left="1320"/>
    </w:pPr>
    <w:rPr>
      <w:rFonts w:cs="Arial"/>
      <w:sz w:val="22"/>
      <w:szCs w:val="22"/>
    </w:rPr>
  </w:style>
  <w:style w:type="paragraph" w:styleId="TOC8">
    <w:name w:val="toc 8"/>
    <w:next w:val="Normal"/>
    <w:autoRedefine/>
    <w:uiPriority w:val="39"/>
    <w:semiHidden/>
    <w:unhideWhenUsed/>
    <w:rsid w:val="00B825F7"/>
    <w:pPr>
      <w:ind w:left="1540"/>
    </w:pPr>
    <w:rPr>
      <w:rFonts w:cs="Arial"/>
      <w:sz w:val="22"/>
      <w:szCs w:val="22"/>
    </w:rPr>
  </w:style>
  <w:style w:type="paragraph" w:styleId="TOC9">
    <w:name w:val="toc 9"/>
    <w:next w:val="Normal"/>
    <w:autoRedefine/>
    <w:uiPriority w:val="39"/>
    <w:semiHidden/>
    <w:unhideWhenUsed/>
    <w:rsid w:val="00B825F7"/>
    <w:pPr>
      <w:ind w:left="1760"/>
    </w:pPr>
    <w:rPr>
      <w:rFonts w:cs="Arial"/>
      <w:sz w:val="22"/>
      <w:szCs w:val="22"/>
    </w:rPr>
  </w:style>
  <w:style w:type="paragraph" w:styleId="TOCHeading">
    <w:name w:val="TOC Heading"/>
    <w:next w:val="Normal"/>
    <w:uiPriority w:val="39"/>
    <w:unhideWhenUsed/>
    <w:qFormat/>
    <w:rsid w:val="00B825F7"/>
    <w:rPr>
      <w:rFonts w:eastAsia="Times New Roman" w:cs="Arial"/>
      <w:b/>
      <w:bCs/>
      <w:kern w:val="32"/>
      <w:sz w:val="32"/>
      <w:szCs w:val="32"/>
    </w:rPr>
  </w:style>
  <w:style w:type="paragraph" w:customStyle="1" w:styleId="NumberList1">
    <w:name w:val="Number List 1"/>
    <w:rsid w:val="00B12AD7"/>
    <w:pPr>
      <w:numPr>
        <w:numId w:val="18"/>
      </w:numPr>
      <w:spacing w:after="120"/>
    </w:pPr>
    <w:rPr>
      <w:rFonts w:eastAsia="Times New Roman"/>
      <w:sz w:val="22"/>
    </w:rPr>
  </w:style>
  <w:style w:type="character" w:customStyle="1" w:styleId="paragraphChar">
    <w:name w:val="paragraph Char"/>
    <w:aliases w:val="a Char"/>
    <w:link w:val="paragraph"/>
    <w:locked/>
    <w:rsid w:val="00481868"/>
    <w:rPr>
      <w:sz w:val="22"/>
    </w:rPr>
  </w:style>
  <w:style w:type="paragraph" w:customStyle="1" w:styleId="paragraph">
    <w:name w:val="paragraph"/>
    <w:aliases w:val="a"/>
    <w:basedOn w:val="Normal"/>
    <w:link w:val="paragraphChar"/>
    <w:rsid w:val="00481868"/>
    <w:pPr>
      <w:tabs>
        <w:tab w:val="right" w:pos="1531"/>
      </w:tabs>
      <w:spacing w:before="40"/>
      <w:ind w:left="1644" w:hanging="1644"/>
    </w:pPr>
    <w:rPr>
      <w:rFonts w:ascii="Arial" w:eastAsia="Calibri" w:hAnsi="Arial"/>
      <w:sz w:val="22"/>
      <w:szCs w:val="20"/>
      <w:lang w:eastAsia="en-AU"/>
    </w:rPr>
  </w:style>
  <w:style w:type="character" w:customStyle="1" w:styleId="subsectionChar">
    <w:name w:val="subsection Char"/>
    <w:aliases w:val="ss Char"/>
    <w:link w:val="subsection"/>
    <w:locked/>
    <w:rsid w:val="00481868"/>
    <w:rPr>
      <w:sz w:val="22"/>
    </w:rPr>
  </w:style>
  <w:style w:type="paragraph" w:customStyle="1" w:styleId="subsection">
    <w:name w:val="subsection"/>
    <w:aliases w:val="ss"/>
    <w:basedOn w:val="Normal"/>
    <w:link w:val="subsectionChar"/>
    <w:rsid w:val="00481868"/>
    <w:pPr>
      <w:tabs>
        <w:tab w:val="right" w:pos="1021"/>
      </w:tabs>
      <w:spacing w:before="180"/>
      <w:ind w:left="1134" w:hanging="1134"/>
    </w:pPr>
    <w:rPr>
      <w:rFonts w:ascii="Arial" w:eastAsia="Calibri" w:hAnsi="Arial"/>
      <w:sz w:val="22"/>
      <w:szCs w:val="20"/>
      <w:lang w:eastAsia="en-AU"/>
    </w:rPr>
  </w:style>
  <w:style w:type="character" w:customStyle="1" w:styleId="notetextChar">
    <w:name w:val="note(text) Char"/>
    <w:aliases w:val="n Char"/>
    <w:link w:val="notetext"/>
    <w:locked/>
    <w:rsid w:val="00481868"/>
    <w:rPr>
      <w:sz w:val="18"/>
    </w:rPr>
  </w:style>
  <w:style w:type="paragraph" w:customStyle="1" w:styleId="notetext">
    <w:name w:val="note(text)"/>
    <w:aliases w:val="n"/>
    <w:basedOn w:val="Normal"/>
    <w:link w:val="notetextChar"/>
    <w:rsid w:val="00481868"/>
    <w:pPr>
      <w:spacing w:before="122"/>
      <w:ind w:left="1985" w:hanging="851"/>
    </w:pPr>
    <w:rPr>
      <w:rFonts w:ascii="Arial" w:eastAsia="Calibri" w:hAnsi="Arial"/>
      <w:sz w:val="18"/>
      <w:szCs w:val="20"/>
      <w:lang w:eastAsia="en-AU"/>
    </w:rPr>
  </w:style>
  <w:style w:type="paragraph" w:customStyle="1" w:styleId="subsection2">
    <w:name w:val="subsection2"/>
    <w:aliases w:val="ss2"/>
    <w:basedOn w:val="Normal"/>
    <w:next w:val="subsection"/>
    <w:rsid w:val="00481868"/>
    <w:pPr>
      <w:spacing w:before="40"/>
      <w:ind w:left="1134"/>
    </w:pPr>
    <w:rPr>
      <w:sz w:val="22"/>
      <w:szCs w:val="20"/>
      <w:lang w:eastAsia="en-AU"/>
    </w:rPr>
  </w:style>
  <w:style w:type="character" w:customStyle="1" w:styleId="ActHead5Char">
    <w:name w:val="ActHead 5 Char"/>
    <w:aliases w:val="s Char"/>
    <w:link w:val="ActHead5"/>
    <w:locked/>
    <w:rsid w:val="00481868"/>
    <w:rPr>
      <w:b/>
      <w:kern w:val="28"/>
      <w:sz w:val="24"/>
    </w:rPr>
  </w:style>
  <w:style w:type="paragraph" w:customStyle="1" w:styleId="ActHead5">
    <w:name w:val="ActHead 5"/>
    <w:aliases w:val="s"/>
    <w:basedOn w:val="Normal"/>
    <w:next w:val="subsection"/>
    <w:link w:val="ActHead5Char"/>
    <w:qFormat/>
    <w:rsid w:val="00481868"/>
    <w:pPr>
      <w:keepNext/>
      <w:keepLines/>
      <w:spacing w:before="280"/>
      <w:ind w:left="1134" w:hanging="1134"/>
      <w:outlineLvl w:val="4"/>
    </w:pPr>
    <w:rPr>
      <w:rFonts w:ascii="Arial" w:eastAsia="Calibri" w:hAnsi="Arial"/>
      <w:b/>
      <w:kern w:val="28"/>
      <w:szCs w:val="20"/>
      <w:lang w:eastAsia="en-AU"/>
    </w:rPr>
  </w:style>
  <w:style w:type="character" w:customStyle="1" w:styleId="CharSectno">
    <w:name w:val="CharSectno"/>
    <w:qFormat/>
    <w:rsid w:val="00481868"/>
  </w:style>
  <w:style w:type="paragraph" w:customStyle="1" w:styleId="SubsectionHead">
    <w:name w:val="SubsectionHead"/>
    <w:aliases w:val="ssh"/>
    <w:basedOn w:val="Normal"/>
    <w:next w:val="subsection"/>
    <w:rsid w:val="00997226"/>
    <w:pPr>
      <w:keepNext/>
      <w:keepLines/>
      <w:spacing w:before="240"/>
      <w:ind w:left="1134"/>
    </w:pPr>
    <w:rPr>
      <w:i/>
      <w:sz w:val="22"/>
      <w:szCs w:val="20"/>
      <w:lang w:eastAsia="en-AU"/>
    </w:rPr>
  </w:style>
  <w:style w:type="paragraph" w:customStyle="1" w:styleId="paragraphsub">
    <w:name w:val="paragraph(sub)"/>
    <w:aliases w:val="aa"/>
    <w:basedOn w:val="Normal"/>
    <w:rsid w:val="00656A2A"/>
    <w:pPr>
      <w:tabs>
        <w:tab w:val="right" w:pos="1985"/>
      </w:tabs>
      <w:spacing w:before="40"/>
      <w:ind w:left="2098" w:hanging="2098"/>
    </w:pPr>
    <w:rPr>
      <w:sz w:val="22"/>
      <w:szCs w:val="20"/>
      <w:lang w:eastAsia="en-AU"/>
    </w:rPr>
  </w:style>
  <w:style w:type="paragraph" w:customStyle="1" w:styleId="Tablea">
    <w:name w:val="Table(a)"/>
    <w:aliases w:val="ta"/>
    <w:basedOn w:val="Normal"/>
    <w:rsid w:val="008946E6"/>
    <w:pPr>
      <w:spacing w:before="60"/>
      <w:ind w:left="284" w:hanging="284"/>
    </w:pPr>
    <w:rPr>
      <w:sz w:val="20"/>
      <w:szCs w:val="20"/>
      <w:lang w:eastAsia="en-AU"/>
    </w:rPr>
  </w:style>
  <w:style w:type="paragraph" w:styleId="Revision">
    <w:name w:val="Revision"/>
    <w:hidden/>
    <w:uiPriority w:val="99"/>
    <w:semiHidden/>
    <w:rsid w:val="00671ECA"/>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25047">
      <w:bodyDiv w:val="1"/>
      <w:marLeft w:val="0"/>
      <w:marRight w:val="0"/>
      <w:marTop w:val="0"/>
      <w:marBottom w:val="0"/>
      <w:divBdr>
        <w:top w:val="none" w:sz="0" w:space="0" w:color="auto"/>
        <w:left w:val="none" w:sz="0" w:space="0" w:color="auto"/>
        <w:bottom w:val="none" w:sz="0" w:space="0" w:color="auto"/>
        <w:right w:val="none" w:sz="0" w:space="0" w:color="auto"/>
      </w:divBdr>
    </w:div>
    <w:div w:id="368531887">
      <w:bodyDiv w:val="1"/>
      <w:marLeft w:val="0"/>
      <w:marRight w:val="0"/>
      <w:marTop w:val="0"/>
      <w:marBottom w:val="0"/>
      <w:divBdr>
        <w:top w:val="none" w:sz="0" w:space="0" w:color="auto"/>
        <w:left w:val="none" w:sz="0" w:space="0" w:color="auto"/>
        <w:bottom w:val="none" w:sz="0" w:space="0" w:color="auto"/>
        <w:right w:val="none" w:sz="0" w:space="0" w:color="auto"/>
      </w:divBdr>
    </w:div>
    <w:div w:id="480387443">
      <w:bodyDiv w:val="1"/>
      <w:marLeft w:val="0"/>
      <w:marRight w:val="0"/>
      <w:marTop w:val="0"/>
      <w:marBottom w:val="0"/>
      <w:divBdr>
        <w:top w:val="none" w:sz="0" w:space="0" w:color="auto"/>
        <w:left w:val="none" w:sz="0" w:space="0" w:color="auto"/>
        <w:bottom w:val="none" w:sz="0" w:space="0" w:color="auto"/>
        <w:right w:val="none" w:sz="0" w:space="0" w:color="auto"/>
      </w:divBdr>
    </w:div>
    <w:div w:id="556475549">
      <w:bodyDiv w:val="1"/>
      <w:marLeft w:val="0"/>
      <w:marRight w:val="0"/>
      <w:marTop w:val="0"/>
      <w:marBottom w:val="0"/>
      <w:divBdr>
        <w:top w:val="none" w:sz="0" w:space="0" w:color="auto"/>
        <w:left w:val="none" w:sz="0" w:space="0" w:color="auto"/>
        <w:bottom w:val="none" w:sz="0" w:space="0" w:color="auto"/>
        <w:right w:val="none" w:sz="0" w:space="0" w:color="auto"/>
      </w:divBdr>
    </w:div>
    <w:div w:id="692153498">
      <w:bodyDiv w:val="1"/>
      <w:marLeft w:val="0"/>
      <w:marRight w:val="0"/>
      <w:marTop w:val="0"/>
      <w:marBottom w:val="0"/>
      <w:divBdr>
        <w:top w:val="none" w:sz="0" w:space="0" w:color="auto"/>
        <w:left w:val="none" w:sz="0" w:space="0" w:color="auto"/>
        <w:bottom w:val="none" w:sz="0" w:space="0" w:color="auto"/>
        <w:right w:val="none" w:sz="0" w:space="0" w:color="auto"/>
      </w:divBdr>
    </w:div>
    <w:div w:id="838883855">
      <w:bodyDiv w:val="1"/>
      <w:marLeft w:val="0"/>
      <w:marRight w:val="0"/>
      <w:marTop w:val="0"/>
      <w:marBottom w:val="0"/>
      <w:divBdr>
        <w:top w:val="none" w:sz="0" w:space="0" w:color="auto"/>
        <w:left w:val="none" w:sz="0" w:space="0" w:color="auto"/>
        <w:bottom w:val="none" w:sz="0" w:space="0" w:color="auto"/>
        <w:right w:val="none" w:sz="0" w:space="0" w:color="auto"/>
      </w:divBdr>
    </w:div>
    <w:div w:id="894698208">
      <w:bodyDiv w:val="1"/>
      <w:marLeft w:val="0"/>
      <w:marRight w:val="0"/>
      <w:marTop w:val="0"/>
      <w:marBottom w:val="0"/>
      <w:divBdr>
        <w:top w:val="none" w:sz="0" w:space="0" w:color="auto"/>
        <w:left w:val="none" w:sz="0" w:space="0" w:color="auto"/>
        <w:bottom w:val="none" w:sz="0" w:space="0" w:color="auto"/>
        <w:right w:val="none" w:sz="0" w:space="0" w:color="auto"/>
      </w:divBdr>
    </w:div>
    <w:div w:id="1087994027">
      <w:bodyDiv w:val="1"/>
      <w:marLeft w:val="0"/>
      <w:marRight w:val="0"/>
      <w:marTop w:val="0"/>
      <w:marBottom w:val="0"/>
      <w:divBdr>
        <w:top w:val="none" w:sz="0" w:space="0" w:color="auto"/>
        <w:left w:val="none" w:sz="0" w:space="0" w:color="auto"/>
        <w:bottom w:val="none" w:sz="0" w:space="0" w:color="auto"/>
        <w:right w:val="none" w:sz="0" w:space="0" w:color="auto"/>
      </w:divBdr>
    </w:div>
    <w:div w:id="1164979786">
      <w:bodyDiv w:val="1"/>
      <w:marLeft w:val="0"/>
      <w:marRight w:val="0"/>
      <w:marTop w:val="0"/>
      <w:marBottom w:val="0"/>
      <w:divBdr>
        <w:top w:val="none" w:sz="0" w:space="0" w:color="auto"/>
        <w:left w:val="none" w:sz="0" w:space="0" w:color="auto"/>
        <w:bottom w:val="none" w:sz="0" w:space="0" w:color="auto"/>
        <w:right w:val="none" w:sz="0" w:space="0" w:color="auto"/>
      </w:divBdr>
    </w:div>
    <w:div w:id="1395423819">
      <w:bodyDiv w:val="1"/>
      <w:marLeft w:val="0"/>
      <w:marRight w:val="0"/>
      <w:marTop w:val="0"/>
      <w:marBottom w:val="0"/>
      <w:divBdr>
        <w:top w:val="none" w:sz="0" w:space="0" w:color="auto"/>
        <w:left w:val="none" w:sz="0" w:space="0" w:color="auto"/>
        <w:bottom w:val="none" w:sz="0" w:space="0" w:color="auto"/>
        <w:right w:val="none" w:sz="0" w:space="0" w:color="auto"/>
      </w:divBdr>
    </w:div>
    <w:div w:id="1457019261">
      <w:bodyDiv w:val="1"/>
      <w:marLeft w:val="0"/>
      <w:marRight w:val="0"/>
      <w:marTop w:val="0"/>
      <w:marBottom w:val="0"/>
      <w:divBdr>
        <w:top w:val="none" w:sz="0" w:space="0" w:color="auto"/>
        <w:left w:val="none" w:sz="0" w:space="0" w:color="auto"/>
        <w:bottom w:val="none" w:sz="0" w:space="0" w:color="auto"/>
        <w:right w:val="none" w:sz="0" w:space="0" w:color="auto"/>
      </w:divBdr>
    </w:div>
    <w:div w:id="1661040892">
      <w:bodyDiv w:val="1"/>
      <w:marLeft w:val="0"/>
      <w:marRight w:val="0"/>
      <w:marTop w:val="0"/>
      <w:marBottom w:val="0"/>
      <w:divBdr>
        <w:top w:val="none" w:sz="0" w:space="0" w:color="auto"/>
        <w:left w:val="none" w:sz="0" w:space="0" w:color="auto"/>
        <w:bottom w:val="none" w:sz="0" w:space="0" w:color="auto"/>
        <w:right w:val="none" w:sz="0" w:space="0" w:color="auto"/>
      </w:divBdr>
    </w:div>
    <w:div w:id="1831098305">
      <w:bodyDiv w:val="1"/>
      <w:marLeft w:val="0"/>
      <w:marRight w:val="0"/>
      <w:marTop w:val="0"/>
      <w:marBottom w:val="0"/>
      <w:divBdr>
        <w:top w:val="none" w:sz="0" w:space="0" w:color="auto"/>
        <w:left w:val="none" w:sz="0" w:space="0" w:color="auto"/>
        <w:bottom w:val="none" w:sz="0" w:space="0" w:color="auto"/>
        <w:right w:val="none" w:sz="0" w:space="0" w:color="auto"/>
      </w:divBdr>
    </w:div>
    <w:div w:id="1975911691">
      <w:bodyDiv w:val="1"/>
      <w:marLeft w:val="0"/>
      <w:marRight w:val="0"/>
      <w:marTop w:val="0"/>
      <w:marBottom w:val="0"/>
      <w:divBdr>
        <w:top w:val="none" w:sz="0" w:space="0" w:color="auto"/>
        <w:left w:val="none" w:sz="0" w:space="0" w:color="auto"/>
        <w:bottom w:val="none" w:sz="0" w:space="0" w:color="auto"/>
        <w:right w:val="none" w:sz="0" w:space="0" w:color="auto"/>
      </w:divBdr>
    </w:div>
    <w:div w:id="2008823130">
      <w:bodyDiv w:val="1"/>
      <w:marLeft w:val="0"/>
      <w:marRight w:val="0"/>
      <w:marTop w:val="0"/>
      <w:marBottom w:val="0"/>
      <w:divBdr>
        <w:top w:val="none" w:sz="0" w:space="0" w:color="auto"/>
        <w:left w:val="none" w:sz="0" w:space="0" w:color="auto"/>
        <w:bottom w:val="none" w:sz="0" w:space="0" w:color="auto"/>
        <w:right w:val="none" w:sz="0" w:space="0" w:color="auto"/>
      </w:divBdr>
    </w:div>
    <w:div w:id="2039698021">
      <w:bodyDiv w:val="1"/>
      <w:marLeft w:val="0"/>
      <w:marRight w:val="0"/>
      <w:marTop w:val="0"/>
      <w:marBottom w:val="0"/>
      <w:divBdr>
        <w:top w:val="none" w:sz="0" w:space="0" w:color="auto"/>
        <w:left w:val="none" w:sz="0" w:space="0" w:color="auto"/>
        <w:bottom w:val="none" w:sz="0" w:space="0" w:color="auto"/>
        <w:right w:val="none" w:sz="0" w:space="0" w:color="auto"/>
      </w:divBdr>
    </w:div>
    <w:div w:id="206447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ductsafety.gov.au" TargetMode="Externa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8E449-4A99-49D3-9909-CB5341CFD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3373</Words>
  <Characters>16900</Characters>
  <Application>Microsoft Office Word</Application>
  <DocSecurity>0</DocSecurity>
  <Lines>331</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20010</CharactersWithSpaces>
  <SharedDoc>false</SharedDoc>
  <HLinks>
    <vt:vector size="180" baseType="variant">
      <vt:variant>
        <vt:i4>1507422</vt:i4>
      </vt:variant>
      <vt:variant>
        <vt:i4>120</vt:i4>
      </vt:variant>
      <vt:variant>
        <vt:i4>0</vt:i4>
      </vt:variant>
      <vt:variant>
        <vt:i4>5</vt:i4>
      </vt:variant>
      <vt:variant>
        <vt:lpwstr>http://www.productsafety.gov.au/</vt:lpwstr>
      </vt:variant>
      <vt:variant>
        <vt:lpwstr/>
      </vt:variant>
      <vt:variant>
        <vt:i4>1310778</vt:i4>
      </vt:variant>
      <vt:variant>
        <vt:i4>116</vt:i4>
      </vt:variant>
      <vt:variant>
        <vt:i4>0</vt:i4>
      </vt:variant>
      <vt:variant>
        <vt:i4>5</vt:i4>
      </vt:variant>
      <vt:variant>
        <vt:lpwstr/>
      </vt:variant>
      <vt:variant>
        <vt:lpwstr>_Toc510096645</vt:lpwstr>
      </vt:variant>
      <vt:variant>
        <vt:i4>1310778</vt:i4>
      </vt:variant>
      <vt:variant>
        <vt:i4>113</vt:i4>
      </vt:variant>
      <vt:variant>
        <vt:i4>0</vt:i4>
      </vt:variant>
      <vt:variant>
        <vt:i4>5</vt:i4>
      </vt:variant>
      <vt:variant>
        <vt:lpwstr/>
      </vt:variant>
      <vt:variant>
        <vt:lpwstr>_Toc510096644</vt:lpwstr>
      </vt:variant>
      <vt:variant>
        <vt:i4>1310778</vt:i4>
      </vt:variant>
      <vt:variant>
        <vt:i4>110</vt:i4>
      </vt:variant>
      <vt:variant>
        <vt:i4>0</vt:i4>
      </vt:variant>
      <vt:variant>
        <vt:i4>5</vt:i4>
      </vt:variant>
      <vt:variant>
        <vt:lpwstr/>
      </vt:variant>
      <vt:variant>
        <vt:lpwstr>_Toc510096643</vt:lpwstr>
      </vt:variant>
      <vt:variant>
        <vt:i4>1310778</vt:i4>
      </vt:variant>
      <vt:variant>
        <vt:i4>107</vt:i4>
      </vt:variant>
      <vt:variant>
        <vt:i4>0</vt:i4>
      </vt:variant>
      <vt:variant>
        <vt:i4>5</vt:i4>
      </vt:variant>
      <vt:variant>
        <vt:lpwstr/>
      </vt:variant>
      <vt:variant>
        <vt:lpwstr>_Toc510096642</vt:lpwstr>
      </vt:variant>
      <vt:variant>
        <vt:i4>1310778</vt:i4>
      </vt:variant>
      <vt:variant>
        <vt:i4>104</vt:i4>
      </vt:variant>
      <vt:variant>
        <vt:i4>0</vt:i4>
      </vt:variant>
      <vt:variant>
        <vt:i4>5</vt:i4>
      </vt:variant>
      <vt:variant>
        <vt:lpwstr/>
      </vt:variant>
      <vt:variant>
        <vt:lpwstr>_Toc510096641</vt:lpwstr>
      </vt:variant>
      <vt:variant>
        <vt:i4>1310778</vt:i4>
      </vt:variant>
      <vt:variant>
        <vt:i4>101</vt:i4>
      </vt:variant>
      <vt:variant>
        <vt:i4>0</vt:i4>
      </vt:variant>
      <vt:variant>
        <vt:i4>5</vt:i4>
      </vt:variant>
      <vt:variant>
        <vt:lpwstr/>
      </vt:variant>
      <vt:variant>
        <vt:lpwstr>_Toc510096640</vt:lpwstr>
      </vt:variant>
      <vt:variant>
        <vt:i4>1245242</vt:i4>
      </vt:variant>
      <vt:variant>
        <vt:i4>98</vt:i4>
      </vt:variant>
      <vt:variant>
        <vt:i4>0</vt:i4>
      </vt:variant>
      <vt:variant>
        <vt:i4>5</vt:i4>
      </vt:variant>
      <vt:variant>
        <vt:lpwstr/>
      </vt:variant>
      <vt:variant>
        <vt:lpwstr>_Toc510096639</vt:lpwstr>
      </vt:variant>
      <vt:variant>
        <vt:i4>1245242</vt:i4>
      </vt:variant>
      <vt:variant>
        <vt:i4>95</vt:i4>
      </vt:variant>
      <vt:variant>
        <vt:i4>0</vt:i4>
      </vt:variant>
      <vt:variant>
        <vt:i4>5</vt:i4>
      </vt:variant>
      <vt:variant>
        <vt:lpwstr/>
      </vt:variant>
      <vt:variant>
        <vt:lpwstr>_Toc510096636</vt:lpwstr>
      </vt:variant>
      <vt:variant>
        <vt:i4>1245242</vt:i4>
      </vt:variant>
      <vt:variant>
        <vt:i4>92</vt:i4>
      </vt:variant>
      <vt:variant>
        <vt:i4>0</vt:i4>
      </vt:variant>
      <vt:variant>
        <vt:i4>5</vt:i4>
      </vt:variant>
      <vt:variant>
        <vt:lpwstr/>
      </vt:variant>
      <vt:variant>
        <vt:lpwstr>_Toc510096635</vt:lpwstr>
      </vt:variant>
      <vt:variant>
        <vt:i4>1245242</vt:i4>
      </vt:variant>
      <vt:variant>
        <vt:i4>89</vt:i4>
      </vt:variant>
      <vt:variant>
        <vt:i4>0</vt:i4>
      </vt:variant>
      <vt:variant>
        <vt:i4>5</vt:i4>
      </vt:variant>
      <vt:variant>
        <vt:lpwstr/>
      </vt:variant>
      <vt:variant>
        <vt:lpwstr>_Toc510096633</vt:lpwstr>
      </vt:variant>
      <vt:variant>
        <vt:i4>1245242</vt:i4>
      </vt:variant>
      <vt:variant>
        <vt:i4>86</vt:i4>
      </vt:variant>
      <vt:variant>
        <vt:i4>0</vt:i4>
      </vt:variant>
      <vt:variant>
        <vt:i4>5</vt:i4>
      </vt:variant>
      <vt:variant>
        <vt:lpwstr/>
      </vt:variant>
      <vt:variant>
        <vt:lpwstr>_Toc510096632</vt:lpwstr>
      </vt:variant>
      <vt:variant>
        <vt:i4>1245242</vt:i4>
      </vt:variant>
      <vt:variant>
        <vt:i4>83</vt:i4>
      </vt:variant>
      <vt:variant>
        <vt:i4>0</vt:i4>
      </vt:variant>
      <vt:variant>
        <vt:i4>5</vt:i4>
      </vt:variant>
      <vt:variant>
        <vt:lpwstr/>
      </vt:variant>
      <vt:variant>
        <vt:lpwstr>_Toc510096631</vt:lpwstr>
      </vt:variant>
      <vt:variant>
        <vt:i4>1245242</vt:i4>
      </vt:variant>
      <vt:variant>
        <vt:i4>80</vt:i4>
      </vt:variant>
      <vt:variant>
        <vt:i4>0</vt:i4>
      </vt:variant>
      <vt:variant>
        <vt:i4>5</vt:i4>
      </vt:variant>
      <vt:variant>
        <vt:lpwstr/>
      </vt:variant>
      <vt:variant>
        <vt:lpwstr>_Toc510096630</vt:lpwstr>
      </vt:variant>
      <vt:variant>
        <vt:i4>1179706</vt:i4>
      </vt:variant>
      <vt:variant>
        <vt:i4>77</vt:i4>
      </vt:variant>
      <vt:variant>
        <vt:i4>0</vt:i4>
      </vt:variant>
      <vt:variant>
        <vt:i4>5</vt:i4>
      </vt:variant>
      <vt:variant>
        <vt:lpwstr/>
      </vt:variant>
      <vt:variant>
        <vt:lpwstr>_Toc510096629</vt:lpwstr>
      </vt:variant>
      <vt:variant>
        <vt:i4>1179706</vt:i4>
      </vt:variant>
      <vt:variant>
        <vt:i4>71</vt:i4>
      </vt:variant>
      <vt:variant>
        <vt:i4>0</vt:i4>
      </vt:variant>
      <vt:variant>
        <vt:i4>5</vt:i4>
      </vt:variant>
      <vt:variant>
        <vt:lpwstr/>
      </vt:variant>
      <vt:variant>
        <vt:lpwstr>_Toc510096628</vt:lpwstr>
      </vt:variant>
      <vt:variant>
        <vt:i4>1179706</vt:i4>
      </vt:variant>
      <vt:variant>
        <vt:i4>65</vt:i4>
      </vt:variant>
      <vt:variant>
        <vt:i4>0</vt:i4>
      </vt:variant>
      <vt:variant>
        <vt:i4>5</vt:i4>
      </vt:variant>
      <vt:variant>
        <vt:lpwstr/>
      </vt:variant>
      <vt:variant>
        <vt:lpwstr>_Toc510096627</vt:lpwstr>
      </vt:variant>
      <vt:variant>
        <vt:i4>1179706</vt:i4>
      </vt:variant>
      <vt:variant>
        <vt:i4>59</vt:i4>
      </vt:variant>
      <vt:variant>
        <vt:i4>0</vt:i4>
      </vt:variant>
      <vt:variant>
        <vt:i4>5</vt:i4>
      </vt:variant>
      <vt:variant>
        <vt:lpwstr/>
      </vt:variant>
      <vt:variant>
        <vt:lpwstr>_Toc510096626</vt:lpwstr>
      </vt:variant>
      <vt:variant>
        <vt:i4>1179706</vt:i4>
      </vt:variant>
      <vt:variant>
        <vt:i4>52</vt:i4>
      </vt:variant>
      <vt:variant>
        <vt:i4>0</vt:i4>
      </vt:variant>
      <vt:variant>
        <vt:i4>5</vt:i4>
      </vt:variant>
      <vt:variant>
        <vt:lpwstr/>
      </vt:variant>
      <vt:variant>
        <vt:lpwstr>_Toc510096623</vt:lpwstr>
      </vt:variant>
      <vt:variant>
        <vt:i4>1179706</vt:i4>
      </vt:variant>
      <vt:variant>
        <vt:i4>49</vt:i4>
      </vt:variant>
      <vt:variant>
        <vt:i4>0</vt:i4>
      </vt:variant>
      <vt:variant>
        <vt:i4>5</vt:i4>
      </vt:variant>
      <vt:variant>
        <vt:lpwstr/>
      </vt:variant>
      <vt:variant>
        <vt:lpwstr>_Toc510096623</vt:lpwstr>
      </vt:variant>
      <vt:variant>
        <vt:i4>1179706</vt:i4>
      </vt:variant>
      <vt:variant>
        <vt:i4>46</vt:i4>
      </vt:variant>
      <vt:variant>
        <vt:i4>0</vt:i4>
      </vt:variant>
      <vt:variant>
        <vt:i4>5</vt:i4>
      </vt:variant>
      <vt:variant>
        <vt:lpwstr/>
      </vt:variant>
      <vt:variant>
        <vt:lpwstr>_Toc510096623</vt:lpwstr>
      </vt:variant>
      <vt:variant>
        <vt:i4>1179706</vt:i4>
      </vt:variant>
      <vt:variant>
        <vt:i4>44</vt:i4>
      </vt:variant>
      <vt:variant>
        <vt:i4>0</vt:i4>
      </vt:variant>
      <vt:variant>
        <vt:i4>5</vt:i4>
      </vt:variant>
      <vt:variant>
        <vt:lpwstr/>
      </vt:variant>
      <vt:variant>
        <vt:lpwstr>_Toc510096624</vt:lpwstr>
      </vt:variant>
      <vt:variant>
        <vt:i4>1179706</vt:i4>
      </vt:variant>
      <vt:variant>
        <vt:i4>41</vt:i4>
      </vt:variant>
      <vt:variant>
        <vt:i4>0</vt:i4>
      </vt:variant>
      <vt:variant>
        <vt:i4>5</vt:i4>
      </vt:variant>
      <vt:variant>
        <vt:lpwstr/>
      </vt:variant>
      <vt:variant>
        <vt:lpwstr>_Toc510096623</vt:lpwstr>
      </vt:variant>
      <vt:variant>
        <vt:i4>1179706</vt:i4>
      </vt:variant>
      <vt:variant>
        <vt:i4>38</vt:i4>
      </vt:variant>
      <vt:variant>
        <vt:i4>0</vt:i4>
      </vt:variant>
      <vt:variant>
        <vt:i4>5</vt:i4>
      </vt:variant>
      <vt:variant>
        <vt:lpwstr/>
      </vt:variant>
      <vt:variant>
        <vt:lpwstr>_Toc510096623</vt:lpwstr>
      </vt:variant>
      <vt:variant>
        <vt:i4>1114170</vt:i4>
      </vt:variant>
      <vt:variant>
        <vt:i4>32</vt:i4>
      </vt:variant>
      <vt:variant>
        <vt:i4>0</vt:i4>
      </vt:variant>
      <vt:variant>
        <vt:i4>5</vt:i4>
      </vt:variant>
      <vt:variant>
        <vt:lpwstr/>
      </vt:variant>
      <vt:variant>
        <vt:lpwstr>_Toc510096617</vt:lpwstr>
      </vt:variant>
      <vt:variant>
        <vt:i4>1114170</vt:i4>
      </vt:variant>
      <vt:variant>
        <vt:i4>26</vt:i4>
      </vt:variant>
      <vt:variant>
        <vt:i4>0</vt:i4>
      </vt:variant>
      <vt:variant>
        <vt:i4>5</vt:i4>
      </vt:variant>
      <vt:variant>
        <vt:lpwstr/>
      </vt:variant>
      <vt:variant>
        <vt:lpwstr>_Toc510096615</vt:lpwstr>
      </vt:variant>
      <vt:variant>
        <vt:i4>1114170</vt:i4>
      </vt:variant>
      <vt:variant>
        <vt:i4>20</vt:i4>
      </vt:variant>
      <vt:variant>
        <vt:i4>0</vt:i4>
      </vt:variant>
      <vt:variant>
        <vt:i4>5</vt:i4>
      </vt:variant>
      <vt:variant>
        <vt:lpwstr/>
      </vt:variant>
      <vt:variant>
        <vt:lpwstr>_Toc510096614</vt:lpwstr>
      </vt:variant>
      <vt:variant>
        <vt:i4>1114170</vt:i4>
      </vt:variant>
      <vt:variant>
        <vt:i4>14</vt:i4>
      </vt:variant>
      <vt:variant>
        <vt:i4>0</vt:i4>
      </vt:variant>
      <vt:variant>
        <vt:i4>5</vt:i4>
      </vt:variant>
      <vt:variant>
        <vt:lpwstr/>
      </vt:variant>
      <vt:variant>
        <vt:lpwstr>_Toc510096613</vt:lpwstr>
      </vt:variant>
      <vt:variant>
        <vt:i4>1114170</vt:i4>
      </vt:variant>
      <vt:variant>
        <vt:i4>8</vt:i4>
      </vt:variant>
      <vt:variant>
        <vt:i4>0</vt:i4>
      </vt:variant>
      <vt:variant>
        <vt:i4>5</vt:i4>
      </vt:variant>
      <vt:variant>
        <vt:lpwstr/>
      </vt:variant>
      <vt:variant>
        <vt:lpwstr>_Toc510096612</vt:lpwstr>
      </vt:variant>
      <vt:variant>
        <vt:i4>1114170</vt:i4>
      </vt:variant>
      <vt:variant>
        <vt:i4>2</vt:i4>
      </vt:variant>
      <vt:variant>
        <vt:i4>0</vt:i4>
      </vt:variant>
      <vt:variant>
        <vt:i4>5</vt:i4>
      </vt:variant>
      <vt:variant>
        <vt:lpwstr/>
      </vt:variant>
      <vt:variant>
        <vt:lpwstr>_Toc510096611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2026-04-22T02:27:00Z</dcterms:created>
  <dcterms:modified xsi:type="dcterms:W3CDTF">2026-04-22T02:27:00Z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58ebbd-6c5e-441f-bfc9-4eb8c11e3978_Enabled">
    <vt:lpwstr>true</vt:lpwstr>
  </property>
  <property fmtid="{D5CDD505-2E9C-101B-9397-08002B2CF9AE}" pid="3" name="MSIP_Label_7158ebbd-6c5e-441f-bfc9-4eb8c11e3978_SetDate">
    <vt:lpwstr>2026-04-22T02:27:25Z</vt:lpwstr>
  </property>
  <property fmtid="{D5CDD505-2E9C-101B-9397-08002B2CF9AE}" pid="4" name="MSIP_Label_7158ebbd-6c5e-441f-bfc9-4eb8c11e3978_Method">
    <vt:lpwstr>Privileged</vt:lpwstr>
  </property>
  <property fmtid="{D5CDD505-2E9C-101B-9397-08002B2CF9AE}" pid="5" name="MSIP_Label_7158ebbd-6c5e-441f-bfc9-4eb8c11e3978_Name">
    <vt:lpwstr>7158ebbd-6c5e-441f-bfc9-4eb8c11e3978</vt:lpwstr>
  </property>
  <property fmtid="{D5CDD505-2E9C-101B-9397-08002B2CF9AE}" pid="6" name="MSIP_Label_7158ebbd-6c5e-441f-bfc9-4eb8c11e3978_SiteId">
    <vt:lpwstr>722ea0be-3e1c-4b11-ad6f-9401d6856e24</vt:lpwstr>
  </property>
  <property fmtid="{D5CDD505-2E9C-101B-9397-08002B2CF9AE}" pid="7" name="MSIP_Label_7158ebbd-6c5e-441f-bfc9-4eb8c11e3978_ActionId">
    <vt:lpwstr>c8a5353e-bbca-4bae-919b-b56f996828af</vt:lpwstr>
  </property>
  <property fmtid="{D5CDD505-2E9C-101B-9397-08002B2CF9AE}" pid="8" name="MSIP_Label_7158ebbd-6c5e-441f-bfc9-4eb8c11e3978_ContentBits">
    <vt:lpwstr>2</vt:lpwstr>
  </property>
  <property fmtid="{D5CDD505-2E9C-101B-9397-08002B2CF9AE}" pid="9" name="MSIP_Label_7158ebbd-6c5e-441f-bfc9-4eb8c11e3978_Tag">
    <vt:lpwstr>10, 0, 1, 1</vt:lpwstr>
  </property>
</Properties>
</file>