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EDBE1" w14:textId="6BBC99E8" w:rsidR="008A2F41" w:rsidRPr="00E26D0D" w:rsidRDefault="00CA7DA8" w:rsidP="00E93F9C">
      <w:pPr>
        <w:spacing w:after="0" w:line="240" w:lineRule="auto"/>
        <w:rPr>
          <w:rFonts w:ascii="Arial" w:hAnsi="Arial" w:cs="Arial"/>
          <w:b/>
          <w:bCs/>
        </w:rPr>
      </w:pPr>
      <w:r w:rsidRPr="00E26D0D">
        <w:rPr>
          <w:rFonts w:ascii="Arial" w:hAnsi="Arial" w:cs="Arial"/>
          <w:b/>
          <w:bCs/>
        </w:rPr>
        <w:t xml:space="preserve">SUMMARY OF AMENDMENTS </w:t>
      </w:r>
      <w:r w:rsidR="008A2F41" w:rsidRPr="00E26D0D">
        <w:rPr>
          <w:rFonts w:ascii="Arial" w:hAnsi="Arial" w:cs="Arial"/>
          <w:b/>
          <w:bCs/>
        </w:rPr>
        <w:t>AFFECTING DEVELOPERS</w:t>
      </w:r>
    </w:p>
    <w:p w14:paraId="1A5A01C9" w14:textId="77777777" w:rsidR="008A2F41" w:rsidRPr="00CA7DA8" w:rsidRDefault="008A2F41" w:rsidP="00E93F9C">
      <w:pPr>
        <w:spacing w:after="0" w:line="240" w:lineRule="auto"/>
        <w:rPr>
          <w:rFonts w:ascii="Arial" w:hAnsi="Arial" w:cs="Arial"/>
          <w:b/>
          <w:bCs/>
          <w:i/>
          <w:iCs/>
        </w:rPr>
      </w:pPr>
    </w:p>
    <w:p w14:paraId="23A14286" w14:textId="19DDD9EB" w:rsidR="008A2F41" w:rsidRPr="00E26D0D" w:rsidRDefault="008A2F41" w:rsidP="00E93F9C">
      <w:pPr>
        <w:pStyle w:val="ListParagraph"/>
        <w:numPr>
          <w:ilvl w:val="0"/>
          <w:numId w:val="20"/>
        </w:numPr>
        <w:spacing w:after="0" w:line="240" w:lineRule="auto"/>
        <w:rPr>
          <w:rFonts w:ascii="Arial" w:hAnsi="Arial" w:cs="Arial"/>
          <w:b/>
          <w:bCs/>
        </w:rPr>
      </w:pPr>
      <w:r w:rsidRPr="00E26D0D">
        <w:rPr>
          <w:rFonts w:ascii="Arial" w:hAnsi="Arial" w:cs="Arial"/>
          <w:b/>
          <w:bCs/>
        </w:rPr>
        <w:t xml:space="preserve">New </w:t>
      </w:r>
      <w:r w:rsidR="000531E0" w:rsidRPr="00E26D0D">
        <w:rPr>
          <w:rFonts w:ascii="Arial" w:hAnsi="Arial" w:cs="Arial"/>
          <w:b/>
          <w:bCs/>
        </w:rPr>
        <w:t xml:space="preserve">general </w:t>
      </w:r>
      <w:r w:rsidRPr="00E26D0D">
        <w:rPr>
          <w:rFonts w:ascii="Arial" w:hAnsi="Arial" w:cs="Arial"/>
          <w:b/>
          <w:bCs/>
        </w:rPr>
        <w:t>obligations to OCs</w:t>
      </w:r>
    </w:p>
    <w:p w14:paraId="7C81D329" w14:textId="77777777" w:rsidR="008A2F41" w:rsidRPr="00CA7DA8" w:rsidRDefault="008A2F41" w:rsidP="00E93F9C">
      <w:pPr>
        <w:spacing w:after="0" w:line="240" w:lineRule="auto"/>
        <w:rPr>
          <w:rFonts w:ascii="Arial" w:hAnsi="Arial" w:cs="Arial"/>
        </w:rPr>
      </w:pPr>
    </w:p>
    <w:p w14:paraId="1B8ECCD9" w14:textId="3D695164" w:rsidR="008A2F41" w:rsidRPr="00CA7DA8" w:rsidRDefault="008A2F41" w:rsidP="00E93F9C">
      <w:pPr>
        <w:spacing w:after="0" w:line="240" w:lineRule="auto"/>
        <w:rPr>
          <w:rFonts w:ascii="Arial" w:hAnsi="Arial" w:cs="Arial"/>
          <w:shd w:val="clear" w:color="auto" w:fill="FFFFFF"/>
        </w:rPr>
      </w:pPr>
      <w:r w:rsidRPr="00CA7DA8">
        <w:rPr>
          <w:rFonts w:ascii="Arial" w:hAnsi="Arial" w:cs="Arial"/>
        </w:rPr>
        <w:t>Developers now owe more obligations to the OCs they create. They will also owe certain obligations to OCs for longer.</w:t>
      </w:r>
      <w:r w:rsidRPr="00CA7DA8">
        <w:rPr>
          <w:rFonts w:ascii="Arial" w:hAnsi="Arial" w:cs="Arial"/>
          <w:shd w:val="clear" w:color="auto" w:fill="FFFFFF"/>
        </w:rPr>
        <w:t xml:space="preserve"> </w:t>
      </w:r>
    </w:p>
    <w:p w14:paraId="50556B89" w14:textId="77777777" w:rsidR="008A2F41" w:rsidRPr="00CA7DA8" w:rsidRDefault="008A2F41" w:rsidP="00E93F9C">
      <w:pPr>
        <w:spacing w:after="0" w:line="240" w:lineRule="auto"/>
        <w:rPr>
          <w:rFonts w:ascii="Arial" w:hAnsi="Arial" w:cs="Arial"/>
          <w:shd w:val="clear" w:color="auto" w:fill="FFFFFF"/>
        </w:rPr>
      </w:pPr>
    </w:p>
    <w:p w14:paraId="780B4447" w14:textId="287C3987" w:rsidR="008A2F41" w:rsidRPr="00CA7DA8" w:rsidRDefault="008A2F41" w:rsidP="00E93F9C">
      <w:pPr>
        <w:spacing w:after="0" w:line="240" w:lineRule="auto"/>
        <w:rPr>
          <w:rFonts w:ascii="Arial" w:hAnsi="Arial" w:cs="Arial"/>
          <w:shd w:val="clear" w:color="auto" w:fill="FFFFFF"/>
        </w:rPr>
      </w:pPr>
      <w:r w:rsidRPr="00CA7DA8">
        <w:rPr>
          <w:rFonts w:ascii="Arial" w:hAnsi="Arial" w:cs="Arial"/>
          <w:shd w:val="clear" w:color="auto" w:fill="FFFFFF"/>
        </w:rPr>
        <w:t xml:space="preserve">The new obligations </w:t>
      </w:r>
      <w:r w:rsidR="00CA7DA8">
        <w:rPr>
          <w:rFonts w:ascii="Arial" w:hAnsi="Arial" w:cs="Arial"/>
          <w:shd w:val="clear" w:color="auto" w:fill="FFFFFF"/>
        </w:rPr>
        <w:t>will prohibit a developer from:</w:t>
      </w:r>
    </w:p>
    <w:p w14:paraId="63474C01" w14:textId="77777777" w:rsidR="008A2F41" w:rsidRPr="00CA7DA8" w:rsidRDefault="008A2F41" w:rsidP="00E93F9C">
      <w:pPr>
        <w:spacing w:after="0" w:line="240" w:lineRule="auto"/>
        <w:rPr>
          <w:rFonts w:ascii="Arial" w:hAnsi="Arial" w:cs="Arial"/>
          <w:shd w:val="clear" w:color="auto" w:fill="FFFFFF"/>
        </w:rPr>
      </w:pPr>
    </w:p>
    <w:p w14:paraId="413BB813" w14:textId="58113BF5" w:rsidR="008A2F41" w:rsidRPr="00CA7DA8" w:rsidRDefault="008A2F41" w:rsidP="00E93F9C">
      <w:pPr>
        <w:pStyle w:val="ListParagraph"/>
        <w:numPr>
          <w:ilvl w:val="0"/>
          <w:numId w:val="19"/>
        </w:numPr>
        <w:spacing w:after="0" w:line="240" w:lineRule="auto"/>
        <w:rPr>
          <w:rFonts w:ascii="Arial" w:hAnsi="Arial" w:cs="Arial"/>
          <w:shd w:val="clear" w:color="auto" w:fill="FFFFFF"/>
        </w:rPr>
      </w:pPr>
      <w:r w:rsidRPr="00CA7DA8">
        <w:rPr>
          <w:rFonts w:ascii="Arial" w:hAnsi="Arial" w:cs="Arial"/>
          <w:shd w:val="clear" w:color="auto" w:fill="FFFFFF"/>
        </w:rPr>
        <w:t>appoint</w:t>
      </w:r>
      <w:r w:rsidR="00CA7DA8">
        <w:rPr>
          <w:rFonts w:ascii="Arial" w:hAnsi="Arial" w:cs="Arial"/>
          <w:shd w:val="clear" w:color="auto" w:fill="FFFFFF"/>
        </w:rPr>
        <w:t>ing</w:t>
      </w:r>
      <w:r w:rsidRPr="00CA7DA8">
        <w:rPr>
          <w:rFonts w:ascii="Arial" w:hAnsi="Arial" w:cs="Arial"/>
          <w:shd w:val="clear" w:color="auto" w:fill="FFFFFF"/>
        </w:rPr>
        <w:t xml:space="preserve"> themselves as OC manager (unless the OC in question relates to retirement village land)</w:t>
      </w:r>
    </w:p>
    <w:p w14:paraId="2B119874" w14:textId="01D12DA0" w:rsidR="008A2F41" w:rsidRPr="00CA7DA8" w:rsidRDefault="008A2F41" w:rsidP="00E93F9C">
      <w:pPr>
        <w:pStyle w:val="ListParagraph"/>
        <w:numPr>
          <w:ilvl w:val="0"/>
          <w:numId w:val="19"/>
        </w:numPr>
        <w:spacing w:after="0" w:line="240" w:lineRule="auto"/>
        <w:rPr>
          <w:rFonts w:ascii="Arial" w:hAnsi="Arial" w:cs="Arial"/>
          <w:shd w:val="clear" w:color="auto" w:fill="FFFFFF"/>
        </w:rPr>
      </w:pPr>
      <w:r w:rsidRPr="00CA7DA8">
        <w:rPr>
          <w:rFonts w:ascii="Arial" w:hAnsi="Arial" w:cs="Arial"/>
          <w:shd w:val="clear" w:color="auto" w:fill="FFFFFF"/>
        </w:rPr>
        <w:t>appoint</w:t>
      </w:r>
      <w:r w:rsidR="00CA7DA8">
        <w:rPr>
          <w:rFonts w:ascii="Arial" w:hAnsi="Arial" w:cs="Arial"/>
          <w:shd w:val="clear" w:color="auto" w:fill="FFFFFF"/>
        </w:rPr>
        <w:t>ing</w:t>
      </w:r>
      <w:r w:rsidRPr="00CA7DA8">
        <w:rPr>
          <w:rFonts w:ascii="Arial" w:hAnsi="Arial" w:cs="Arial"/>
          <w:shd w:val="clear" w:color="auto" w:fill="FFFFFF"/>
        </w:rPr>
        <w:t xml:space="preserve"> an associate, such as a spouse or employee, as OC manager</w:t>
      </w:r>
    </w:p>
    <w:p w14:paraId="5D127507" w14:textId="428E76C4" w:rsidR="008A2F41" w:rsidRPr="00CA7DA8" w:rsidRDefault="008A2F41" w:rsidP="00E93F9C">
      <w:pPr>
        <w:pStyle w:val="ListParagraph"/>
        <w:numPr>
          <w:ilvl w:val="0"/>
          <w:numId w:val="19"/>
        </w:numPr>
        <w:spacing w:after="0" w:line="240" w:lineRule="auto"/>
        <w:rPr>
          <w:rFonts w:ascii="Arial" w:eastAsia="Times New Roman" w:hAnsi="Arial" w:cs="Arial"/>
          <w:lang w:eastAsia="en-GB"/>
        </w:rPr>
      </w:pPr>
      <w:r w:rsidRPr="00CA7DA8">
        <w:rPr>
          <w:rFonts w:ascii="Arial" w:eastAsia="Times New Roman" w:hAnsi="Arial" w:cs="Arial"/>
          <w:lang w:eastAsia="en-GB"/>
        </w:rPr>
        <w:t>vot</w:t>
      </w:r>
      <w:r w:rsidR="00CA7DA8">
        <w:rPr>
          <w:rFonts w:ascii="Arial" w:eastAsia="Times New Roman" w:hAnsi="Arial" w:cs="Arial"/>
          <w:lang w:eastAsia="en-GB"/>
        </w:rPr>
        <w:t>ing</w:t>
      </w:r>
      <w:r w:rsidRPr="00CA7DA8">
        <w:rPr>
          <w:rFonts w:ascii="Arial" w:eastAsia="Times New Roman" w:hAnsi="Arial" w:cs="Arial"/>
          <w:lang w:eastAsia="en-GB"/>
        </w:rPr>
        <w:t xml:space="preserve"> on any resolution of the OC that relates to a defect in or on a building on the plan of subdivision</w:t>
      </w:r>
    </w:p>
    <w:p w14:paraId="2820740C" w14:textId="73549D9B" w:rsidR="008A2F41" w:rsidRPr="00CA7DA8" w:rsidRDefault="008A2F41" w:rsidP="00E93F9C">
      <w:pPr>
        <w:pStyle w:val="ListParagraph"/>
        <w:numPr>
          <w:ilvl w:val="0"/>
          <w:numId w:val="19"/>
        </w:numPr>
        <w:spacing w:after="0" w:line="240" w:lineRule="auto"/>
        <w:rPr>
          <w:rFonts w:ascii="Arial" w:eastAsia="Times New Roman" w:hAnsi="Arial" w:cs="Arial"/>
          <w:lang w:eastAsia="en-GB"/>
        </w:rPr>
      </w:pPr>
      <w:r w:rsidRPr="00CA7DA8">
        <w:rPr>
          <w:rFonts w:ascii="Arial" w:eastAsia="Times New Roman" w:hAnsi="Arial" w:cs="Arial"/>
          <w:lang w:eastAsia="en-GB"/>
        </w:rPr>
        <w:t>propo</w:t>
      </w:r>
      <w:r w:rsidR="00CA7DA8">
        <w:rPr>
          <w:rFonts w:ascii="Arial" w:eastAsia="Times New Roman" w:hAnsi="Arial" w:cs="Arial"/>
          <w:lang w:eastAsia="en-GB"/>
        </w:rPr>
        <w:t>sing</w:t>
      </w:r>
      <w:r w:rsidRPr="00CA7DA8">
        <w:rPr>
          <w:rFonts w:ascii="Arial" w:eastAsia="Times New Roman" w:hAnsi="Arial" w:cs="Arial"/>
          <w:lang w:eastAsia="en-GB"/>
        </w:rPr>
        <w:t xml:space="preserve"> an annual budget of the OC </w:t>
      </w:r>
      <w:r w:rsidR="00384262" w:rsidRPr="00CA7DA8">
        <w:rPr>
          <w:rFonts w:ascii="Arial" w:eastAsia="Times New Roman" w:hAnsi="Arial" w:cs="Arial"/>
          <w:lang w:eastAsia="en-GB"/>
        </w:rPr>
        <w:t>which</w:t>
      </w:r>
      <w:r w:rsidRPr="00CA7DA8">
        <w:rPr>
          <w:rFonts w:ascii="Arial" w:eastAsia="Times New Roman" w:hAnsi="Arial" w:cs="Arial"/>
          <w:lang w:eastAsia="en-GB"/>
        </w:rPr>
        <w:t xml:space="preserve"> is unreasonable or </w:t>
      </w:r>
      <w:proofErr w:type="gramStart"/>
      <w:r w:rsidRPr="00CA7DA8">
        <w:rPr>
          <w:rFonts w:ascii="Arial" w:eastAsia="Times New Roman" w:hAnsi="Arial" w:cs="Arial"/>
          <w:lang w:eastAsia="en-GB"/>
        </w:rPr>
        <w:t>unsustainable;</w:t>
      </w:r>
      <w:proofErr w:type="gramEnd"/>
    </w:p>
    <w:p w14:paraId="0010B66C" w14:textId="17B989B7" w:rsidR="008A2F41" w:rsidRPr="00CA7DA8" w:rsidRDefault="008A2F41" w:rsidP="00E93F9C">
      <w:pPr>
        <w:pStyle w:val="ListParagraph"/>
        <w:numPr>
          <w:ilvl w:val="0"/>
          <w:numId w:val="19"/>
        </w:numPr>
        <w:spacing w:after="0" w:line="240" w:lineRule="auto"/>
        <w:rPr>
          <w:rFonts w:ascii="Arial" w:eastAsia="Times New Roman" w:hAnsi="Arial" w:cs="Arial"/>
          <w:lang w:eastAsia="en-GB"/>
        </w:rPr>
      </w:pPr>
      <w:r w:rsidRPr="00CA7DA8">
        <w:rPr>
          <w:rFonts w:ascii="Arial" w:eastAsia="Times New Roman" w:hAnsi="Arial" w:cs="Arial"/>
          <w:lang w:eastAsia="en-GB"/>
        </w:rPr>
        <w:t>designat</w:t>
      </w:r>
      <w:r w:rsidR="00CA7DA8">
        <w:rPr>
          <w:rFonts w:ascii="Arial" w:eastAsia="Times New Roman" w:hAnsi="Arial" w:cs="Arial"/>
          <w:lang w:eastAsia="en-GB"/>
        </w:rPr>
        <w:t>ing</w:t>
      </w:r>
      <w:r w:rsidRPr="00CA7DA8">
        <w:rPr>
          <w:rFonts w:ascii="Arial" w:eastAsia="Times New Roman" w:hAnsi="Arial" w:cs="Arial"/>
          <w:lang w:eastAsia="en-GB"/>
        </w:rPr>
        <w:t xml:space="preserve"> as a private lot what </w:t>
      </w:r>
      <w:r w:rsidR="00384262" w:rsidRPr="00CA7DA8">
        <w:rPr>
          <w:rFonts w:ascii="Arial" w:eastAsia="Times New Roman" w:hAnsi="Arial" w:cs="Arial"/>
          <w:lang w:eastAsia="en-GB"/>
        </w:rPr>
        <w:t xml:space="preserve">would </w:t>
      </w:r>
      <w:r w:rsidRPr="00CA7DA8">
        <w:rPr>
          <w:rFonts w:ascii="Arial" w:eastAsia="Times New Roman" w:hAnsi="Arial" w:cs="Arial"/>
          <w:lang w:eastAsia="en-GB"/>
        </w:rPr>
        <w:t xml:space="preserve">normally be common property or </w:t>
      </w:r>
      <w:proofErr w:type="gramStart"/>
      <w:r w:rsidRPr="00CA7DA8">
        <w:rPr>
          <w:rFonts w:ascii="Arial" w:eastAsia="Times New Roman" w:hAnsi="Arial" w:cs="Arial"/>
          <w:lang w:eastAsia="en-GB"/>
        </w:rPr>
        <w:t>services;</w:t>
      </w:r>
      <w:proofErr w:type="gramEnd"/>
    </w:p>
    <w:p w14:paraId="1C32FA58" w14:textId="033D986D" w:rsidR="008A2F41" w:rsidRPr="00CA7DA8" w:rsidRDefault="008A2F41" w:rsidP="00E93F9C">
      <w:pPr>
        <w:pStyle w:val="ListParagraph"/>
        <w:numPr>
          <w:ilvl w:val="0"/>
          <w:numId w:val="19"/>
        </w:numPr>
        <w:spacing w:after="0" w:line="240" w:lineRule="auto"/>
        <w:rPr>
          <w:rFonts w:ascii="Arial" w:eastAsia="Times New Roman" w:hAnsi="Arial" w:cs="Arial"/>
          <w:lang w:eastAsia="en-GB"/>
        </w:rPr>
      </w:pPr>
      <w:r w:rsidRPr="00CA7DA8">
        <w:rPr>
          <w:rFonts w:ascii="Arial" w:eastAsia="Times New Roman" w:hAnsi="Arial" w:cs="Arial"/>
          <w:lang w:eastAsia="en-GB"/>
        </w:rPr>
        <w:t xml:space="preserve"> receiv</w:t>
      </w:r>
      <w:r w:rsidR="00CA7DA8">
        <w:rPr>
          <w:rFonts w:ascii="Arial" w:eastAsia="Times New Roman" w:hAnsi="Arial" w:cs="Arial"/>
          <w:lang w:eastAsia="en-GB"/>
        </w:rPr>
        <w:t>ing</w:t>
      </w:r>
      <w:r w:rsidRPr="00CA7DA8">
        <w:rPr>
          <w:rFonts w:ascii="Arial" w:eastAsia="Times New Roman" w:hAnsi="Arial" w:cs="Arial"/>
          <w:lang w:eastAsia="en-GB"/>
        </w:rPr>
        <w:t xml:space="preserve"> any payment from the OC</w:t>
      </w:r>
      <w:r w:rsidR="00384262" w:rsidRPr="00CA7DA8">
        <w:rPr>
          <w:rFonts w:ascii="Arial" w:eastAsia="Times New Roman" w:hAnsi="Arial" w:cs="Arial"/>
          <w:lang w:eastAsia="en-GB"/>
        </w:rPr>
        <w:t xml:space="preserve"> manager</w:t>
      </w:r>
      <w:r w:rsidRPr="00CA7DA8">
        <w:rPr>
          <w:rFonts w:ascii="Arial" w:eastAsia="Times New Roman" w:hAnsi="Arial" w:cs="Arial"/>
          <w:lang w:eastAsia="en-GB"/>
        </w:rPr>
        <w:t xml:space="preserve"> in relation to the OC manager's contract of appointment.</w:t>
      </w:r>
    </w:p>
    <w:p w14:paraId="4370F662" w14:textId="77777777" w:rsidR="008A2F41" w:rsidRPr="00CA7DA8" w:rsidRDefault="008A2F41" w:rsidP="00E93F9C">
      <w:pPr>
        <w:spacing w:after="0" w:line="240" w:lineRule="auto"/>
        <w:rPr>
          <w:rFonts w:ascii="Arial" w:hAnsi="Arial" w:cs="Arial"/>
          <w:shd w:val="clear" w:color="auto" w:fill="FFFFFF"/>
        </w:rPr>
      </w:pPr>
    </w:p>
    <w:p w14:paraId="5FA8E305" w14:textId="5944376B" w:rsidR="008A2F41" w:rsidRPr="00CA7DA8" w:rsidRDefault="008A2F41" w:rsidP="00E93F9C">
      <w:pPr>
        <w:spacing w:after="0" w:line="240" w:lineRule="auto"/>
        <w:rPr>
          <w:rFonts w:ascii="Arial" w:eastAsia="Times New Roman" w:hAnsi="Arial" w:cs="Arial"/>
          <w:lang w:eastAsia="en-GB"/>
        </w:rPr>
      </w:pPr>
      <w:r w:rsidRPr="00CA7DA8">
        <w:rPr>
          <w:rFonts w:ascii="Arial" w:hAnsi="Arial" w:cs="Arial"/>
          <w:shd w:val="clear" w:color="auto" w:fill="FFFFFF"/>
        </w:rPr>
        <w:t>Additionally, a developer will now owe the below existing obligations to an OC</w:t>
      </w:r>
      <w:r w:rsidRPr="00CA7DA8">
        <w:rPr>
          <w:rFonts w:ascii="Arial" w:eastAsia="Times New Roman" w:hAnsi="Arial" w:cs="Arial"/>
          <w:shd w:val="clear" w:color="auto" w:fill="FFFFFF"/>
          <w:lang w:eastAsia="en-GB"/>
        </w:rPr>
        <w:t xml:space="preserve"> </w:t>
      </w:r>
      <w:r w:rsidR="00CA7DA8" w:rsidRPr="00CA7DA8">
        <w:rPr>
          <w:rFonts w:ascii="Arial" w:eastAsia="Times New Roman" w:hAnsi="Arial" w:cs="Arial"/>
          <w:shd w:val="clear" w:color="auto" w:fill="FFFFFF"/>
          <w:lang w:eastAsia="en-GB"/>
        </w:rPr>
        <w:t>for</w:t>
      </w:r>
      <w:r w:rsidRPr="00CA7DA8">
        <w:rPr>
          <w:rFonts w:ascii="Arial" w:eastAsia="Times New Roman" w:hAnsi="Arial" w:cs="Arial"/>
          <w:shd w:val="clear" w:color="auto" w:fill="FFFFFF"/>
          <w:lang w:eastAsia="en-GB"/>
        </w:rPr>
        <w:t xml:space="preserve"> 10 years (rather than 5 years) following the registration of the plan of subdivision</w:t>
      </w:r>
      <w:r w:rsidR="00CA7DA8" w:rsidRPr="00CA7DA8">
        <w:rPr>
          <w:rFonts w:ascii="Arial" w:eastAsia="Times New Roman" w:hAnsi="Arial" w:cs="Arial"/>
          <w:shd w:val="clear" w:color="auto" w:fill="FFFFFF"/>
          <w:lang w:eastAsia="en-GB"/>
        </w:rPr>
        <w:t xml:space="preserve"> if the </w:t>
      </w:r>
      <w:r w:rsidR="00CA7DA8" w:rsidRPr="00CA7DA8">
        <w:rPr>
          <w:rFonts w:ascii="Arial" w:eastAsia="Times New Roman" w:hAnsi="Arial" w:cs="Arial"/>
          <w:color w:val="20282B"/>
          <w:shd w:val="clear" w:color="auto" w:fill="FFFFFF"/>
          <w:lang w:eastAsia="en-GB"/>
        </w:rPr>
        <w:t>developer is the owner of a lot</w:t>
      </w:r>
      <w:r w:rsidR="00E93F9C">
        <w:rPr>
          <w:rFonts w:ascii="Arial" w:eastAsia="Times New Roman" w:hAnsi="Arial" w:cs="Arial"/>
          <w:color w:val="20282B"/>
          <w:shd w:val="clear" w:color="auto" w:fill="FFFFFF"/>
          <w:lang w:eastAsia="en-GB"/>
        </w:rPr>
        <w:t xml:space="preserve"> or lots with </w:t>
      </w:r>
      <w:proofErr w:type="gramStart"/>
      <w:r w:rsidR="00E93F9C">
        <w:rPr>
          <w:rFonts w:ascii="Arial" w:eastAsia="Times New Roman" w:hAnsi="Arial" w:cs="Arial"/>
          <w:color w:val="20282B"/>
          <w:shd w:val="clear" w:color="auto" w:fill="FFFFFF"/>
          <w:lang w:eastAsia="en-GB"/>
        </w:rPr>
        <w:t>the</w:t>
      </w:r>
      <w:r w:rsidR="00CA7DA8" w:rsidRPr="00CA7DA8">
        <w:rPr>
          <w:rFonts w:ascii="Arial" w:eastAsia="Times New Roman" w:hAnsi="Arial" w:cs="Arial"/>
          <w:color w:val="20282B"/>
          <w:shd w:val="clear" w:color="auto" w:fill="FFFFFF"/>
          <w:lang w:eastAsia="en-GB"/>
        </w:rPr>
        <w:t xml:space="preserve"> majority of</w:t>
      </w:r>
      <w:proofErr w:type="gramEnd"/>
      <w:r w:rsidR="00CA7DA8" w:rsidRPr="00CA7DA8">
        <w:rPr>
          <w:rFonts w:ascii="Arial" w:eastAsia="Times New Roman" w:hAnsi="Arial" w:cs="Arial"/>
          <w:color w:val="20282B"/>
          <w:shd w:val="clear" w:color="auto" w:fill="FFFFFF"/>
          <w:lang w:eastAsia="en-GB"/>
        </w:rPr>
        <w:t xml:space="preserve"> lot entitlements</w:t>
      </w:r>
      <w:r w:rsidR="00E93F9C">
        <w:rPr>
          <w:rFonts w:ascii="Arial" w:eastAsia="Times New Roman" w:hAnsi="Arial" w:cs="Arial"/>
          <w:color w:val="20282B"/>
          <w:shd w:val="clear" w:color="auto" w:fill="FFFFFF"/>
          <w:lang w:eastAsia="en-GB"/>
        </w:rPr>
        <w:t>:</w:t>
      </w:r>
    </w:p>
    <w:p w14:paraId="6D1A135A" w14:textId="77777777" w:rsidR="008A2F41" w:rsidRPr="00CA7DA8" w:rsidRDefault="008A2F41" w:rsidP="00E93F9C">
      <w:pPr>
        <w:pStyle w:val="NormalWeb"/>
        <w:shd w:val="clear" w:color="auto" w:fill="FFFFFF"/>
        <w:spacing w:before="0" w:beforeAutospacing="0" w:after="180" w:afterAutospacing="0"/>
        <w:rPr>
          <w:rFonts w:ascii="Arial" w:hAnsi="Arial" w:cs="Arial"/>
        </w:rPr>
      </w:pPr>
    </w:p>
    <w:p w14:paraId="1C654A0D" w14:textId="18FDFD86" w:rsidR="008A2F41" w:rsidRPr="00CA7DA8" w:rsidRDefault="008A2F41" w:rsidP="00E93F9C">
      <w:pPr>
        <w:pStyle w:val="NormalWeb"/>
        <w:numPr>
          <w:ilvl w:val="0"/>
          <w:numId w:val="18"/>
        </w:numPr>
        <w:shd w:val="clear" w:color="auto" w:fill="FFFFFF"/>
        <w:spacing w:before="0" w:beforeAutospacing="0" w:after="180" w:afterAutospacing="0"/>
        <w:rPr>
          <w:rFonts w:ascii="Arial" w:hAnsi="Arial" w:cs="Arial"/>
        </w:rPr>
      </w:pPr>
      <w:r w:rsidRPr="00CA7DA8">
        <w:rPr>
          <w:rFonts w:ascii="Arial" w:hAnsi="Arial" w:cs="Arial"/>
        </w:rPr>
        <w:t xml:space="preserve">to act honestly and in good faith and with due care and diligence in the interests of the </w:t>
      </w:r>
      <w:r w:rsidR="00384262" w:rsidRPr="00CA7DA8">
        <w:rPr>
          <w:rFonts w:ascii="Arial" w:hAnsi="Arial" w:cs="Arial"/>
        </w:rPr>
        <w:t>OC</w:t>
      </w:r>
      <w:r w:rsidRPr="00CA7DA8">
        <w:rPr>
          <w:rFonts w:ascii="Arial" w:hAnsi="Arial" w:cs="Arial"/>
        </w:rPr>
        <w:t xml:space="preserve"> in exercising any rights under the OC Act.</w:t>
      </w:r>
    </w:p>
    <w:p w14:paraId="74D68CFE" w14:textId="4F8D90B0" w:rsidR="008A2F41" w:rsidRPr="00CA7DA8" w:rsidRDefault="008A2F41" w:rsidP="00E93F9C">
      <w:pPr>
        <w:pStyle w:val="NormalWeb"/>
        <w:numPr>
          <w:ilvl w:val="0"/>
          <w:numId w:val="18"/>
        </w:numPr>
        <w:shd w:val="clear" w:color="auto" w:fill="FFFFFF"/>
        <w:spacing w:before="0" w:beforeAutospacing="0" w:after="180" w:afterAutospacing="0"/>
        <w:rPr>
          <w:rFonts w:ascii="Arial" w:hAnsi="Arial" w:cs="Arial"/>
        </w:rPr>
      </w:pPr>
      <w:r w:rsidRPr="00CA7DA8">
        <w:rPr>
          <w:rFonts w:ascii="Arial" w:hAnsi="Arial" w:cs="Arial"/>
        </w:rPr>
        <w:t xml:space="preserve">to take all reasonable steps to enforce any domestic building contract they have </w:t>
      </w:r>
      <w:proofErr w:type="gramStart"/>
      <w:r w:rsidRPr="00CA7DA8">
        <w:rPr>
          <w:rFonts w:ascii="Arial" w:hAnsi="Arial" w:cs="Arial"/>
        </w:rPr>
        <w:t>entered into</w:t>
      </w:r>
      <w:proofErr w:type="gramEnd"/>
      <w:r w:rsidRPr="00CA7DA8">
        <w:rPr>
          <w:rFonts w:ascii="Arial" w:hAnsi="Arial" w:cs="Arial"/>
        </w:rPr>
        <w:t xml:space="preserve"> to the extent that it relates to the common property and provided the developer is aware or should reasonably be aware of the breach of </w:t>
      </w:r>
      <w:r w:rsidR="00384262" w:rsidRPr="00CA7DA8">
        <w:rPr>
          <w:rFonts w:ascii="Arial" w:hAnsi="Arial" w:cs="Arial"/>
        </w:rPr>
        <w:t xml:space="preserve">the domestic building </w:t>
      </w:r>
      <w:r w:rsidRPr="00CA7DA8">
        <w:rPr>
          <w:rFonts w:ascii="Arial" w:hAnsi="Arial" w:cs="Arial"/>
        </w:rPr>
        <w:t>contract.</w:t>
      </w:r>
    </w:p>
    <w:p w14:paraId="19E4D05A" w14:textId="51CEA2CC" w:rsidR="000531E0" w:rsidRPr="00E26D0D" w:rsidRDefault="000531E0" w:rsidP="00E93F9C">
      <w:pPr>
        <w:pStyle w:val="ListParagraph"/>
        <w:numPr>
          <w:ilvl w:val="0"/>
          <w:numId w:val="20"/>
        </w:numPr>
        <w:shd w:val="clear" w:color="auto" w:fill="FFFFFF"/>
        <w:spacing w:before="100" w:beforeAutospacing="1" w:after="100" w:afterAutospacing="1" w:line="240" w:lineRule="auto"/>
        <w:rPr>
          <w:rFonts w:ascii="Arial" w:eastAsia="Times New Roman" w:hAnsi="Arial" w:cs="Arial"/>
          <w:b/>
          <w:bCs/>
          <w:lang w:eastAsia="en-GB"/>
        </w:rPr>
      </w:pPr>
      <w:r w:rsidRPr="00E26D0D">
        <w:rPr>
          <w:rFonts w:ascii="Arial" w:eastAsia="Times New Roman" w:hAnsi="Arial" w:cs="Arial"/>
          <w:b/>
          <w:bCs/>
          <w:lang w:eastAsia="en-GB"/>
        </w:rPr>
        <w:t>New obligations when preparing plan of subdivision</w:t>
      </w:r>
    </w:p>
    <w:p w14:paraId="7F99FDCD" w14:textId="5CEEE7C2" w:rsidR="000531E0" w:rsidRPr="00CA7DA8" w:rsidRDefault="000531E0" w:rsidP="00E93F9C">
      <w:pPr>
        <w:spacing w:after="0" w:line="240" w:lineRule="auto"/>
        <w:rPr>
          <w:rFonts w:ascii="Arial" w:hAnsi="Arial" w:cs="Arial"/>
          <w:shd w:val="clear" w:color="auto" w:fill="FFFFFF"/>
        </w:rPr>
      </w:pPr>
      <w:r w:rsidRPr="00CA7DA8">
        <w:rPr>
          <w:rFonts w:ascii="Arial" w:hAnsi="Arial" w:cs="Arial"/>
          <w:shd w:val="clear" w:color="auto" w:fill="FFFFFF"/>
        </w:rPr>
        <w:t xml:space="preserve">When preparing a plan of subdivision, a developer is now required to engage a licensed surveyor to set out the initial allocation of lot liability and lot entitlement in the plan (unless the OC is a tier </w:t>
      </w:r>
      <w:r w:rsidR="00E93F9C">
        <w:rPr>
          <w:rFonts w:ascii="Arial" w:hAnsi="Arial" w:cs="Arial"/>
          <w:shd w:val="clear" w:color="auto" w:fill="FFFFFF"/>
        </w:rPr>
        <w:t>five</w:t>
      </w:r>
      <w:r w:rsidRPr="00CA7DA8">
        <w:rPr>
          <w:rFonts w:ascii="Arial" w:hAnsi="Arial" w:cs="Arial"/>
          <w:shd w:val="clear" w:color="auto" w:fill="FFFFFF"/>
        </w:rPr>
        <w:t xml:space="preserve"> OC). </w:t>
      </w:r>
    </w:p>
    <w:p w14:paraId="57722E93" w14:textId="5271A687" w:rsidR="007A0671" w:rsidRPr="00CA7DA8" w:rsidRDefault="007A0671" w:rsidP="00E93F9C">
      <w:pPr>
        <w:spacing w:after="0" w:line="240" w:lineRule="auto"/>
        <w:rPr>
          <w:rFonts w:ascii="Arial" w:hAnsi="Arial" w:cs="Arial"/>
          <w:shd w:val="clear" w:color="auto" w:fill="FFFFFF"/>
        </w:rPr>
      </w:pPr>
    </w:p>
    <w:p w14:paraId="6D0E5CCF" w14:textId="02FD8884" w:rsidR="007A0671" w:rsidRPr="00CA7DA8" w:rsidRDefault="007A0671" w:rsidP="00E93F9C">
      <w:pPr>
        <w:spacing w:after="0" w:line="240" w:lineRule="auto"/>
        <w:rPr>
          <w:rFonts w:ascii="Arial" w:hAnsi="Arial" w:cs="Arial"/>
          <w:shd w:val="clear" w:color="auto" w:fill="FFFFFF"/>
        </w:rPr>
      </w:pPr>
      <w:r w:rsidRPr="00CA7DA8">
        <w:rPr>
          <w:rFonts w:ascii="Arial" w:hAnsi="Arial" w:cs="Arial"/>
          <w:shd w:val="clear" w:color="auto" w:fill="FFFFFF"/>
        </w:rPr>
        <w:t xml:space="preserve">The plan of subdivision must now </w:t>
      </w:r>
      <w:r w:rsidRPr="00CA7DA8">
        <w:rPr>
          <w:rFonts w:ascii="Arial" w:eastAsia="Times New Roman" w:hAnsi="Arial" w:cs="Arial"/>
          <w:lang w:eastAsia="en-GB"/>
        </w:rPr>
        <w:t>specify details of lot entitlement and lot liability. It must also</w:t>
      </w:r>
      <w:r w:rsidRPr="00CA7DA8">
        <w:rPr>
          <w:rFonts w:ascii="Arial" w:hAnsi="Arial" w:cs="Arial"/>
          <w:shd w:val="clear" w:color="auto" w:fill="FFFFFF"/>
        </w:rPr>
        <w:t xml:space="preserve"> </w:t>
      </w:r>
      <w:r w:rsidRPr="00CA7DA8">
        <w:rPr>
          <w:rFonts w:ascii="Arial" w:eastAsia="Times New Roman" w:hAnsi="Arial" w:cs="Arial"/>
          <w:lang w:eastAsia="en-GB"/>
        </w:rPr>
        <w:t>be accompanied by a statement detailing how lot entitlement and lot liability has been allocated.</w:t>
      </w:r>
    </w:p>
    <w:p w14:paraId="40BA53FE" w14:textId="473505CC" w:rsidR="00E54C88" w:rsidRPr="00CA7DA8" w:rsidRDefault="00E54C88" w:rsidP="00E93F9C">
      <w:pPr>
        <w:spacing w:after="0" w:line="240" w:lineRule="auto"/>
        <w:rPr>
          <w:rFonts w:ascii="Arial" w:hAnsi="Arial" w:cs="Arial"/>
          <w:shd w:val="clear" w:color="auto" w:fill="FFFFFF"/>
        </w:rPr>
      </w:pPr>
    </w:p>
    <w:p w14:paraId="241F6072" w14:textId="3E5054E9" w:rsidR="00CF39C5" w:rsidRPr="00CA7DA8" w:rsidRDefault="007A0671" w:rsidP="00E93F9C">
      <w:pPr>
        <w:spacing w:after="0" w:line="240" w:lineRule="auto"/>
        <w:rPr>
          <w:rFonts w:ascii="Arial" w:hAnsi="Arial" w:cs="Arial"/>
          <w:shd w:val="clear" w:color="auto" w:fill="FFFFFF"/>
        </w:rPr>
      </w:pPr>
      <w:r w:rsidRPr="00CA7DA8">
        <w:rPr>
          <w:rFonts w:ascii="Arial" w:hAnsi="Arial" w:cs="Arial"/>
          <w:shd w:val="clear" w:color="auto" w:fill="FFFFFF"/>
        </w:rPr>
        <w:t xml:space="preserve">There are new laws in relation to the allocation of lot liability. </w:t>
      </w:r>
      <w:r w:rsidR="00E54C88" w:rsidRPr="00CA7DA8">
        <w:rPr>
          <w:rFonts w:ascii="Arial" w:hAnsi="Arial" w:cs="Arial"/>
          <w:shd w:val="clear" w:color="auto" w:fill="FFFFFF"/>
        </w:rPr>
        <w:t>Lot liability in a plan must now be allocated equally between the lots</w:t>
      </w:r>
      <w:r w:rsidR="00CF39C5" w:rsidRPr="00CA7DA8">
        <w:rPr>
          <w:rFonts w:ascii="Arial" w:hAnsi="Arial" w:cs="Arial"/>
          <w:shd w:val="clear" w:color="auto" w:fill="FFFFFF"/>
        </w:rPr>
        <w:t xml:space="preserve"> except where</w:t>
      </w:r>
      <w:r w:rsidR="00384262" w:rsidRPr="00CA7DA8">
        <w:rPr>
          <w:rFonts w:ascii="Arial" w:hAnsi="Arial" w:cs="Arial"/>
          <w:shd w:val="clear" w:color="auto" w:fill="FFFFFF"/>
        </w:rPr>
        <w:t>:</w:t>
      </w:r>
    </w:p>
    <w:p w14:paraId="4E96F138" w14:textId="0FB0C5DE" w:rsidR="00E54C88" w:rsidRPr="00CA7DA8" w:rsidRDefault="00E54C88" w:rsidP="00E93F9C">
      <w:pPr>
        <w:spacing w:after="0" w:line="240" w:lineRule="auto"/>
        <w:rPr>
          <w:rFonts w:ascii="Arial" w:hAnsi="Arial" w:cs="Arial"/>
          <w:shd w:val="clear" w:color="auto" w:fill="FFFFFF"/>
        </w:rPr>
      </w:pPr>
    </w:p>
    <w:p w14:paraId="0F77FD9D" w14:textId="38A05633" w:rsidR="00CF39C5" w:rsidRPr="00CA7DA8" w:rsidRDefault="00E54C88" w:rsidP="00E93F9C">
      <w:pPr>
        <w:pStyle w:val="ListParagraph"/>
        <w:numPr>
          <w:ilvl w:val="0"/>
          <w:numId w:val="29"/>
        </w:numPr>
        <w:spacing w:after="0" w:line="240" w:lineRule="auto"/>
        <w:rPr>
          <w:rFonts w:ascii="Arial" w:eastAsia="Times New Roman" w:hAnsi="Arial" w:cs="Arial"/>
          <w:lang w:eastAsia="en-GB"/>
        </w:rPr>
      </w:pPr>
      <w:r w:rsidRPr="00CA7DA8">
        <w:rPr>
          <w:rFonts w:ascii="Arial" w:eastAsia="Times New Roman" w:hAnsi="Arial" w:cs="Arial"/>
          <w:lang w:eastAsia="en-GB"/>
        </w:rPr>
        <w:t>there is a substantial difference in the size of the lots</w:t>
      </w:r>
      <w:r w:rsidR="00CF39C5" w:rsidRPr="00CA7DA8">
        <w:rPr>
          <w:rFonts w:ascii="Arial" w:eastAsia="Times New Roman" w:hAnsi="Arial" w:cs="Arial"/>
          <w:lang w:eastAsia="en-GB"/>
        </w:rPr>
        <w:t>, in which case lot liability must be determined by the size of the lot and the proportion that size bears to the total size area of the lots; or</w:t>
      </w:r>
    </w:p>
    <w:p w14:paraId="310462BA" w14:textId="77777777" w:rsidR="00CF39C5" w:rsidRPr="00CA7DA8" w:rsidRDefault="00E54C88" w:rsidP="00E93F9C">
      <w:pPr>
        <w:pStyle w:val="ListParagraph"/>
        <w:numPr>
          <w:ilvl w:val="0"/>
          <w:numId w:val="29"/>
        </w:numPr>
        <w:spacing w:after="0" w:line="240" w:lineRule="auto"/>
        <w:rPr>
          <w:rFonts w:ascii="Arial" w:eastAsia="Times New Roman" w:hAnsi="Arial" w:cs="Arial"/>
          <w:lang w:eastAsia="en-GB"/>
        </w:rPr>
      </w:pPr>
      <w:r w:rsidRPr="00CA7DA8">
        <w:rPr>
          <w:rFonts w:ascii="Arial" w:eastAsia="Times New Roman" w:hAnsi="Arial" w:cs="Arial"/>
          <w:lang w:eastAsia="en-GB"/>
        </w:rPr>
        <w:lastRenderedPageBreak/>
        <w:t>different lots have a bearing on the consumption or use of common utilities or the cost of maintaining the common property</w:t>
      </w:r>
      <w:r w:rsidR="00CF39C5" w:rsidRPr="00CA7DA8">
        <w:rPr>
          <w:rFonts w:ascii="Arial" w:eastAsia="Times New Roman" w:hAnsi="Arial" w:cs="Arial"/>
          <w:lang w:eastAsia="en-GB"/>
        </w:rPr>
        <w:t xml:space="preserve"> in which case lot liability must be determined by the size of the lot and level of consumption or use by that lot of the common utilities and the common property; or </w:t>
      </w:r>
    </w:p>
    <w:p w14:paraId="7F4B63B8" w14:textId="2AD656B9" w:rsidR="00E54C88" w:rsidRPr="00CA7DA8" w:rsidRDefault="00E54C88" w:rsidP="00E93F9C">
      <w:pPr>
        <w:pStyle w:val="ListParagraph"/>
        <w:numPr>
          <w:ilvl w:val="0"/>
          <w:numId w:val="29"/>
        </w:numPr>
        <w:spacing w:after="0" w:line="240" w:lineRule="auto"/>
        <w:rPr>
          <w:rFonts w:ascii="Arial" w:eastAsia="Times New Roman" w:hAnsi="Arial" w:cs="Arial"/>
          <w:lang w:eastAsia="en-GB"/>
        </w:rPr>
      </w:pPr>
      <w:r w:rsidRPr="00CA7DA8">
        <w:rPr>
          <w:rFonts w:ascii="Arial" w:eastAsia="Times New Roman" w:hAnsi="Arial" w:cs="Arial"/>
          <w:lang w:eastAsia="en-GB"/>
        </w:rPr>
        <w:t>the number of occupiers in each lot has a greater bearing on the consumption or use of the common utilities or the cost of maintaining the common property than the size of the lot</w:t>
      </w:r>
      <w:r w:rsidR="00CF39C5" w:rsidRPr="00CA7DA8">
        <w:rPr>
          <w:rFonts w:ascii="Arial" w:eastAsia="Times New Roman" w:hAnsi="Arial" w:cs="Arial"/>
          <w:lang w:eastAsia="en-GB"/>
        </w:rPr>
        <w:t xml:space="preserve"> in which case lot liability must be determined by the number of bedrooms in the lot.</w:t>
      </w:r>
    </w:p>
    <w:p w14:paraId="0BA384EF" w14:textId="77777777" w:rsidR="00E54C88" w:rsidRPr="00CA7DA8" w:rsidRDefault="00E54C88" w:rsidP="00E93F9C">
      <w:pPr>
        <w:spacing w:after="0" w:line="240" w:lineRule="auto"/>
        <w:rPr>
          <w:rFonts w:ascii="Arial" w:hAnsi="Arial" w:cs="Arial"/>
          <w:shd w:val="clear" w:color="auto" w:fill="FFFFFF"/>
        </w:rPr>
      </w:pPr>
    </w:p>
    <w:p w14:paraId="19C15EE8" w14:textId="7BC9B625" w:rsidR="000531E0" w:rsidRPr="00CA7DA8" w:rsidRDefault="00E54C88" w:rsidP="00E93F9C">
      <w:pPr>
        <w:spacing w:after="0" w:line="240" w:lineRule="auto"/>
        <w:rPr>
          <w:rFonts w:ascii="Arial" w:eastAsia="Times New Roman" w:hAnsi="Arial" w:cs="Arial"/>
          <w:lang w:eastAsia="en-GB"/>
        </w:rPr>
      </w:pPr>
      <w:r w:rsidRPr="00CA7DA8">
        <w:rPr>
          <w:rFonts w:ascii="Arial" w:eastAsia="Times New Roman" w:hAnsi="Arial" w:cs="Arial"/>
          <w:lang w:eastAsia="en-GB"/>
        </w:rPr>
        <w:t xml:space="preserve">Meanwhile, lot entitlement in the plan must be allocated </w:t>
      </w:r>
      <w:proofErr w:type="gramStart"/>
      <w:r w:rsidRPr="00CA7DA8">
        <w:rPr>
          <w:rFonts w:ascii="Arial" w:eastAsia="Times New Roman" w:hAnsi="Arial" w:cs="Arial"/>
          <w:lang w:eastAsia="en-GB"/>
        </w:rPr>
        <w:t>on the basis of</w:t>
      </w:r>
      <w:proofErr w:type="gramEnd"/>
      <w:r w:rsidRPr="00CA7DA8">
        <w:rPr>
          <w:rFonts w:ascii="Arial" w:eastAsia="Times New Roman" w:hAnsi="Arial" w:cs="Arial"/>
          <w:lang w:eastAsia="en-GB"/>
        </w:rPr>
        <w:t xml:space="preserve"> the market value of the lot and the proportion that value bears to the total market value of the lots.</w:t>
      </w:r>
    </w:p>
    <w:p w14:paraId="66637055" w14:textId="77777777" w:rsidR="00E54C88" w:rsidRPr="00CA7DA8" w:rsidRDefault="00E54C88" w:rsidP="00E93F9C">
      <w:pPr>
        <w:spacing w:after="0" w:line="240" w:lineRule="auto"/>
        <w:rPr>
          <w:rFonts w:ascii="Arial" w:eastAsia="Times New Roman" w:hAnsi="Arial" w:cs="Arial"/>
          <w:lang w:eastAsia="en-GB"/>
        </w:rPr>
      </w:pPr>
    </w:p>
    <w:p w14:paraId="10BDA6CA" w14:textId="7BD23B06" w:rsidR="000531E0" w:rsidRPr="00E93F9C" w:rsidRDefault="007A0671" w:rsidP="7BCC2456">
      <w:pPr>
        <w:spacing w:after="0" w:line="240" w:lineRule="auto"/>
        <w:rPr>
          <w:rFonts w:ascii="Arial" w:eastAsia="Times New Roman" w:hAnsi="Arial" w:cs="Arial"/>
          <w:color w:val="000000" w:themeColor="text1"/>
          <w:lang w:eastAsia="en-GB"/>
        </w:rPr>
      </w:pPr>
      <w:r w:rsidRPr="00CA7DA8">
        <w:rPr>
          <w:rFonts w:ascii="Arial" w:eastAsia="Times New Roman" w:hAnsi="Arial" w:cs="Arial"/>
          <w:color w:val="000000"/>
          <w:lang w:eastAsia="en-GB"/>
        </w:rPr>
        <w:t xml:space="preserve">The OC can resolve to alter the lot entitlement or lot liability through a unanimous resolution of the members. </w:t>
      </w:r>
      <w:r w:rsidR="00CF39C5" w:rsidRPr="00CA7DA8">
        <w:rPr>
          <w:rFonts w:ascii="Arial" w:eastAsia="Times New Roman" w:hAnsi="Arial" w:cs="Arial"/>
          <w:color w:val="000000"/>
          <w:lang w:eastAsia="en-GB"/>
        </w:rPr>
        <w:t xml:space="preserve">If there is a unanimous resolution of the members, the OC must apply to the Registrar of </w:t>
      </w:r>
      <w:r w:rsidR="00E93F9C">
        <w:rPr>
          <w:rFonts w:ascii="Arial" w:eastAsia="Times New Roman" w:hAnsi="Arial" w:cs="Arial"/>
          <w:color w:val="000000"/>
          <w:lang w:eastAsia="en-GB"/>
        </w:rPr>
        <w:t>T</w:t>
      </w:r>
      <w:r w:rsidR="00CF39C5" w:rsidRPr="00CA7DA8">
        <w:rPr>
          <w:rFonts w:ascii="Arial" w:eastAsia="Times New Roman" w:hAnsi="Arial" w:cs="Arial"/>
          <w:color w:val="000000"/>
          <w:lang w:eastAsia="en-GB"/>
        </w:rPr>
        <w:t xml:space="preserve">itles to alter the lot entitlement or lot </w:t>
      </w:r>
      <w:r w:rsidRPr="00CA7DA8">
        <w:rPr>
          <w:rFonts w:ascii="Arial" w:eastAsia="Times New Roman" w:hAnsi="Arial" w:cs="Arial"/>
          <w:color w:val="000000"/>
          <w:lang w:eastAsia="en-GB"/>
        </w:rPr>
        <w:t>liability</w:t>
      </w:r>
      <w:r w:rsidR="00CF39C5" w:rsidRPr="00CA7DA8">
        <w:rPr>
          <w:rFonts w:ascii="Arial" w:eastAsia="Times New Roman" w:hAnsi="Arial" w:cs="Arial"/>
          <w:color w:val="000000"/>
          <w:lang w:eastAsia="en-GB"/>
        </w:rPr>
        <w:t>.</w:t>
      </w:r>
      <w:r w:rsidRPr="00CA7DA8">
        <w:rPr>
          <w:rFonts w:ascii="Arial" w:eastAsia="Times New Roman" w:hAnsi="Arial" w:cs="Arial"/>
          <w:color w:val="000000"/>
          <w:lang w:eastAsia="en-GB"/>
        </w:rPr>
        <w:t xml:space="preserve"> </w:t>
      </w:r>
      <w:r w:rsidRPr="00CA7DA8">
        <w:rPr>
          <w:rFonts w:ascii="Arial" w:eastAsia="Times New Roman" w:hAnsi="Arial" w:cs="Arial"/>
          <w:color w:val="000000"/>
          <w:shd w:val="clear" w:color="auto" w:fill="FFFFFF"/>
          <w:lang w:eastAsia="en-GB"/>
        </w:rPr>
        <w:t>The application under subsection (1) to be in the approved form and made within 60 days of the passage of the unanimous resolution.</w:t>
      </w:r>
      <w:r w:rsidR="00CA7DA8" w:rsidRPr="00CA7DA8">
        <w:rPr>
          <w:rFonts w:ascii="Arial" w:eastAsia="Times New Roman" w:hAnsi="Arial" w:cs="Arial"/>
          <w:lang w:eastAsia="en-GB"/>
        </w:rPr>
        <w:t xml:space="preserve"> </w:t>
      </w:r>
    </w:p>
    <w:p w14:paraId="39FF2592" w14:textId="35473782" w:rsidR="7BCC2456" w:rsidRDefault="7BCC2456" w:rsidP="7BCC2456">
      <w:pPr>
        <w:spacing w:after="0" w:line="240" w:lineRule="auto"/>
        <w:rPr>
          <w:rFonts w:ascii="Arial" w:eastAsia="Times New Roman" w:hAnsi="Arial" w:cs="Arial"/>
          <w:color w:val="000000" w:themeColor="text1"/>
          <w:lang w:eastAsia="en-GB"/>
        </w:rPr>
      </w:pPr>
    </w:p>
    <w:p w14:paraId="62C2812C" w14:textId="4B2F5B14" w:rsidR="003164EC" w:rsidRPr="00E26D0D" w:rsidRDefault="008A2F41" w:rsidP="00E93F9C">
      <w:pPr>
        <w:pStyle w:val="ListParagraph"/>
        <w:numPr>
          <w:ilvl w:val="0"/>
          <w:numId w:val="20"/>
        </w:numPr>
        <w:shd w:val="clear" w:color="auto" w:fill="FFFFFF"/>
        <w:spacing w:before="100" w:beforeAutospacing="1" w:after="100" w:afterAutospacing="1" w:line="240" w:lineRule="auto"/>
        <w:rPr>
          <w:rFonts w:ascii="Arial" w:eastAsia="Times New Roman" w:hAnsi="Arial" w:cs="Arial"/>
          <w:b/>
          <w:bCs/>
          <w:lang w:eastAsia="en-GB"/>
        </w:rPr>
      </w:pPr>
      <w:r w:rsidRPr="00E26D0D">
        <w:rPr>
          <w:rFonts w:ascii="Arial" w:eastAsia="Times New Roman" w:hAnsi="Arial" w:cs="Arial"/>
          <w:b/>
          <w:bCs/>
          <w:lang w:eastAsia="en-GB"/>
        </w:rPr>
        <w:t>New disclosure requirements at the first meeting of the OC</w:t>
      </w:r>
    </w:p>
    <w:p w14:paraId="72C5D884" w14:textId="77777777" w:rsidR="00E93F9C" w:rsidRPr="00CA7DA8" w:rsidRDefault="00E93F9C" w:rsidP="00E93F9C">
      <w:pPr>
        <w:pStyle w:val="ListParagraph"/>
        <w:shd w:val="clear" w:color="auto" w:fill="FFFFFF"/>
        <w:spacing w:before="100" w:beforeAutospacing="1" w:after="100" w:afterAutospacing="1" w:line="240" w:lineRule="auto"/>
        <w:rPr>
          <w:rFonts w:ascii="Arial" w:eastAsia="Times New Roman" w:hAnsi="Arial" w:cs="Arial"/>
          <w:b/>
          <w:bCs/>
          <w:i/>
          <w:iCs/>
          <w:lang w:eastAsia="en-GB"/>
        </w:rPr>
      </w:pPr>
    </w:p>
    <w:p w14:paraId="0F5FFB7B" w14:textId="02C8A5C8" w:rsidR="00FE4215" w:rsidRPr="00CA7DA8" w:rsidRDefault="00E93F9C" w:rsidP="00E93F9C">
      <w:p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w:t>
      </w:r>
      <w:r w:rsidR="008A2F41" w:rsidRPr="00CA7DA8">
        <w:rPr>
          <w:rFonts w:ascii="Arial" w:eastAsia="Times New Roman" w:hAnsi="Arial" w:cs="Arial"/>
          <w:lang w:eastAsia="en-GB"/>
        </w:rPr>
        <w:t xml:space="preserve"> developer will </w:t>
      </w:r>
      <w:r>
        <w:rPr>
          <w:rFonts w:ascii="Arial" w:eastAsia="Times New Roman" w:hAnsi="Arial" w:cs="Arial"/>
          <w:lang w:eastAsia="en-GB"/>
        </w:rPr>
        <w:t xml:space="preserve">now </w:t>
      </w:r>
      <w:r w:rsidR="008A2F41" w:rsidRPr="00CA7DA8">
        <w:rPr>
          <w:rFonts w:ascii="Arial" w:eastAsia="Times New Roman" w:hAnsi="Arial" w:cs="Arial"/>
          <w:lang w:eastAsia="en-GB"/>
        </w:rPr>
        <w:t xml:space="preserve">have to provide the following </w:t>
      </w:r>
      <w:r>
        <w:rPr>
          <w:rFonts w:ascii="Arial" w:eastAsia="Times New Roman" w:hAnsi="Arial" w:cs="Arial"/>
          <w:lang w:eastAsia="en-GB"/>
        </w:rPr>
        <w:t xml:space="preserve">additional </w:t>
      </w:r>
      <w:r w:rsidR="008A2F41" w:rsidRPr="00CA7DA8">
        <w:rPr>
          <w:rFonts w:ascii="Arial" w:eastAsia="Times New Roman" w:hAnsi="Arial" w:cs="Arial"/>
          <w:lang w:eastAsia="en-GB"/>
        </w:rPr>
        <w:t>documents at the first meeting of the OC</w:t>
      </w:r>
      <w:r w:rsidR="002610DA" w:rsidRPr="00CA7DA8">
        <w:rPr>
          <w:rFonts w:ascii="Arial" w:eastAsia="Times New Roman" w:hAnsi="Arial" w:cs="Arial"/>
          <w:lang w:eastAsia="en-GB"/>
        </w:rPr>
        <w:t>:</w:t>
      </w:r>
    </w:p>
    <w:p w14:paraId="31703B6B" w14:textId="77777777" w:rsidR="00FE4215" w:rsidRPr="00CA7DA8" w:rsidRDefault="00FE4215" w:rsidP="00E93F9C">
      <w:pPr>
        <w:pStyle w:val="ListParagraph"/>
        <w:numPr>
          <w:ilvl w:val="0"/>
          <w:numId w:val="21"/>
        </w:numPr>
        <w:shd w:val="clear" w:color="auto" w:fill="FFFFFF"/>
        <w:spacing w:before="100" w:beforeAutospacing="1" w:after="100" w:afterAutospacing="1" w:line="240" w:lineRule="auto"/>
        <w:rPr>
          <w:rFonts w:ascii="Arial" w:eastAsia="Times New Roman" w:hAnsi="Arial" w:cs="Arial"/>
          <w:b/>
          <w:bCs/>
          <w:i/>
          <w:iCs/>
          <w:lang w:eastAsia="en-GB"/>
        </w:rPr>
      </w:pPr>
      <w:r w:rsidRPr="00CA7DA8">
        <w:rPr>
          <w:rFonts w:ascii="Arial" w:eastAsia="Times New Roman" w:hAnsi="Arial" w:cs="Arial"/>
          <w:lang w:eastAsia="en-GB"/>
        </w:rPr>
        <w:t>the building maintenance manual</w:t>
      </w:r>
    </w:p>
    <w:p w14:paraId="4FCA479F" w14:textId="77777777" w:rsidR="00FE4215" w:rsidRPr="00CA7DA8" w:rsidRDefault="00FE4215" w:rsidP="00E93F9C">
      <w:pPr>
        <w:pStyle w:val="ListParagraph"/>
        <w:numPr>
          <w:ilvl w:val="0"/>
          <w:numId w:val="21"/>
        </w:numPr>
        <w:shd w:val="clear" w:color="auto" w:fill="FFFFFF"/>
        <w:spacing w:before="100" w:beforeAutospacing="1" w:after="100" w:afterAutospacing="1" w:line="240" w:lineRule="auto"/>
        <w:rPr>
          <w:rFonts w:ascii="Arial" w:eastAsia="Times New Roman" w:hAnsi="Arial" w:cs="Arial"/>
          <w:b/>
          <w:bCs/>
          <w:i/>
          <w:iCs/>
          <w:lang w:eastAsia="en-GB"/>
        </w:rPr>
      </w:pPr>
      <w:r w:rsidRPr="00CA7DA8">
        <w:rPr>
          <w:rFonts w:ascii="Arial" w:eastAsia="Times New Roman" w:hAnsi="Arial" w:cs="Arial"/>
          <w:lang w:eastAsia="en-GB"/>
        </w:rPr>
        <w:t xml:space="preserve">an asset </w:t>
      </w:r>
      <w:proofErr w:type="gramStart"/>
      <w:r w:rsidRPr="00CA7DA8">
        <w:rPr>
          <w:rFonts w:ascii="Arial" w:eastAsia="Times New Roman" w:hAnsi="Arial" w:cs="Arial"/>
          <w:lang w:eastAsia="en-GB"/>
        </w:rPr>
        <w:t>register</w:t>
      </w:r>
      <w:proofErr w:type="gramEnd"/>
    </w:p>
    <w:p w14:paraId="7E199610" w14:textId="77777777" w:rsidR="00FE4215" w:rsidRPr="00CA7DA8" w:rsidRDefault="00FE4215" w:rsidP="00E93F9C">
      <w:pPr>
        <w:pStyle w:val="ListParagraph"/>
        <w:numPr>
          <w:ilvl w:val="0"/>
          <w:numId w:val="21"/>
        </w:numPr>
        <w:shd w:val="clear" w:color="auto" w:fill="FFFFFF"/>
        <w:spacing w:before="100" w:beforeAutospacing="1" w:after="100" w:afterAutospacing="1" w:line="240" w:lineRule="auto"/>
        <w:rPr>
          <w:rFonts w:ascii="Arial" w:eastAsia="Times New Roman" w:hAnsi="Arial" w:cs="Arial"/>
          <w:b/>
          <w:bCs/>
          <w:i/>
          <w:iCs/>
          <w:lang w:eastAsia="en-GB"/>
        </w:rPr>
      </w:pPr>
      <w:r w:rsidRPr="00CA7DA8">
        <w:rPr>
          <w:rFonts w:ascii="Arial" w:eastAsia="Times New Roman" w:hAnsi="Arial" w:cs="Arial"/>
          <w:lang w:eastAsia="en-GB"/>
        </w:rPr>
        <w:t>copies of any warranties or, if copies are not able to be provided, details of any warranties</w:t>
      </w:r>
    </w:p>
    <w:p w14:paraId="05E71CE3" w14:textId="7606E93C" w:rsidR="00FE4215" w:rsidRPr="00CA7DA8" w:rsidRDefault="00FE4215" w:rsidP="00E93F9C">
      <w:pPr>
        <w:pStyle w:val="ListParagraph"/>
        <w:numPr>
          <w:ilvl w:val="0"/>
          <w:numId w:val="21"/>
        </w:numPr>
        <w:shd w:val="clear" w:color="auto" w:fill="FFFFFF"/>
        <w:spacing w:before="100" w:beforeAutospacing="1" w:after="100" w:afterAutospacing="1" w:line="240" w:lineRule="auto"/>
        <w:rPr>
          <w:rFonts w:ascii="Arial" w:eastAsia="Times New Roman" w:hAnsi="Arial" w:cs="Arial"/>
          <w:b/>
          <w:bCs/>
          <w:i/>
          <w:iCs/>
          <w:lang w:eastAsia="en-GB"/>
        </w:rPr>
      </w:pPr>
      <w:r w:rsidRPr="00CA7DA8">
        <w:rPr>
          <w:rFonts w:ascii="Arial" w:eastAsia="Times New Roman" w:hAnsi="Arial" w:cs="Arial"/>
          <w:lang w:eastAsia="en-GB"/>
        </w:rPr>
        <w:t xml:space="preserve">copies of any specifications, reports, certificates, permits, </w:t>
      </w:r>
      <w:proofErr w:type="gramStart"/>
      <w:r w:rsidRPr="00CA7DA8">
        <w:rPr>
          <w:rFonts w:ascii="Arial" w:eastAsia="Times New Roman" w:hAnsi="Arial" w:cs="Arial"/>
          <w:lang w:eastAsia="en-GB"/>
        </w:rPr>
        <w:t>notices</w:t>
      </w:r>
      <w:proofErr w:type="gramEnd"/>
      <w:r w:rsidRPr="00CA7DA8">
        <w:rPr>
          <w:rFonts w:ascii="Arial" w:eastAsia="Times New Roman" w:hAnsi="Arial" w:cs="Arial"/>
          <w:lang w:eastAsia="en-GB"/>
        </w:rPr>
        <w:t xml:space="preserve"> or orders in relation to the plan of subdivision.</w:t>
      </w:r>
    </w:p>
    <w:p w14:paraId="3452E1EF" w14:textId="77777777" w:rsidR="002610DA" w:rsidRPr="00CA7DA8" w:rsidRDefault="002610DA" w:rsidP="00E93F9C">
      <w:pPr>
        <w:shd w:val="clear" w:color="auto" w:fill="FFFFFF"/>
        <w:spacing w:before="100" w:beforeAutospacing="1" w:after="100" w:afterAutospacing="1" w:line="240" w:lineRule="auto"/>
        <w:rPr>
          <w:rFonts w:ascii="Arial" w:eastAsia="Times New Roman" w:hAnsi="Arial" w:cs="Arial"/>
          <w:lang w:eastAsia="en-GB"/>
        </w:rPr>
      </w:pPr>
      <w:r w:rsidRPr="00CA7DA8">
        <w:rPr>
          <w:rFonts w:ascii="Arial" w:eastAsia="Times New Roman" w:hAnsi="Arial" w:cs="Arial"/>
          <w:lang w:eastAsia="en-GB"/>
        </w:rPr>
        <w:t xml:space="preserve">Note, a common seal will no longer have to be provided. </w:t>
      </w:r>
    </w:p>
    <w:p w14:paraId="06687B0F" w14:textId="0F19EB24" w:rsidR="00FE4215" w:rsidRPr="00CA7DA8" w:rsidRDefault="00FE4215" w:rsidP="00E93F9C">
      <w:pPr>
        <w:shd w:val="clear" w:color="auto" w:fill="FFFFFF"/>
        <w:spacing w:before="100" w:beforeAutospacing="1" w:after="100" w:afterAutospacing="1" w:line="240" w:lineRule="auto"/>
        <w:rPr>
          <w:rFonts w:ascii="Arial" w:eastAsia="Times New Roman" w:hAnsi="Arial" w:cs="Arial"/>
          <w:lang w:eastAsia="en-GB"/>
        </w:rPr>
      </w:pPr>
      <w:r w:rsidRPr="00CA7DA8">
        <w:rPr>
          <w:rFonts w:ascii="Arial" w:eastAsia="Times New Roman" w:hAnsi="Arial" w:cs="Arial"/>
          <w:lang w:eastAsia="en-GB"/>
        </w:rPr>
        <w:t>A developer will also have to disclose the following information</w:t>
      </w:r>
      <w:r w:rsidR="002610DA" w:rsidRPr="00CA7DA8">
        <w:rPr>
          <w:rFonts w:ascii="Arial" w:eastAsia="Times New Roman" w:hAnsi="Arial" w:cs="Arial"/>
          <w:lang w:eastAsia="en-GB"/>
        </w:rPr>
        <w:t xml:space="preserve"> at the first meeting of the OC</w:t>
      </w:r>
      <w:r w:rsidRPr="00CA7DA8">
        <w:rPr>
          <w:rFonts w:ascii="Arial" w:eastAsia="Times New Roman" w:hAnsi="Arial" w:cs="Arial"/>
          <w:lang w:eastAsia="en-GB"/>
        </w:rPr>
        <w:t>:</w:t>
      </w:r>
    </w:p>
    <w:p w14:paraId="730E198F" w14:textId="2A299EF3" w:rsidR="00FE4215" w:rsidRPr="00CA7DA8" w:rsidRDefault="00FE4215" w:rsidP="00E93F9C">
      <w:pPr>
        <w:pStyle w:val="ListParagraph"/>
        <w:numPr>
          <w:ilvl w:val="0"/>
          <w:numId w:val="22"/>
        </w:numPr>
        <w:spacing w:after="0" w:line="240" w:lineRule="auto"/>
        <w:rPr>
          <w:rFonts w:ascii="Arial" w:eastAsia="Times New Roman" w:hAnsi="Arial" w:cs="Arial"/>
          <w:lang w:eastAsia="en-GB"/>
        </w:rPr>
      </w:pPr>
      <w:r w:rsidRPr="00CA7DA8">
        <w:rPr>
          <w:rFonts w:ascii="Arial" w:eastAsia="Times New Roman" w:hAnsi="Arial" w:cs="Arial"/>
          <w:lang w:eastAsia="en-GB"/>
        </w:rPr>
        <w:t xml:space="preserve">any relationship the developer has with the OC manager </w:t>
      </w:r>
    </w:p>
    <w:p w14:paraId="0CDB4B56" w14:textId="2A1596B1" w:rsidR="00FE4215" w:rsidRPr="00CA7DA8" w:rsidRDefault="00FE4215" w:rsidP="00E93F9C">
      <w:pPr>
        <w:pStyle w:val="ListParagraph"/>
        <w:numPr>
          <w:ilvl w:val="0"/>
          <w:numId w:val="22"/>
        </w:numPr>
        <w:spacing w:after="0" w:line="240" w:lineRule="auto"/>
        <w:rPr>
          <w:rFonts w:ascii="Arial" w:eastAsia="Times New Roman" w:hAnsi="Arial" w:cs="Arial"/>
          <w:lang w:eastAsia="en-GB"/>
        </w:rPr>
      </w:pPr>
      <w:r w:rsidRPr="00CA7DA8">
        <w:rPr>
          <w:rFonts w:ascii="Arial" w:eastAsia="Times New Roman" w:hAnsi="Arial" w:cs="Arial"/>
          <w:lang w:eastAsia="en-GB"/>
        </w:rPr>
        <w:t>any immediate or future financial transactions that will, or will foreseeably, arise out of the relationship between the developer and the OC manager</w:t>
      </w:r>
    </w:p>
    <w:p w14:paraId="06641CFA" w14:textId="37220623" w:rsidR="00FE4215" w:rsidRPr="00CA7DA8" w:rsidRDefault="002610DA" w:rsidP="00E93F9C">
      <w:pPr>
        <w:pStyle w:val="ListParagraph"/>
        <w:numPr>
          <w:ilvl w:val="0"/>
          <w:numId w:val="22"/>
        </w:numPr>
        <w:spacing w:after="0" w:line="240" w:lineRule="auto"/>
        <w:rPr>
          <w:rFonts w:ascii="Arial" w:eastAsia="Times New Roman" w:hAnsi="Arial" w:cs="Arial"/>
          <w:lang w:eastAsia="en-GB"/>
        </w:rPr>
      </w:pPr>
      <w:r w:rsidRPr="00CA7DA8">
        <w:rPr>
          <w:rFonts w:ascii="Arial" w:eastAsia="Times New Roman" w:hAnsi="Arial" w:cs="Arial"/>
          <w:lang w:eastAsia="en-GB"/>
        </w:rPr>
        <w:t xml:space="preserve">any </w:t>
      </w:r>
      <w:r w:rsidR="00FE4215" w:rsidRPr="00CA7DA8">
        <w:rPr>
          <w:rFonts w:ascii="Arial" w:eastAsia="Times New Roman" w:hAnsi="Arial" w:cs="Arial"/>
          <w:lang w:eastAsia="en-GB"/>
        </w:rPr>
        <w:t xml:space="preserve">specific benefits </w:t>
      </w:r>
      <w:r w:rsidRPr="00CA7DA8">
        <w:rPr>
          <w:rFonts w:ascii="Arial" w:eastAsia="Times New Roman" w:hAnsi="Arial" w:cs="Arial"/>
          <w:lang w:eastAsia="en-GB"/>
        </w:rPr>
        <w:t xml:space="preserve">which the developer will receive </w:t>
      </w:r>
      <w:proofErr w:type="gramStart"/>
      <w:r w:rsidR="00FE4215" w:rsidRPr="00CA7DA8">
        <w:rPr>
          <w:rFonts w:ascii="Arial" w:eastAsia="Times New Roman" w:hAnsi="Arial" w:cs="Arial"/>
          <w:lang w:eastAsia="en-GB"/>
        </w:rPr>
        <w:t>as a result of</w:t>
      </w:r>
      <w:proofErr w:type="gramEnd"/>
      <w:r w:rsidR="00FE4215" w:rsidRPr="00CA7DA8">
        <w:rPr>
          <w:rFonts w:ascii="Arial" w:eastAsia="Times New Roman" w:hAnsi="Arial" w:cs="Arial"/>
          <w:lang w:eastAsia="en-GB"/>
        </w:rPr>
        <w:t xml:space="preserve"> th</w:t>
      </w:r>
      <w:r w:rsidRPr="00CA7DA8">
        <w:rPr>
          <w:rFonts w:ascii="Arial" w:eastAsia="Times New Roman" w:hAnsi="Arial" w:cs="Arial"/>
          <w:lang w:eastAsia="en-GB"/>
        </w:rPr>
        <w:t>eir</w:t>
      </w:r>
      <w:r w:rsidR="00FE4215" w:rsidRPr="00CA7DA8">
        <w:rPr>
          <w:rFonts w:ascii="Arial" w:eastAsia="Times New Roman" w:hAnsi="Arial" w:cs="Arial"/>
          <w:lang w:eastAsia="en-GB"/>
        </w:rPr>
        <w:t xml:space="preserve"> relationship</w:t>
      </w:r>
      <w:r w:rsidRPr="00CA7DA8">
        <w:rPr>
          <w:rFonts w:ascii="Arial" w:eastAsia="Times New Roman" w:hAnsi="Arial" w:cs="Arial"/>
          <w:lang w:eastAsia="en-GB"/>
        </w:rPr>
        <w:t xml:space="preserve"> with the OC Manager</w:t>
      </w:r>
    </w:p>
    <w:p w14:paraId="19815E83" w14:textId="77777777" w:rsidR="00B8397C" w:rsidRPr="00CA7DA8" w:rsidRDefault="00B8397C" w:rsidP="00E93F9C">
      <w:pPr>
        <w:spacing w:after="0" w:line="240" w:lineRule="auto"/>
        <w:rPr>
          <w:rFonts w:ascii="Arial" w:eastAsia="Times New Roman" w:hAnsi="Arial" w:cs="Arial"/>
          <w:lang w:eastAsia="en-GB"/>
        </w:rPr>
      </w:pPr>
    </w:p>
    <w:p w14:paraId="40EDE865" w14:textId="290DD92A" w:rsidR="00B8397C" w:rsidRPr="00CA7DA8" w:rsidRDefault="00B8397C" w:rsidP="00E93F9C">
      <w:pPr>
        <w:spacing w:after="0" w:line="240" w:lineRule="auto"/>
        <w:rPr>
          <w:rFonts w:ascii="Arial" w:eastAsia="Times New Roman" w:hAnsi="Arial" w:cs="Arial"/>
          <w:lang w:eastAsia="en-GB"/>
        </w:rPr>
      </w:pPr>
      <w:r w:rsidRPr="00CA7DA8">
        <w:rPr>
          <w:rFonts w:ascii="Arial" w:eastAsia="Times New Roman" w:hAnsi="Arial" w:cs="Arial"/>
          <w:lang w:eastAsia="en-GB"/>
        </w:rPr>
        <w:t xml:space="preserve">There is also a requirement for the OC to keep minutes of the first meeting of the </w:t>
      </w:r>
      <w:proofErr w:type="gramStart"/>
      <w:r w:rsidRPr="00CA7DA8">
        <w:rPr>
          <w:rFonts w:ascii="Arial" w:eastAsia="Times New Roman" w:hAnsi="Arial" w:cs="Arial"/>
          <w:lang w:eastAsia="en-GB"/>
        </w:rPr>
        <w:t>owners</w:t>
      </w:r>
      <w:proofErr w:type="gramEnd"/>
      <w:r w:rsidRPr="00CA7DA8">
        <w:rPr>
          <w:rFonts w:ascii="Arial" w:eastAsia="Times New Roman" w:hAnsi="Arial" w:cs="Arial"/>
          <w:lang w:eastAsia="en-GB"/>
        </w:rPr>
        <w:t xml:space="preserve"> corporation</w:t>
      </w:r>
      <w:r w:rsidR="00E93F9C">
        <w:rPr>
          <w:rFonts w:ascii="Arial" w:eastAsia="Times New Roman" w:hAnsi="Arial" w:cs="Arial"/>
          <w:lang w:eastAsia="en-GB"/>
        </w:rPr>
        <w:t xml:space="preserve"> for posterity</w:t>
      </w:r>
      <w:r w:rsidRPr="00CA7DA8">
        <w:rPr>
          <w:rFonts w:ascii="Arial" w:eastAsia="Times New Roman" w:hAnsi="Arial" w:cs="Arial"/>
          <w:lang w:eastAsia="en-GB"/>
        </w:rPr>
        <w:t>. The minutes must contain the following information</w:t>
      </w:r>
      <w:r w:rsidR="00CA7DA8" w:rsidRPr="00CA7DA8">
        <w:rPr>
          <w:rFonts w:ascii="Arial" w:eastAsia="Times New Roman" w:hAnsi="Arial" w:cs="Arial"/>
          <w:lang w:eastAsia="en-GB"/>
        </w:rPr>
        <w:t xml:space="preserve"> at a minimum:</w:t>
      </w:r>
      <w:r w:rsidRPr="00CA7DA8">
        <w:rPr>
          <w:rFonts w:ascii="Arial" w:eastAsia="Times New Roman" w:hAnsi="Arial" w:cs="Arial"/>
          <w:lang w:eastAsia="en-GB"/>
        </w:rPr>
        <w:t xml:space="preserve"> </w:t>
      </w:r>
    </w:p>
    <w:p w14:paraId="5306243B" w14:textId="31ACF425" w:rsidR="00B8397C" w:rsidRPr="00CA7DA8" w:rsidRDefault="00B8397C" w:rsidP="00E93F9C">
      <w:pPr>
        <w:spacing w:after="0" w:line="240" w:lineRule="auto"/>
        <w:rPr>
          <w:rFonts w:ascii="Arial" w:eastAsia="Times New Roman" w:hAnsi="Arial" w:cs="Arial"/>
          <w:lang w:eastAsia="en-GB"/>
        </w:rPr>
      </w:pPr>
    </w:p>
    <w:p w14:paraId="7DF44BEB" w14:textId="77777777" w:rsidR="00B8397C" w:rsidRPr="00CA7DA8" w:rsidRDefault="00B8397C" w:rsidP="00E93F9C">
      <w:pPr>
        <w:pStyle w:val="ListParagraph"/>
        <w:numPr>
          <w:ilvl w:val="0"/>
          <w:numId w:val="25"/>
        </w:numPr>
        <w:shd w:val="clear" w:color="auto" w:fill="FFFFFF"/>
        <w:spacing w:after="180" w:line="240" w:lineRule="auto"/>
        <w:rPr>
          <w:rFonts w:ascii="Arial" w:eastAsia="Times New Roman" w:hAnsi="Arial" w:cs="Arial"/>
          <w:lang w:eastAsia="en-GB"/>
        </w:rPr>
      </w:pPr>
      <w:r w:rsidRPr="00CA7DA8">
        <w:rPr>
          <w:rFonts w:ascii="Arial" w:eastAsia="Times New Roman" w:hAnsi="Arial" w:cs="Arial"/>
          <w:lang w:eastAsia="en-GB"/>
        </w:rPr>
        <w:t xml:space="preserve">the date, </w:t>
      </w:r>
      <w:proofErr w:type="gramStart"/>
      <w:r w:rsidRPr="00CA7DA8">
        <w:rPr>
          <w:rFonts w:ascii="Arial" w:eastAsia="Times New Roman" w:hAnsi="Arial" w:cs="Arial"/>
          <w:lang w:eastAsia="en-GB"/>
        </w:rPr>
        <w:t>time</w:t>
      </w:r>
      <w:proofErr w:type="gramEnd"/>
      <w:r w:rsidRPr="00CA7DA8">
        <w:rPr>
          <w:rFonts w:ascii="Arial" w:eastAsia="Times New Roman" w:hAnsi="Arial" w:cs="Arial"/>
          <w:lang w:eastAsia="en-GB"/>
        </w:rPr>
        <w:t xml:space="preserve"> and place of the meeting; and</w:t>
      </w:r>
    </w:p>
    <w:p w14:paraId="47DF77FC" w14:textId="77777777" w:rsidR="00B8397C" w:rsidRPr="00CA7DA8" w:rsidRDefault="00B8397C" w:rsidP="00E93F9C">
      <w:pPr>
        <w:pStyle w:val="ListParagraph"/>
        <w:numPr>
          <w:ilvl w:val="0"/>
          <w:numId w:val="25"/>
        </w:numPr>
        <w:shd w:val="clear" w:color="auto" w:fill="FFFFFF"/>
        <w:spacing w:after="180" w:line="240" w:lineRule="auto"/>
        <w:rPr>
          <w:rFonts w:ascii="Arial" w:eastAsia="Times New Roman" w:hAnsi="Arial" w:cs="Arial"/>
          <w:lang w:eastAsia="en-GB"/>
        </w:rPr>
      </w:pPr>
      <w:r w:rsidRPr="00CA7DA8">
        <w:rPr>
          <w:rFonts w:ascii="Arial" w:eastAsia="Times New Roman" w:hAnsi="Arial" w:cs="Arial"/>
          <w:lang w:eastAsia="en-GB"/>
        </w:rPr>
        <w:lastRenderedPageBreak/>
        <w:t>the names of lot owners present; and</w:t>
      </w:r>
    </w:p>
    <w:p w14:paraId="5FC50A7B" w14:textId="77777777" w:rsidR="00B8397C" w:rsidRPr="00CA7DA8" w:rsidRDefault="00B8397C" w:rsidP="00E93F9C">
      <w:pPr>
        <w:pStyle w:val="ListParagraph"/>
        <w:numPr>
          <w:ilvl w:val="0"/>
          <w:numId w:val="25"/>
        </w:numPr>
        <w:shd w:val="clear" w:color="auto" w:fill="FFFFFF"/>
        <w:spacing w:after="180" w:line="240" w:lineRule="auto"/>
        <w:rPr>
          <w:rFonts w:ascii="Arial" w:eastAsia="Times New Roman" w:hAnsi="Arial" w:cs="Arial"/>
          <w:lang w:eastAsia="en-GB"/>
        </w:rPr>
      </w:pPr>
      <w:r w:rsidRPr="00CA7DA8">
        <w:rPr>
          <w:rFonts w:ascii="Arial" w:eastAsia="Times New Roman" w:hAnsi="Arial" w:cs="Arial"/>
          <w:lang w:eastAsia="en-GB"/>
        </w:rPr>
        <w:t>the names of lot owners who have provided proxies; and</w:t>
      </w:r>
    </w:p>
    <w:p w14:paraId="4410E788" w14:textId="77777777" w:rsidR="00B8397C" w:rsidRPr="00CA7DA8" w:rsidRDefault="00B8397C" w:rsidP="00E93F9C">
      <w:pPr>
        <w:pStyle w:val="ListParagraph"/>
        <w:numPr>
          <w:ilvl w:val="0"/>
          <w:numId w:val="25"/>
        </w:numPr>
        <w:shd w:val="clear" w:color="auto" w:fill="FFFFFF"/>
        <w:spacing w:after="180" w:line="240" w:lineRule="auto"/>
        <w:rPr>
          <w:rFonts w:ascii="Arial" w:eastAsia="Times New Roman" w:hAnsi="Arial" w:cs="Arial"/>
          <w:lang w:eastAsia="en-GB"/>
        </w:rPr>
      </w:pPr>
      <w:r w:rsidRPr="00CA7DA8">
        <w:rPr>
          <w:rFonts w:ascii="Arial" w:eastAsia="Times New Roman" w:hAnsi="Arial" w:cs="Arial"/>
          <w:lang w:eastAsia="en-GB"/>
        </w:rPr>
        <w:t xml:space="preserve">the names of </w:t>
      </w:r>
      <w:proofErr w:type="gramStart"/>
      <w:r w:rsidRPr="00CA7DA8">
        <w:rPr>
          <w:rFonts w:ascii="Arial" w:eastAsia="Times New Roman" w:hAnsi="Arial" w:cs="Arial"/>
          <w:lang w:eastAsia="en-GB"/>
        </w:rPr>
        <w:t>proxies</w:t>
      </w:r>
      <w:proofErr w:type="gramEnd"/>
      <w:r w:rsidRPr="00CA7DA8">
        <w:rPr>
          <w:rFonts w:ascii="Arial" w:eastAsia="Times New Roman" w:hAnsi="Arial" w:cs="Arial"/>
          <w:lang w:eastAsia="en-GB"/>
        </w:rPr>
        <w:t xml:space="preserve"> present; and</w:t>
      </w:r>
    </w:p>
    <w:p w14:paraId="758515F1" w14:textId="77777777" w:rsidR="00B8397C" w:rsidRPr="00CA7DA8" w:rsidRDefault="00B8397C" w:rsidP="00E93F9C">
      <w:pPr>
        <w:pStyle w:val="ListParagraph"/>
        <w:numPr>
          <w:ilvl w:val="0"/>
          <w:numId w:val="25"/>
        </w:numPr>
        <w:shd w:val="clear" w:color="auto" w:fill="FFFFFF"/>
        <w:spacing w:after="180" w:line="240" w:lineRule="auto"/>
        <w:rPr>
          <w:rFonts w:ascii="Arial" w:eastAsia="Times New Roman" w:hAnsi="Arial" w:cs="Arial"/>
          <w:lang w:eastAsia="en-GB"/>
        </w:rPr>
      </w:pPr>
      <w:r w:rsidRPr="00CA7DA8">
        <w:rPr>
          <w:rFonts w:ascii="Arial" w:eastAsia="Times New Roman" w:hAnsi="Arial" w:cs="Arial"/>
          <w:lang w:eastAsia="en-GB"/>
        </w:rPr>
        <w:t>the voting on any resolutions; and</w:t>
      </w:r>
    </w:p>
    <w:p w14:paraId="5535B28B" w14:textId="28D1357A" w:rsidR="00B8397C" w:rsidRPr="00CA7DA8" w:rsidRDefault="00B8397C" w:rsidP="00E93F9C">
      <w:pPr>
        <w:pStyle w:val="ListParagraph"/>
        <w:numPr>
          <w:ilvl w:val="0"/>
          <w:numId w:val="25"/>
        </w:numPr>
        <w:shd w:val="clear" w:color="auto" w:fill="FFFFFF"/>
        <w:spacing w:after="180" w:line="240" w:lineRule="auto"/>
        <w:rPr>
          <w:rFonts w:ascii="Arial" w:eastAsia="Times New Roman" w:hAnsi="Arial" w:cs="Arial"/>
          <w:lang w:eastAsia="en-GB"/>
        </w:rPr>
      </w:pPr>
      <w:r w:rsidRPr="00CA7DA8">
        <w:rPr>
          <w:rFonts w:ascii="Arial" w:eastAsia="Times New Roman" w:hAnsi="Arial" w:cs="Arial"/>
          <w:lang w:eastAsia="en-GB"/>
        </w:rPr>
        <w:t xml:space="preserve">the text of all resolutions of the </w:t>
      </w:r>
      <w:proofErr w:type="gramStart"/>
      <w:r w:rsidRPr="00CA7DA8">
        <w:rPr>
          <w:rFonts w:ascii="Arial" w:eastAsia="Times New Roman" w:hAnsi="Arial" w:cs="Arial"/>
          <w:lang w:eastAsia="en-GB"/>
        </w:rPr>
        <w:t>owners</w:t>
      </w:r>
      <w:proofErr w:type="gramEnd"/>
      <w:r w:rsidRPr="00CA7DA8">
        <w:rPr>
          <w:rFonts w:ascii="Arial" w:eastAsia="Times New Roman" w:hAnsi="Arial" w:cs="Arial"/>
          <w:lang w:eastAsia="en-GB"/>
        </w:rPr>
        <w:t xml:space="preserve"> corporation made at the general meeting</w:t>
      </w:r>
      <w:r w:rsidR="00E93F9C">
        <w:rPr>
          <w:rFonts w:ascii="Arial" w:eastAsia="Times New Roman" w:hAnsi="Arial" w:cs="Arial"/>
          <w:lang w:eastAsia="en-GB"/>
        </w:rPr>
        <w:t>; and</w:t>
      </w:r>
    </w:p>
    <w:p w14:paraId="0B9C861B" w14:textId="211A87BC" w:rsidR="00FE4215" w:rsidRPr="00CA7DA8" w:rsidRDefault="00B8397C" w:rsidP="00E93F9C">
      <w:pPr>
        <w:pStyle w:val="ListParagraph"/>
        <w:numPr>
          <w:ilvl w:val="0"/>
          <w:numId w:val="25"/>
        </w:numPr>
        <w:shd w:val="clear" w:color="auto" w:fill="FFFFFF"/>
        <w:spacing w:after="180" w:line="240" w:lineRule="auto"/>
        <w:rPr>
          <w:rFonts w:ascii="Arial" w:eastAsia="Times New Roman" w:hAnsi="Arial" w:cs="Arial"/>
          <w:lang w:eastAsia="en-GB"/>
        </w:rPr>
      </w:pPr>
      <w:r w:rsidRPr="00CA7DA8">
        <w:rPr>
          <w:rFonts w:ascii="Arial" w:eastAsia="Times New Roman" w:hAnsi="Arial" w:cs="Arial"/>
          <w:lang w:eastAsia="en-GB"/>
        </w:rPr>
        <w:t xml:space="preserve">any disclosure made by the </w:t>
      </w:r>
      <w:r w:rsidR="00CA7DA8" w:rsidRPr="00CA7DA8">
        <w:rPr>
          <w:rFonts w:ascii="Arial" w:eastAsia="Times New Roman" w:hAnsi="Arial" w:cs="Arial"/>
          <w:lang w:eastAsia="en-GB"/>
        </w:rPr>
        <w:t>d</w:t>
      </w:r>
      <w:r w:rsidRPr="00CA7DA8">
        <w:rPr>
          <w:rFonts w:ascii="Arial" w:eastAsia="Times New Roman" w:hAnsi="Arial" w:cs="Arial"/>
          <w:lang w:eastAsia="en-GB"/>
        </w:rPr>
        <w:t>eveloper in relation to their relationship with the OC Manager.</w:t>
      </w:r>
    </w:p>
    <w:p w14:paraId="11D5E90D" w14:textId="77777777" w:rsidR="00CA7DA8" w:rsidRPr="00CA7DA8" w:rsidRDefault="00CA7DA8" w:rsidP="00E93F9C">
      <w:pPr>
        <w:pStyle w:val="ListParagraph"/>
        <w:shd w:val="clear" w:color="auto" w:fill="FFFFFF"/>
        <w:spacing w:after="180" w:line="240" w:lineRule="auto"/>
        <w:ind w:left="783"/>
        <w:rPr>
          <w:rFonts w:ascii="Arial" w:eastAsia="Times New Roman" w:hAnsi="Arial" w:cs="Arial"/>
          <w:lang w:eastAsia="en-GB"/>
        </w:rPr>
      </w:pPr>
    </w:p>
    <w:p w14:paraId="7A1EC875" w14:textId="18162218" w:rsidR="002610DA" w:rsidRPr="00E26D0D" w:rsidRDefault="002610DA" w:rsidP="00E93F9C">
      <w:pPr>
        <w:pStyle w:val="ListParagraph"/>
        <w:numPr>
          <w:ilvl w:val="0"/>
          <w:numId w:val="20"/>
        </w:numPr>
        <w:shd w:val="clear" w:color="auto" w:fill="FFFFFF"/>
        <w:spacing w:before="100" w:beforeAutospacing="1" w:after="100" w:afterAutospacing="1" w:line="240" w:lineRule="auto"/>
        <w:rPr>
          <w:rFonts w:ascii="Arial" w:eastAsia="Times New Roman" w:hAnsi="Arial" w:cs="Arial"/>
          <w:b/>
          <w:bCs/>
          <w:lang w:eastAsia="en-GB"/>
        </w:rPr>
      </w:pPr>
      <w:r w:rsidRPr="00E26D0D">
        <w:rPr>
          <w:rFonts w:ascii="Arial" w:eastAsia="Times New Roman" w:hAnsi="Arial" w:cs="Arial"/>
          <w:b/>
          <w:bCs/>
          <w:lang w:eastAsia="en-GB"/>
        </w:rPr>
        <w:t xml:space="preserve">Restrictions on contracts </w:t>
      </w:r>
      <w:proofErr w:type="gramStart"/>
      <w:r w:rsidRPr="00E26D0D">
        <w:rPr>
          <w:rFonts w:ascii="Arial" w:eastAsia="Times New Roman" w:hAnsi="Arial" w:cs="Arial"/>
          <w:b/>
          <w:bCs/>
          <w:lang w:eastAsia="en-GB"/>
        </w:rPr>
        <w:t>entered into</w:t>
      </w:r>
      <w:proofErr w:type="gramEnd"/>
      <w:r w:rsidRPr="00E26D0D">
        <w:rPr>
          <w:rFonts w:ascii="Arial" w:eastAsia="Times New Roman" w:hAnsi="Arial" w:cs="Arial"/>
          <w:b/>
          <w:bCs/>
          <w:lang w:eastAsia="en-GB"/>
        </w:rPr>
        <w:t xml:space="preserve"> by the Developer</w:t>
      </w:r>
    </w:p>
    <w:p w14:paraId="2426B209" w14:textId="76A2AC62" w:rsidR="00703D88" w:rsidRPr="00CA7DA8" w:rsidRDefault="00B8397C" w:rsidP="00E93F9C">
      <w:pPr>
        <w:shd w:val="clear" w:color="auto" w:fill="FFFFFF"/>
        <w:spacing w:before="100" w:beforeAutospacing="1" w:after="100" w:afterAutospacing="1" w:line="240" w:lineRule="auto"/>
        <w:rPr>
          <w:rFonts w:ascii="Arial" w:eastAsia="Times New Roman" w:hAnsi="Arial" w:cs="Arial"/>
          <w:lang w:eastAsia="en-GB"/>
        </w:rPr>
      </w:pPr>
      <w:r w:rsidRPr="00CA7DA8">
        <w:rPr>
          <w:rFonts w:ascii="Arial" w:eastAsia="Times New Roman" w:hAnsi="Arial" w:cs="Arial"/>
          <w:lang w:eastAsia="en-GB"/>
        </w:rPr>
        <w:t xml:space="preserve">The Act introduces the following constraints on contracts </w:t>
      </w:r>
      <w:proofErr w:type="gramStart"/>
      <w:r w:rsidRPr="00CA7DA8">
        <w:rPr>
          <w:rFonts w:ascii="Arial" w:eastAsia="Times New Roman" w:hAnsi="Arial" w:cs="Arial"/>
          <w:lang w:eastAsia="en-GB"/>
        </w:rPr>
        <w:t>entered into</w:t>
      </w:r>
      <w:proofErr w:type="gramEnd"/>
      <w:r w:rsidRPr="00CA7DA8">
        <w:rPr>
          <w:rFonts w:ascii="Arial" w:eastAsia="Times New Roman" w:hAnsi="Arial" w:cs="Arial"/>
          <w:lang w:eastAsia="en-GB"/>
        </w:rPr>
        <w:t xml:space="preserve"> by a developer:</w:t>
      </w:r>
    </w:p>
    <w:p w14:paraId="55501CA3" w14:textId="327B0C7C" w:rsidR="00703D88" w:rsidRPr="00CA7DA8" w:rsidRDefault="002610DA" w:rsidP="00E93F9C">
      <w:pPr>
        <w:pStyle w:val="ListParagraph"/>
        <w:numPr>
          <w:ilvl w:val="0"/>
          <w:numId w:val="24"/>
        </w:numPr>
        <w:spacing w:after="0" w:line="240" w:lineRule="auto"/>
        <w:rPr>
          <w:rFonts w:ascii="Arial" w:eastAsia="Times New Roman" w:hAnsi="Arial" w:cs="Arial"/>
          <w:lang w:eastAsia="en-GB"/>
        </w:rPr>
      </w:pPr>
      <w:r w:rsidRPr="00CA7DA8">
        <w:rPr>
          <w:rFonts w:ascii="Arial" w:eastAsia="Times New Roman" w:hAnsi="Arial" w:cs="Arial"/>
          <w:lang w:eastAsia="en-GB"/>
        </w:rPr>
        <w:t xml:space="preserve">If the </w:t>
      </w:r>
      <w:r w:rsidR="00703D88" w:rsidRPr="00CA7DA8">
        <w:rPr>
          <w:rFonts w:ascii="Arial" w:eastAsia="Times New Roman" w:hAnsi="Arial" w:cs="Arial"/>
          <w:lang w:eastAsia="en-GB"/>
        </w:rPr>
        <w:t>d</w:t>
      </w:r>
      <w:r w:rsidRPr="00CA7DA8">
        <w:rPr>
          <w:rFonts w:ascii="Arial" w:eastAsia="Times New Roman" w:hAnsi="Arial" w:cs="Arial"/>
          <w:lang w:eastAsia="en-GB"/>
        </w:rPr>
        <w:t xml:space="preserve">eveloper appoints </w:t>
      </w:r>
      <w:r w:rsidR="00703D88" w:rsidRPr="00CA7DA8">
        <w:rPr>
          <w:rFonts w:ascii="Arial" w:eastAsia="Times New Roman" w:hAnsi="Arial" w:cs="Arial"/>
          <w:lang w:eastAsia="en-GB"/>
        </w:rPr>
        <w:t>an</w:t>
      </w:r>
      <w:r w:rsidRPr="00CA7DA8">
        <w:rPr>
          <w:rFonts w:ascii="Arial" w:eastAsia="Times New Roman" w:hAnsi="Arial" w:cs="Arial"/>
          <w:lang w:eastAsia="en-GB"/>
        </w:rPr>
        <w:t xml:space="preserve"> </w:t>
      </w:r>
      <w:r w:rsidR="00703D88" w:rsidRPr="00CA7DA8">
        <w:rPr>
          <w:rFonts w:ascii="Arial" w:eastAsia="Times New Roman" w:hAnsi="Arial" w:cs="Arial"/>
          <w:lang w:eastAsia="en-GB"/>
        </w:rPr>
        <w:t xml:space="preserve">OC </w:t>
      </w:r>
      <w:r w:rsidRPr="00CA7DA8">
        <w:rPr>
          <w:rFonts w:ascii="Arial" w:eastAsia="Times New Roman" w:hAnsi="Arial" w:cs="Arial"/>
          <w:lang w:eastAsia="en-GB"/>
        </w:rPr>
        <w:t>manager</w:t>
      </w:r>
      <w:r w:rsidR="00703D88" w:rsidRPr="00CA7DA8">
        <w:rPr>
          <w:rFonts w:ascii="Arial" w:eastAsia="Times New Roman" w:hAnsi="Arial" w:cs="Arial"/>
          <w:lang w:eastAsia="en-GB"/>
        </w:rPr>
        <w:t xml:space="preserve"> who </w:t>
      </w:r>
      <w:r w:rsidR="00CA7DA8" w:rsidRPr="00CA7DA8">
        <w:rPr>
          <w:rFonts w:ascii="Arial" w:eastAsia="Times New Roman" w:hAnsi="Arial" w:cs="Arial"/>
          <w:lang w:eastAsia="en-GB"/>
        </w:rPr>
        <w:t>is neither the developer</w:t>
      </w:r>
      <w:r w:rsidR="00703D88" w:rsidRPr="00CA7DA8">
        <w:rPr>
          <w:rFonts w:ascii="Arial" w:eastAsia="Times New Roman" w:hAnsi="Arial" w:cs="Arial"/>
          <w:lang w:eastAsia="en-GB"/>
        </w:rPr>
        <w:t xml:space="preserve"> </w:t>
      </w:r>
      <w:proofErr w:type="gramStart"/>
      <w:r w:rsidR="00703D88" w:rsidRPr="00CA7DA8">
        <w:rPr>
          <w:rFonts w:ascii="Arial" w:eastAsia="Times New Roman" w:hAnsi="Arial" w:cs="Arial"/>
          <w:lang w:eastAsia="en-GB"/>
        </w:rPr>
        <w:t>or</w:t>
      </w:r>
      <w:proofErr w:type="gramEnd"/>
      <w:r w:rsidR="00703D88" w:rsidRPr="00CA7DA8">
        <w:rPr>
          <w:rFonts w:ascii="Arial" w:eastAsia="Times New Roman" w:hAnsi="Arial" w:cs="Arial"/>
          <w:lang w:eastAsia="en-GB"/>
        </w:rPr>
        <w:t xml:space="preserve"> a lot owner</w:t>
      </w:r>
      <w:r w:rsidRPr="00CA7DA8">
        <w:rPr>
          <w:rFonts w:ascii="Arial" w:eastAsia="Times New Roman" w:hAnsi="Arial" w:cs="Arial"/>
          <w:lang w:eastAsia="en-GB"/>
        </w:rPr>
        <w:t xml:space="preserve"> prior to the first meeting of the owners corporation, the contract of appointment of the </w:t>
      </w:r>
      <w:r w:rsidR="00703D88" w:rsidRPr="00CA7DA8">
        <w:rPr>
          <w:rFonts w:ascii="Arial" w:eastAsia="Times New Roman" w:hAnsi="Arial" w:cs="Arial"/>
          <w:lang w:eastAsia="en-GB"/>
        </w:rPr>
        <w:t>OC</w:t>
      </w:r>
      <w:r w:rsidRPr="00CA7DA8">
        <w:rPr>
          <w:rFonts w:ascii="Arial" w:eastAsia="Times New Roman" w:hAnsi="Arial" w:cs="Arial"/>
          <w:lang w:eastAsia="en-GB"/>
        </w:rPr>
        <w:t xml:space="preserve"> manager expires at that first meeting.</w:t>
      </w:r>
      <w:r w:rsidR="000531E0" w:rsidRPr="00CA7DA8">
        <w:rPr>
          <w:rFonts w:ascii="Arial" w:eastAsia="Times New Roman" w:hAnsi="Arial" w:cs="Arial"/>
          <w:lang w:eastAsia="en-GB"/>
        </w:rPr>
        <w:t xml:space="preserve"> </w:t>
      </w:r>
    </w:p>
    <w:p w14:paraId="31759EB6" w14:textId="383F19ED" w:rsidR="002610DA" w:rsidRPr="00CA7DA8" w:rsidRDefault="002610DA" w:rsidP="00E93F9C">
      <w:pPr>
        <w:pStyle w:val="ListParagraph"/>
        <w:numPr>
          <w:ilvl w:val="0"/>
          <w:numId w:val="24"/>
        </w:numPr>
        <w:spacing w:after="0" w:line="240" w:lineRule="auto"/>
        <w:rPr>
          <w:rFonts w:ascii="Arial" w:eastAsia="Times New Roman" w:hAnsi="Arial" w:cs="Arial"/>
          <w:lang w:eastAsia="en-GB"/>
        </w:rPr>
      </w:pPr>
      <w:r w:rsidRPr="00CA7DA8">
        <w:rPr>
          <w:rFonts w:ascii="Arial" w:eastAsia="Times New Roman" w:hAnsi="Arial" w:cs="Arial"/>
          <w:lang w:eastAsia="en-GB"/>
        </w:rPr>
        <w:t xml:space="preserve"> If the </w:t>
      </w:r>
      <w:r w:rsidR="00CA7DA8" w:rsidRPr="00CA7DA8">
        <w:rPr>
          <w:rFonts w:ascii="Arial" w:eastAsia="Times New Roman" w:hAnsi="Arial" w:cs="Arial"/>
          <w:lang w:eastAsia="en-GB"/>
        </w:rPr>
        <w:t>d</w:t>
      </w:r>
      <w:r w:rsidR="00703D88" w:rsidRPr="00CA7DA8">
        <w:rPr>
          <w:rFonts w:ascii="Arial" w:eastAsia="Times New Roman" w:hAnsi="Arial" w:cs="Arial"/>
          <w:lang w:eastAsia="en-GB"/>
        </w:rPr>
        <w:t>eveloper</w:t>
      </w:r>
      <w:r w:rsidRPr="00CA7DA8">
        <w:rPr>
          <w:rFonts w:ascii="Arial" w:eastAsia="Times New Roman" w:hAnsi="Arial" w:cs="Arial"/>
          <w:lang w:eastAsia="en-GB"/>
        </w:rPr>
        <w:t xml:space="preserve"> </w:t>
      </w:r>
      <w:proofErr w:type="gramStart"/>
      <w:r w:rsidRPr="00CA7DA8">
        <w:rPr>
          <w:rFonts w:ascii="Arial" w:eastAsia="Times New Roman" w:hAnsi="Arial" w:cs="Arial"/>
          <w:lang w:eastAsia="en-GB"/>
        </w:rPr>
        <w:t>enters into</w:t>
      </w:r>
      <w:proofErr w:type="gramEnd"/>
      <w:r w:rsidRPr="00CA7DA8">
        <w:rPr>
          <w:rFonts w:ascii="Arial" w:eastAsia="Times New Roman" w:hAnsi="Arial" w:cs="Arial"/>
          <w:lang w:eastAsia="en-GB"/>
        </w:rPr>
        <w:t xml:space="preserve"> any other contract (other than a contract of appointment</w:t>
      </w:r>
      <w:r w:rsidR="00CA7DA8" w:rsidRPr="00CA7DA8">
        <w:rPr>
          <w:rFonts w:ascii="Arial" w:eastAsia="Times New Roman" w:hAnsi="Arial" w:cs="Arial"/>
          <w:lang w:eastAsia="en-GB"/>
        </w:rPr>
        <w:t xml:space="preserve"> for an OC manager</w:t>
      </w:r>
      <w:r w:rsidRPr="00CA7DA8">
        <w:rPr>
          <w:rFonts w:ascii="Arial" w:eastAsia="Times New Roman" w:hAnsi="Arial" w:cs="Arial"/>
          <w:lang w:eastAsia="en-GB"/>
        </w:rPr>
        <w:t xml:space="preserve">) that relates to the </w:t>
      </w:r>
      <w:r w:rsidR="000531E0" w:rsidRPr="00CA7DA8">
        <w:rPr>
          <w:rFonts w:ascii="Arial" w:eastAsia="Times New Roman" w:hAnsi="Arial" w:cs="Arial"/>
          <w:lang w:eastAsia="en-GB"/>
        </w:rPr>
        <w:t>OC</w:t>
      </w:r>
      <w:r w:rsidRPr="00CA7DA8">
        <w:rPr>
          <w:rFonts w:ascii="Arial" w:eastAsia="Times New Roman" w:hAnsi="Arial" w:cs="Arial"/>
          <w:lang w:eastAsia="en-GB"/>
        </w:rPr>
        <w:t xml:space="preserve"> and benefits the </w:t>
      </w:r>
      <w:r w:rsidR="00CA7DA8" w:rsidRPr="00CA7DA8">
        <w:rPr>
          <w:rFonts w:ascii="Arial" w:eastAsia="Times New Roman" w:hAnsi="Arial" w:cs="Arial"/>
          <w:lang w:eastAsia="en-GB"/>
        </w:rPr>
        <w:t>d</w:t>
      </w:r>
      <w:r w:rsidR="00703D88" w:rsidRPr="00CA7DA8">
        <w:rPr>
          <w:rFonts w:ascii="Arial" w:eastAsia="Times New Roman" w:hAnsi="Arial" w:cs="Arial"/>
          <w:lang w:eastAsia="en-GB"/>
        </w:rPr>
        <w:t>eveloper</w:t>
      </w:r>
      <w:r w:rsidRPr="00CA7DA8">
        <w:rPr>
          <w:rFonts w:ascii="Arial" w:eastAsia="Times New Roman" w:hAnsi="Arial" w:cs="Arial"/>
          <w:lang w:eastAsia="en-GB"/>
        </w:rPr>
        <w:t xml:space="preserve">, </w:t>
      </w:r>
      <w:r w:rsidR="00CA7DA8" w:rsidRPr="00CA7DA8">
        <w:rPr>
          <w:rFonts w:ascii="Arial" w:eastAsia="Times New Roman" w:hAnsi="Arial" w:cs="Arial"/>
          <w:lang w:eastAsia="en-GB"/>
        </w:rPr>
        <w:t>that</w:t>
      </w:r>
      <w:r w:rsidRPr="00CA7DA8">
        <w:rPr>
          <w:rFonts w:ascii="Arial" w:eastAsia="Times New Roman" w:hAnsi="Arial" w:cs="Arial"/>
          <w:lang w:eastAsia="en-GB"/>
        </w:rPr>
        <w:t xml:space="preserve"> contract </w:t>
      </w:r>
      <w:r w:rsidR="00CA7DA8" w:rsidRPr="00CA7DA8">
        <w:rPr>
          <w:rFonts w:ascii="Arial" w:eastAsia="Times New Roman" w:hAnsi="Arial" w:cs="Arial"/>
          <w:lang w:eastAsia="en-GB"/>
        </w:rPr>
        <w:t xml:space="preserve">term </w:t>
      </w:r>
      <w:r w:rsidRPr="00CA7DA8">
        <w:rPr>
          <w:rFonts w:ascii="Arial" w:eastAsia="Times New Roman" w:hAnsi="Arial" w:cs="Arial"/>
          <w:lang w:eastAsia="en-GB"/>
        </w:rPr>
        <w:t>must not exceed 3 years in duration</w:t>
      </w:r>
      <w:r w:rsidR="000531E0" w:rsidRPr="00CA7DA8">
        <w:rPr>
          <w:rFonts w:ascii="Arial" w:eastAsia="Times New Roman" w:hAnsi="Arial" w:cs="Arial"/>
          <w:lang w:eastAsia="en-GB"/>
        </w:rPr>
        <w:t>.</w:t>
      </w:r>
      <w:r w:rsidR="00CA7DA8" w:rsidRPr="00CA7DA8">
        <w:rPr>
          <w:rFonts w:ascii="Arial" w:eastAsia="Times New Roman" w:hAnsi="Arial" w:cs="Arial"/>
          <w:lang w:eastAsia="en-GB"/>
        </w:rPr>
        <w:t xml:space="preserve"> However,</w:t>
      </w:r>
      <w:r w:rsidR="000531E0" w:rsidRPr="00CA7DA8">
        <w:rPr>
          <w:rFonts w:ascii="Arial" w:eastAsia="Times New Roman" w:hAnsi="Arial" w:cs="Arial"/>
          <w:lang w:eastAsia="en-GB"/>
        </w:rPr>
        <w:t xml:space="preserve"> this restriction will not apply to</w:t>
      </w:r>
      <w:r w:rsidR="00CA7DA8" w:rsidRPr="00CA7DA8">
        <w:rPr>
          <w:rFonts w:ascii="Arial" w:eastAsia="Times New Roman" w:hAnsi="Arial" w:cs="Arial"/>
          <w:lang w:eastAsia="en-GB"/>
        </w:rPr>
        <w:t xml:space="preserve"> </w:t>
      </w:r>
      <w:r w:rsidRPr="00CA7DA8">
        <w:rPr>
          <w:rFonts w:ascii="Arial" w:eastAsia="Times New Roman" w:hAnsi="Arial" w:cs="Arial"/>
          <w:lang w:eastAsia="en-GB"/>
        </w:rPr>
        <w:t xml:space="preserve">hotel and resort management </w:t>
      </w:r>
      <w:r w:rsidR="00CA7DA8" w:rsidRPr="00CA7DA8">
        <w:rPr>
          <w:rFonts w:ascii="Arial" w:eastAsia="Times New Roman" w:hAnsi="Arial" w:cs="Arial"/>
          <w:lang w:eastAsia="en-GB"/>
        </w:rPr>
        <w:t>contracts.</w:t>
      </w:r>
    </w:p>
    <w:p w14:paraId="7882EA14" w14:textId="7BB4915C" w:rsidR="00CA7DA8" w:rsidRPr="00CA7DA8" w:rsidRDefault="00CA7DA8" w:rsidP="00E93F9C">
      <w:pPr>
        <w:spacing w:after="0" w:line="240" w:lineRule="auto"/>
        <w:rPr>
          <w:rFonts w:ascii="Arial" w:eastAsia="Times New Roman" w:hAnsi="Arial" w:cs="Arial"/>
          <w:lang w:eastAsia="en-GB"/>
        </w:rPr>
      </w:pPr>
    </w:p>
    <w:p w14:paraId="799043DA" w14:textId="7157AD2A" w:rsidR="00CA7DA8" w:rsidRPr="00CA7DA8" w:rsidRDefault="00CA7DA8" w:rsidP="00E93F9C">
      <w:pPr>
        <w:spacing w:after="0" w:line="240" w:lineRule="auto"/>
        <w:rPr>
          <w:rFonts w:ascii="Arial" w:eastAsia="Times New Roman" w:hAnsi="Arial" w:cs="Arial"/>
          <w:lang w:eastAsia="en-GB"/>
        </w:rPr>
      </w:pPr>
      <w:r w:rsidRPr="00CA7DA8">
        <w:rPr>
          <w:rFonts w:ascii="Arial" w:eastAsia="Times New Roman" w:hAnsi="Arial" w:cs="Arial"/>
          <w:color w:val="000000"/>
          <w:shd w:val="clear" w:color="auto" w:fill="FFFFFF"/>
          <w:lang w:eastAsia="en-GB"/>
        </w:rPr>
        <w:t>These changes mean that developers cannot </w:t>
      </w:r>
      <w:proofErr w:type="gramStart"/>
      <w:r w:rsidRPr="00CA7DA8">
        <w:rPr>
          <w:rFonts w:ascii="Arial" w:eastAsia="Times New Roman" w:hAnsi="Arial" w:cs="Arial"/>
          <w:color w:val="000000"/>
          <w:shd w:val="clear" w:color="auto" w:fill="FFFFFF"/>
          <w:lang w:eastAsia="en-GB"/>
        </w:rPr>
        <w:t>enter into</w:t>
      </w:r>
      <w:proofErr w:type="gramEnd"/>
      <w:r w:rsidRPr="00CA7DA8">
        <w:rPr>
          <w:rFonts w:ascii="Arial" w:eastAsia="Times New Roman" w:hAnsi="Arial" w:cs="Arial"/>
          <w:color w:val="000000"/>
          <w:shd w:val="clear" w:color="auto" w:fill="FFFFFF"/>
          <w:lang w:eastAsia="en-GB"/>
        </w:rPr>
        <w:t> long-term contracts to their own benefit at the expense of the OC, while empowering lot owners to appoint managers and other service providers on terms which represent their best interests.  Note of course that there is nothing preventing a developer from putting forward their preferred contractor(s) for consideration at the first meeting.</w:t>
      </w:r>
    </w:p>
    <w:p w14:paraId="2CE8176C" w14:textId="2E87F476" w:rsidR="00CA7DA8" w:rsidRPr="00CA7DA8" w:rsidRDefault="00CA7DA8" w:rsidP="00E93F9C">
      <w:pPr>
        <w:spacing w:after="0" w:line="240" w:lineRule="auto"/>
        <w:rPr>
          <w:rFonts w:ascii="Arial" w:eastAsia="Times New Roman" w:hAnsi="Arial" w:cs="Arial"/>
          <w:lang w:eastAsia="en-GB"/>
        </w:rPr>
      </w:pPr>
    </w:p>
    <w:p w14:paraId="59395DAC" w14:textId="77777777" w:rsidR="00CA7DA8" w:rsidRPr="00CA7DA8" w:rsidRDefault="00CA7DA8" w:rsidP="00E93F9C">
      <w:pPr>
        <w:spacing w:after="0" w:line="240" w:lineRule="auto"/>
        <w:rPr>
          <w:rFonts w:ascii="Arial" w:eastAsia="Times New Roman" w:hAnsi="Arial" w:cs="Arial"/>
          <w:lang w:eastAsia="en-GB"/>
        </w:rPr>
      </w:pPr>
    </w:p>
    <w:p w14:paraId="6F4E9C49" w14:textId="77777777" w:rsidR="008A2F41" w:rsidRPr="00CA7DA8" w:rsidRDefault="008A2F41" w:rsidP="00E93F9C">
      <w:pPr>
        <w:shd w:val="clear" w:color="auto" w:fill="FFFFFF"/>
        <w:spacing w:before="100" w:beforeAutospacing="1" w:after="100" w:afterAutospacing="1" w:line="240" w:lineRule="auto"/>
        <w:rPr>
          <w:rFonts w:ascii="Arial" w:eastAsia="Times New Roman" w:hAnsi="Arial" w:cs="Arial"/>
          <w:lang w:eastAsia="en-GB"/>
        </w:rPr>
      </w:pPr>
    </w:p>
    <w:p w14:paraId="53AD5793" w14:textId="45B2AC69" w:rsidR="00420CCF" w:rsidRPr="00CA7DA8" w:rsidRDefault="00420CCF" w:rsidP="00E93F9C">
      <w:pPr>
        <w:spacing w:line="240" w:lineRule="auto"/>
        <w:rPr>
          <w:rFonts w:ascii="Arial" w:hAnsi="Arial" w:cs="Arial"/>
        </w:rPr>
      </w:pPr>
    </w:p>
    <w:sectPr w:rsidR="00420CCF" w:rsidRPr="00CA7D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3EF01" w14:textId="77777777" w:rsidR="00E26D0D" w:rsidRDefault="00E26D0D" w:rsidP="00E26D0D">
      <w:pPr>
        <w:spacing w:after="0" w:line="240" w:lineRule="auto"/>
      </w:pPr>
      <w:r>
        <w:separator/>
      </w:r>
    </w:p>
  </w:endnote>
  <w:endnote w:type="continuationSeparator" w:id="0">
    <w:p w14:paraId="25CEE0E8" w14:textId="77777777" w:rsidR="00E26D0D" w:rsidRDefault="00E26D0D" w:rsidP="00E2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2ECA" w14:textId="77777777" w:rsidR="00E26D0D" w:rsidRDefault="00E26D0D" w:rsidP="00E26D0D">
      <w:pPr>
        <w:spacing w:after="0" w:line="240" w:lineRule="auto"/>
      </w:pPr>
      <w:r>
        <w:separator/>
      </w:r>
    </w:p>
  </w:footnote>
  <w:footnote w:type="continuationSeparator" w:id="0">
    <w:p w14:paraId="3F833DEB" w14:textId="77777777" w:rsidR="00E26D0D" w:rsidRDefault="00E26D0D" w:rsidP="00E2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348"/>
    <w:multiLevelType w:val="multilevel"/>
    <w:tmpl w:val="E96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6B66"/>
    <w:multiLevelType w:val="multilevel"/>
    <w:tmpl w:val="05DE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D7363"/>
    <w:multiLevelType w:val="hybridMultilevel"/>
    <w:tmpl w:val="F55A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703FD"/>
    <w:multiLevelType w:val="hybridMultilevel"/>
    <w:tmpl w:val="6474357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132E7C8E"/>
    <w:multiLevelType w:val="hybridMultilevel"/>
    <w:tmpl w:val="606A5F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403E9"/>
    <w:multiLevelType w:val="multilevel"/>
    <w:tmpl w:val="7DEA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A17C6"/>
    <w:multiLevelType w:val="hybridMultilevel"/>
    <w:tmpl w:val="E84EBB7E"/>
    <w:lvl w:ilvl="0" w:tplc="5CA475FE">
      <w:start w:val="1"/>
      <w:numFmt w:val="bullet"/>
      <w:pStyle w:val="Answer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0F3E26"/>
    <w:multiLevelType w:val="multilevel"/>
    <w:tmpl w:val="F61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79D0"/>
    <w:multiLevelType w:val="multilevel"/>
    <w:tmpl w:val="FF76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D279F"/>
    <w:multiLevelType w:val="hybridMultilevel"/>
    <w:tmpl w:val="80C4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D45B6"/>
    <w:multiLevelType w:val="multilevel"/>
    <w:tmpl w:val="375C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E351C"/>
    <w:multiLevelType w:val="multilevel"/>
    <w:tmpl w:val="600E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83206"/>
    <w:multiLevelType w:val="hybridMultilevel"/>
    <w:tmpl w:val="1C3A50DC"/>
    <w:lvl w:ilvl="0" w:tplc="BB7AE1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AB31E2"/>
    <w:multiLevelType w:val="multilevel"/>
    <w:tmpl w:val="ECEA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7427C"/>
    <w:multiLevelType w:val="hybridMultilevel"/>
    <w:tmpl w:val="8A52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D76B9"/>
    <w:multiLevelType w:val="hybridMultilevel"/>
    <w:tmpl w:val="EC226132"/>
    <w:lvl w:ilvl="0" w:tplc="E51E50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59180E"/>
    <w:multiLevelType w:val="multilevel"/>
    <w:tmpl w:val="0EAC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16E4A"/>
    <w:multiLevelType w:val="hybridMultilevel"/>
    <w:tmpl w:val="B01E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D4B16"/>
    <w:multiLevelType w:val="hybridMultilevel"/>
    <w:tmpl w:val="7EFA9CD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9" w15:restartNumberingAfterBreak="0">
    <w:nsid w:val="5A94194E"/>
    <w:multiLevelType w:val="multilevel"/>
    <w:tmpl w:val="DF14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1F3438"/>
    <w:multiLevelType w:val="hybridMultilevel"/>
    <w:tmpl w:val="2B1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13B84"/>
    <w:multiLevelType w:val="hybridMultilevel"/>
    <w:tmpl w:val="F3B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C6970"/>
    <w:multiLevelType w:val="multilevel"/>
    <w:tmpl w:val="696A9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3E4789"/>
    <w:multiLevelType w:val="hybridMultilevel"/>
    <w:tmpl w:val="0E98556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717C7F18"/>
    <w:multiLevelType w:val="multilevel"/>
    <w:tmpl w:val="299A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432C5"/>
    <w:multiLevelType w:val="multilevel"/>
    <w:tmpl w:val="CB6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67CA2"/>
    <w:multiLevelType w:val="hybridMultilevel"/>
    <w:tmpl w:val="135AC7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83684"/>
    <w:multiLevelType w:val="multilevel"/>
    <w:tmpl w:val="53C2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54138"/>
    <w:multiLevelType w:val="multilevel"/>
    <w:tmpl w:val="6FE8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8"/>
  </w:num>
  <w:num w:numId="4">
    <w:abstractNumId w:val="24"/>
  </w:num>
  <w:num w:numId="5">
    <w:abstractNumId w:val="22"/>
  </w:num>
  <w:num w:numId="6">
    <w:abstractNumId w:val="5"/>
  </w:num>
  <w:num w:numId="7">
    <w:abstractNumId w:val="25"/>
  </w:num>
  <w:num w:numId="8">
    <w:abstractNumId w:val="1"/>
  </w:num>
  <w:num w:numId="9">
    <w:abstractNumId w:val="0"/>
  </w:num>
  <w:num w:numId="10">
    <w:abstractNumId w:val="10"/>
  </w:num>
  <w:num w:numId="11">
    <w:abstractNumId w:val="8"/>
  </w:num>
  <w:num w:numId="12">
    <w:abstractNumId w:val="19"/>
  </w:num>
  <w:num w:numId="13">
    <w:abstractNumId w:val="7"/>
  </w:num>
  <w:num w:numId="14">
    <w:abstractNumId w:val="11"/>
  </w:num>
  <w:num w:numId="15">
    <w:abstractNumId w:val="16"/>
  </w:num>
  <w:num w:numId="16">
    <w:abstractNumId w:val="27"/>
  </w:num>
  <w:num w:numId="17">
    <w:abstractNumId w:val="13"/>
  </w:num>
  <w:num w:numId="18">
    <w:abstractNumId w:val="21"/>
  </w:num>
  <w:num w:numId="19">
    <w:abstractNumId w:val="18"/>
  </w:num>
  <w:num w:numId="20">
    <w:abstractNumId w:val="15"/>
  </w:num>
  <w:num w:numId="21">
    <w:abstractNumId w:val="23"/>
  </w:num>
  <w:num w:numId="22">
    <w:abstractNumId w:val="14"/>
  </w:num>
  <w:num w:numId="23">
    <w:abstractNumId w:val="26"/>
  </w:num>
  <w:num w:numId="24">
    <w:abstractNumId w:val="17"/>
  </w:num>
  <w:num w:numId="25">
    <w:abstractNumId w:val="3"/>
  </w:num>
  <w:num w:numId="26">
    <w:abstractNumId w:val="9"/>
  </w:num>
  <w:num w:numId="27">
    <w:abstractNumId w:val="2"/>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CF"/>
    <w:rsid w:val="000531E0"/>
    <w:rsid w:val="002610DA"/>
    <w:rsid w:val="003164EC"/>
    <w:rsid w:val="00384262"/>
    <w:rsid w:val="00420CCF"/>
    <w:rsid w:val="00480DC4"/>
    <w:rsid w:val="0066195B"/>
    <w:rsid w:val="00703D88"/>
    <w:rsid w:val="0072119B"/>
    <w:rsid w:val="00770323"/>
    <w:rsid w:val="00783213"/>
    <w:rsid w:val="007A0671"/>
    <w:rsid w:val="007A6015"/>
    <w:rsid w:val="008A2F41"/>
    <w:rsid w:val="00B41F39"/>
    <w:rsid w:val="00B708A7"/>
    <w:rsid w:val="00B8397C"/>
    <w:rsid w:val="00C20690"/>
    <w:rsid w:val="00C35DC2"/>
    <w:rsid w:val="00C82672"/>
    <w:rsid w:val="00CA7DA8"/>
    <w:rsid w:val="00CE4FF0"/>
    <w:rsid w:val="00CF39C5"/>
    <w:rsid w:val="00D428ED"/>
    <w:rsid w:val="00E04654"/>
    <w:rsid w:val="00E26D0D"/>
    <w:rsid w:val="00E54C88"/>
    <w:rsid w:val="00E93F9C"/>
    <w:rsid w:val="00FE4215"/>
    <w:rsid w:val="7BCC2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06A74"/>
  <w15:chartTrackingRefBased/>
  <w15:docId w15:val="{E7C112EF-C446-3845-B48B-E1BB4B35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before="100" w:beforeAutospacing="1" w:after="100" w:afterAutospacing="1"/>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160" w:afterAutospacing="0" w:line="259" w:lineRule="auto"/>
      <w:ind w:left="0"/>
    </w:pPr>
  </w:style>
  <w:style w:type="paragraph" w:styleId="Heading1">
    <w:name w:val="heading 1"/>
    <w:basedOn w:val="Normal"/>
    <w:link w:val="Heading1Char"/>
    <w:uiPriority w:val="9"/>
    <w:qFormat/>
    <w:rsid w:val="00420C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7A601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A60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06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C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20CCF"/>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211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19B"/>
    <w:rPr>
      <w:rFonts w:ascii="Times New Roman" w:hAnsi="Times New Roman" w:cs="Times New Roman"/>
      <w:sz w:val="18"/>
      <w:szCs w:val="18"/>
    </w:rPr>
  </w:style>
  <w:style w:type="paragraph" w:customStyle="1" w:styleId="Answers">
    <w:name w:val="Answers"/>
    <w:basedOn w:val="Normal"/>
    <w:qFormat/>
    <w:rsid w:val="0072119B"/>
    <w:pPr>
      <w:numPr>
        <w:numId w:val="1"/>
      </w:numPr>
      <w:spacing w:after="240" w:line="250" w:lineRule="atLeast"/>
    </w:pPr>
    <w:rPr>
      <w:rFonts w:ascii="Arial" w:eastAsia="Times" w:hAnsi="Arial" w:cs="Times New Roman"/>
      <w:sz w:val="22"/>
      <w:szCs w:val="20"/>
    </w:rPr>
  </w:style>
  <w:style w:type="paragraph" w:styleId="ListParagraph">
    <w:name w:val="List Paragraph"/>
    <w:basedOn w:val="Normal"/>
    <w:uiPriority w:val="34"/>
    <w:qFormat/>
    <w:rsid w:val="0072119B"/>
    <w:pPr>
      <w:ind w:left="720"/>
      <w:contextualSpacing/>
    </w:pPr>
  </w:style>
  <w:style w:type="character" w:styleId="PlaceholderText">
    <w:name w:val="Placeholder Text"/>
    <w:uiPriority w:val="99"/>
    <w:unhideWhenUsed/>
    <w:rsid w:val="00E04654"/>
    <w:rPr>
      <w:color w:val="808080"/>
    </w:rPr>
  </w:style>
  <w:style w:type="character" w:styleId="CommentReference">
    <w:name w:val="annotation reference"/>
    <w:basedOn w:val="DefaultParagraphFont"/>
    <w:uiPriority w:val="99"/>
    <w:semiHidden/>
    <w:unhideWhenUsed/>
    <w:rsid w:val="00E04654"/>
    <w:rPr>
      <w:sz w:val="16"/>
      <w:szCs w:val="16"/>
    </w:rPr>
  </w:style>
  <w:style w:type="paragraph" w:styleId="CommentText">
    <w:name w:val="annotation text"/>
    <w:basedOn w:val="Normal"/>
    <w:link w:val="CommentTextChar"/>
    <w:uiPriority w:val="99"/>
    <w:semiHidden/>
    <w:unhideWhenUsed/>
    <w:rsid w:val="00E04654"/>
    <w:pPr>
      <w:spacing w:line="240" w:lineRule="auto"/>
    </w:pPr>
    <w:rPr>
      <w:sz w:val="20"/>
      <w:szCs w:val="20"/>
    </w:rPr>
  </w:style>
  <w:style w:type="character" w:customStyle="1" w:styleId="CommentTextChar">
    <w:name w:val="Comment Text Char"/>
    <w:basedOn w:val="DefaultParagraphFont"/>
    <w:link w:val="CommentText"/>
    <w:uiPriority w:val="99"/>
    <w:semiHidden/>
    <w:rsid w:val="00E04654"/>
    <w:rPr>
      <w:sz w:val="20"/>
      <w:szCs w:val="20"/>
    </w:rPr>
  </w:style>
  <w:style w:type="character" w:styleId="Hyperlink">
    <w:name w:val="Hyperlink"/>
    <w:basedOn w:val="DefaultParagraphFont"/>
    <w:uiPriority w:val="99"/>
    <w:unhideWhenUsed/>
    <w:rsid w:val="00E04654"/>
    <w:rPr>
      <w:color w:val="0563C1" w:themeColor="hyperlink"/>
      <w:u w:val="single"/>
    </w:rPr>
  </w:style>
  <w:style w:type="character" w:customStyle="1" w:styleId="Heading5Char">
    <w:name w:val="Heading 5 Char"/>
    <w:basedOn w:val="DefaultParagraphFont"/>
    <w:link w:val="Heading5"/>
    <w:uiPriority w:val="9"/>
    <w:semiHidden/>
    <w:rsid w:val="00C20690"/>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7A601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A6015"/>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7A6015"/>
    <w:rPr>
      <w:b/>
      <w:bCs/>
    </w:rPr>
  </w:style>
  <w:style w:type="character" w:customStyle="1" w:styleId="normaltextrun">
    <w:name w:val="normaltextrun"/>
    <w:basedOn w:val="DefaultParagraphFont"/>
    <w:rsid w:val="00CA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6209">
      <w:bodyDiv w:val="1"/>
      <w:marLeft w:val="0"/>
      <w:marRight w:val="0"/>
      <w:marTop w:val="0"/>
      <w:marBottom w:val="0"/>
      <w:divBdr>
        <w:top w:val="none" w:sz="0" w:space="0" w:color="auto"/>
        <w:left w:val="none" w:sz="0" w:space="0" w:color="auto"/>
        <w:bottom w:val="none" w:sz="0" w:space="0" w:color="auto"/>
        <w:right w:val="none" w:sz="0" w:space="0" w:color="auto"/>
      </w:divBdr>
    </w:div>
    <w:div w:id="79955982">
      <w:bodyDiv w:val="1"/>
      <w:marLeft w:val="0"/>
      <w:marRight w:val="0"/>
      <w:marTop w:val="0"/>
      <w:marBottom w:val="0"/>
      <w:divBdr>
        <w:top w:val="none" w:sz="0" w:space="0" w:color="auto"/>
        <w:left w:val="none" w:sz="0" w:space="0" w:color="auto"/>
        <w:bottom w:val="none" w:sz="0" w:space="0" w:color="auto"/>
        <w:right w:val="none" w:sz="0" w:space="0" w:color="auto"/>
      </w:divBdr>
    </w:div>
    <w:div w:id="225268069">
      <w:bodyDiv w:val="1"/>
      <w:marLeft w:val="0"/>
      <w:marRight w:val="0"/>
      <w:marTop w:val="0"/>
      <w:marBottom w:val="0"/>
      <w:divBdr>
        <w:top w:val="none" w:sz="0" w:space="0" w:color="auto"/>
        <w:left w:val="none" w:sz="0" w:space="0" w:color="auto"/>
        <w:bottom w:val="none" w:sz="0" w:space="0" w:color="auto"/>
        <w:right w:val="none" w:sz="0" w:space="0" w:color="auto"/>
      </w:divBdr>
    </w:div>
    <w:div w:id="233977517">
      <w:bodyDiv w:val="1"/>
      <w:marLeft w:val="0"/>
      <w:marRight w:val="0"/>
      <w:marTop w:val="0"/>
      <w:marBottom w:val="0"/>
      <w:divBdr>
        <w:top w:val="none" w:sz="0" w:space="0" w:color="auto"/>
        <w:left w:val="none" w:sz="0" w:space="0" w:color="auto"/>
        <w:bottom w:val="none" w:sz="0" w:space="0" w:color="auto"/>
        <w:right w:val="none" w:sz="0" w:space="0" w:color="auto"/>
      </w:divBdr>
    </w:div>
    <w:div w:id="455369419">
      <w:bodyDiv w:val="1"/>
      <w:marLeft w:val="0"/>
      <w:marRight w:val="0"/>
      <w:marTop w:val="0"/>
      <w:marBottom w:val="0"/>
      <w:divBdr>
        <w:top w:val="none" w:sz="0" w:space="0" w:color="auto"/>
        <w:left w:val="none" w:sz="0" w:space="0" w:color="auto"/>
        <w:bottom w:val="none" w:sz="0" w:space="0" w:color="auto"/>
        <w:right w:val="none" w:sz="0" w:space="0" w:color="auto"/>
      </w:divBdr>
    </w:div>
    <w:div w:id="529103607">
      <w:bodyDiv w:val="1"/>
      <w:marLeft w:val="0"/>
      <w:marRight w:val="0"/>
      <w:marTop w:val="0"/>
      <w:marBottom w:val="0"/>
      <w:divBdr>
        <w:top w:val="none" w:sz="0" w:space="0" w:color="auto"/>
        <w:left w:val="none" w:sz="0" w:space="0" w:color="auto"/>
        <w:bottom w:val="none" w:sz="0" w:space="0" w:color="auto"/>
        <w:right w:val="none" w:sz="0" w:space="0" w:color="auto"/>
      </w:divBdr>
    </w:div>
    <w:div w:id="537738575">
      <w:bodyDiv w:val="1"/>
      <w:marLeft w:val="0"/>
      <w:marRight w:val="0"/>
      <w:marTop w:val="0"/>
      <w:marBottom w:val="0"/>
      <w:divBdr>
        <w:top w:val="none" w:sz="0" w:space="0" w:color="auto"/>
        <w:left w:val="none" w:sz="0" w:space="0" w:color="auto"/>
        <w:bottom w:val="none" w:sz="0" w:space="0" w:color="auto"/>
        <w:right w:val="none" w:sz="0" w:space="0" w:color="auto"/>
      </w:divBdr>
    </w:div>
    <w:div w:id="539897300">
      <w:bodyDiv w:val="1"/>
      <w:marLeft w:val="0"/>
      <w:marRight w:val="0"/>
      <w:marTop w:val="0"/>
      <w:marBottom w:val="0"/>
      <w:divBdr>
        <w:top w:val="none" w:sz="0" w:space="0" w:color="auto"/>
        <w:left w:val="none" w:sz="0" w:space="0" w:color="auto"/>
        <w:bottom w:val="none" w:sz="0" w:space="0" w:color="auto"/>
        <w:right w:val="none" w:sz="0" w:space="0" w:color="auto"/>
      </w:divBdr>
    </w:div>
    <w:div w:id="581766722">
      <w:bodyDiv w:val="1"/>
      <w:marLeft w:val="0"/>
      <w:marRight w:val="0"/>
      <w:marTop w:val="0"/>
      <w:marBottom w:val="0"/>
      <w:divBdr>
        <w:top w:val="none" w:sz="0" w:space="0" w:color="auto"/>
        <w:left w:val="none" w:sz="0" w:space="0" w:color="auto"/>
        <w:bottom w:val="none" w:sz="0" w:space="0" w:color="auto"/>
        <w:right w:val="none" w:sz="0" w:space="0" w:color="auto"/>
      </w:divBdr>
    </w:div>
    <w:div w:id="864515107">
      <w:bodyDiv w:val="1"/>
      <w:marLeft w:val="0"/>
      <w:marRight w:val="0"/>
      <w:marTop w:val="0"/>
      <w:marBottom w:val="0"/>
      <w:divBdr>
        <w:top w:val="none" w:sz="0" w:space="0" w:color="auto"/>
        <w:left w:val="none" w:sz="0" w:space="0" w:color="auto"/>
        <w:bottom w:val="none" w:sz="0" w:space="0" w:color="auto"/>
        <w:right w:val="none" w:sz="0" w:space="0" w:color="auto"/>
      </w:divBdr>
    </w:div>
    <w:div w:id="1060639651">
      <w:bodyDiv w:val="1"/>
      <w:marLeft w:val="0"/>
      <w:marRight w:val="0"/>
      <w:marTop w:val="0"/>
      <w:marBottom w:val="0"/>
      <w:divBdr>
        <w:top w:val="none" w:sz="0" w:space="0" w:color="auto"/>
        <w:left w:val="none" w:sz="0" w:space="0" w:color="auto"/>
        <w:bottom w:val="none" w:sz="0" w:space="0" w:color="auto"/>
        <w:right w:val="none" w:sz="0" w:space="0" w:color="auto"/>
      </w:divBdr>
    </w:div>
    <w:div w:id="1063603926">
      <w:bodyDiv w:val="1"/>
      <w:marLeft w:val="0"/>
      <w:marRight w:val="0"/>
      <w:marTop w:val="0"/>
      <w:marBottom w:val="0"/>
      <w:divBdr>
        <w:top w:val="none" w:sz="0" w:space="0" w:color="auto"/>
        <w:left w:val="none" w:sz="0" w:space="0" w:color="auto"/>
        <w:bottom w:val="none" w:sz="0" w:space="0" w:color="auto"/>
        <w:right w:val="none" w:sz="0" w:space="0" w:color="auto"/>
      </w:divBdr>
    </w:div>
    <w:div w:id="1103577123">
      <w:bodyDiv w:val="1"/>
      <w:marLeft w:val="0"/>
      <w:marRight w:val="0"/>
      <w:marTop w:val="0"/>
      <w:marBottom w:val="0"/>
      <w:divBdr>
        <w:top w:val="none" w:sz="0" w:space="0" w:color="auto"/>
        <w:left w:val="none" w:sz="0" w:space="0" w:color="auto"/>
        <w:bottom w:val="none" w:sz="0" w:space="0" w:color="auto"/>
        <w:right w:val="none" w:sz="0" w:space="0" w:color="auto"/>
      </w:divBdr>
    </w:div>
    <w:div w:id="1163082099">
      <w:bodyDiv w:val="1"/>
      <w:marLeft w:val="0"/>
      <w:marRight w:val="0"/>
      <w:marTop w:val="0"/>
      <w:marBottom w:val="0"/>
      <w:divBdr>
        <w:top w:val="none" w:sz="0" w:space="0" w:color="auto"/>
        <w:left w:val="none" w:sz="0" w:space="0" w:color="auto"/>
        <w:bottom w:val="none" w:sz="0" w:space="0" w:color="auto"/>
        <w:right w:val="none" w:sz="0" w:space="0" w:color="auto"/>
      </w:divBdr>
    </w:div>
    <w:div w:id="1278874827">
      <w:bodyDiv w:val="1"/>
      <w:marLeft w:val="0"/>
      <w:marRight w:val="0"/>
      <w:marTop w:val="0"/>
      <w:marBottom w:val="0"/>
      <w:divBdr>
        <w:top w:val="none" w:sz="0" w:space="0" w:color="auto"/>
        <w:left w:val="none" w:sz="0" w:space="0" w:color="auto"/>
        <w:bottom w:val="none" w:sz="0" w:space="0" w:color="auto"/>
        <w:right w:val="none" w:sz="0" w:space="0" w:color="auto"/>
      </w:divBdr>
    </w:div>
    <w:div w:id="1361125977">
      <w:bodyDiv w:val="1"/>
      <w:marLeft w:val="0"/>
      <w:marRight w:val="0"/>
      <w:marTop w:val="0"/>
      <w:marBottom w:val="0"/>
      <w:divBdr>
        <w:top w:val="none" w:sz="0" w:space="0" w:color="auto"/>
        <w:left w:val="none" w:sz="0" w:space="0" w:color="auto"/>
        <w:bottom w:val="none" w:sz="0" w:space="0" w:color="auto"/>
        <w:right w:val="none" w:sz="0" w:space="0" w:color="auto"/>
      </w:divBdr>
    </w:div>
    <w:div w:id="1495220445">
      <w:bodyDiv w:val="1"/>
      <w:marLeft w:val="0"/>
      <w:marRight w:val="0"/>
      <w:marTop w:val="0"/>
      <w:marBottom w:val="0"/>
      <w:divBdr>
        <w:top w:val="none" w:sz="0" w:space="0" w:color="auto"/>
        <w:left w:val="none" w:sz="0" w:space="0" w:color="auto"/>
        <w:bottom w:val="none" w:sz="0" w:space="0" w:color="auto"/>
        <w:right w:val="none" w:sz="0" w:space="0" w:color="auto"/>
      </w:divBdr>
    </w:div>
    <w:div w:id="1500922387">
      <w:bodyDiv w:val="1"/>
      <w:marLeft w:val="0"/>
      <w:marRight w:val="0"/>
      <w:marTop w:val="0"/>
      <w:marBottom w:val="0"/>
      <w:divBdr>
        <w:top w:val="none" w:sz="0" w:space="0" w:color="auto"/>
        <w:left w:val="none" w:sz="0" w:space="0" w:color="auto"/>
        <w:bottom w:val="none" w:sz="0" w:space="0" w:color="auto"/>
        <w:right w:val="none" w:sz="0" w:space="0" w:color="auto"/>
      </w:divBdr>
    </w:div>
    <w:div w:id="1609894780">
      <w:bodyDiv w:val="1"/>
      <w:marLeft w:val="0"/>
      <w:marRight w:val="0"/>
      <w:marTop w:val="0"/>
      <w:marBottom w:val="0"/>
      <w:divBdr>
        <w:top w:val="none" w:sz="0" w:space="0" w:color="auto"/>
        <w:left w:val="none" w:sz="0" w:space="0" w:color="auto"/>
        <w:bottom w:val="none" w:sz="0" w:space="0" w:color="auto"/>
        <w:right w:val="none" w:sz="0" w:space="0" w:color="auto"/>
      </w:divBdr>
    </w:div>
    <w:div w:id="1635022717">
      <w:bodyDiv w:val="1"/>
      <w:marLeft w:val="0"/>
      <w:marRight w:val="0"/>
      <w:marTop w:val="0"/>
      <w:marBottom w:val="0"/>
      <w:divBdr>
        <w:top w:val="none" w:sz="0" w:space="0" w:color="auto"/>
        <w:left w:val="none" w:sz="0" w:space="0" w:color="auto"/>
        <w:bottom w:val="none" w:sz="0" w:space="0" w:color="auto"/>
        <w:right w:val="none" w:sz="0" w:space="0" w:color="auto"/>
      </w:divBdr>
    </w:div>
    <w:div w:id="1702321884">
      <w:bodyDiv w:val="1"/>
      <w:marLeft w:val="0"/>
      <w:marRight w:val="0"/>
      <w:marTop w:val="0"/>
      <w:marBottom w:val="0"/>
      <w:divBdr>
        <w:top w:val="none" w:sz="0" w:space="0" w:color="auto"/>
        <w:left w:val="none" w:sz="0" w:space="0" w:color="auto"/>
        <w:bottom w:val="none" w:sz="0" w:space="0" w:color="auto"/>
        <w:right w:val="none" w:sz="0" w:space="0" w:color="auto"/>
      </w:divBdr>
    </w:div>
    <w:div w:id="1972008543">
      <w:bodyDiv w:val="1"/>
      <w:marLeft w:val="0"/>
      <w:marRight w:val="0"/>
      <w:marTop w:val="0"/>
      <w:marBottom w:val="0"/>
      <w:divBdr>
        <w:top w:val="none" w:sz="0" w:space="0" w:color="auto"/>
        <w:left w:val="none" w:sz="0" w:space="0" w:color="auto"/>
        <w:bottom w:val="none" w:sz="0" w:space="0" w:color="auto"/>
        <w:right w:val="none" w:sz="0" w:space="0" w:color="auto"/>
      </w:divBdr>
    </w:div>
    <w:div w:id="1976643289">
      <w:bodyDiv w:val="1"/>
      <w:marLeft w:val="0"/>
      <w:marRight w:val="0"/>
      <w:marTop w:val="0"/>
      <w:marBottom w:val="0"/>
      <w:divBdr>
        <w:top w:val="none" w:sz="0" w:space="0" w:color="auto"/>
        <w:left w:val="none" w:sz="0" w:space="0" w:color="auto"/>
        <w:bottom w:val="none" w:sz="0" w:space="0" w:color="auto"/>
        <w:right w:val="none" w:sz="0" w:space="0" w:color="auto"/>
      </w:divBdr>
    </w:div>
    <w:div w:id="21385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6" ma:contentTypeDescription="Create a new document." ma:contentTypeScope="" ma:versionID="79c233c9fde3aa329c065a3f5629d54c">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3d12a7f7112e4810ab6c329928f0b877"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created" ma:index="22" nillable="true" ma:displayName="Date created" ma:format="DateTime"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created xmlns="a0a21f9c-edc1-4b0f-a2f7-c6ac7f14bc31" xsi:nil="true"/>
    <Approvals xmlns="a0a21f9c-edc1-4b0f-a2f7-c6ac7f14bc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D452F-B61F-43B4-82ED-B8CEED38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388ED-9C55-4BCE-8563-7376B2CF732F}">
  <ds:schemaRefs>
    <ds:schemaRef ds:uri="a0a21f9c-edc1-4b0f-a2f7-c6ac7f14bc31"/>
    <ds:schemaRef ds:uri="60b6a01b-9bff-4298-a3fd-070febc62cfa"/>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2216C26-DE22-4B29-AE05-AABB917D5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David M Darragh (DJCS)</cp:lastModifiedBy>
  <cp:revision>2</cp:revision>
  <dcterms:created xsi:type="dcterms:W3CDTF">2021-11-23T05:25:00Z</dcterms:created>
  <dcterms:modified xsi:type="dcterms:W3CDTF">2021-11-23T05:25:00Z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0x0101005265D79D61091942A4A1BAD50811B0D9</vt:lpwstr>
  </property>
</Properties>
</file>