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C774E" w14:textId="77777777" w:rsidR="00A412C3" w:rsidRDefault="00A412C3" w:rsidP="00A412C3">
      <w:pPr>
        <w:pStyle w:val="Sectionbreakfirstpage"/>
        <w:sectPr w:rsidR="00A412C3" w:rsidSect="005919E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851" w:bottom="1418" w:left="851" w:header="283" w:footer="680" w:gutter="0"/>
          <w:cols w:space="340"/>
          <w:docGrid w:linePitch="360"/>
        </w:sectPr>
      </w:pPr>
    </w:p>
    <w:p w14:paraId="22C84FE4" w14:textId="69E4D5C0" w:rsidR="00861ED3" w:rsidRPr="00861ED3" w:rsidRDefault="00861ED3" w:rsidP="00861ED3">
      <w:pPr>
        <w:tabs>
          <w:tab w:val="left" w:pos="1397"/>
        </w:tabs>
        <w:rPr>
          <w:b/>
          <w:bCs/>
          <w:color w:val="FFFFFF" w:themeColor="background1"/>
          <w:sz w:val="36"/>
          <w:szCs w:val="36"/>
          <w:lang w:eastAsia="en-US"/>
        </w:rPr>
        <w:sectPr w:rsidR="00861ED3" w:rsidRPr="00861ED3" w:rsidSect="007A13B3">
          <w:type w:val="continuous"/>
          <w:pgSz w:w="11906" w:h="16838" w:code="9"/>
          <w:pgMar w:top="2268" w:right="851" w:bottom="1985" w:left="851" w:header="567" w:footer="737" w:gutter="0"/>
          <w:cols w:space="340"/>
          <w:docGrid w:linePitch="360"/>
        </w:sectPr>
      </w:pPr>
      <w:r w:rsidRPr="00861ED3">
        <w:rPr>
          <w:b/>
          <w:bCs/>
          <w:color w:val="FFFFFF" w:themeColor="background1"/>
          <w:sz w:val="36"/>
          <w:szCs w:val="36"/>
          <w:lang w:eastAsia="en-US"/>
        </w:rPr>
        <w:t>Upcoming changes</w:t>
      </w:r>
      <w:r w:rsidR="00555404">
        <w:rPr>
          <w:b/>
          <w:bCs/>
          <w:color w:val="FFFFFF" w:themeColor="background1"/>
          <w:sz w:val="36"/>
          <w:szCs w:val="36"/>
          <w:lang w:eastAsia="en-US"/>
        </w:rPr>
        <w:t xml:space="preserve"> </w:t>
      </w:r>
      <w:r w:rsidRPr="00861ED3">
        <w:rPr>
          <w:b/>
          <w:bCs/>
          <w:color w:val="FFFFFF" w:themeColor="background1"/>
          <w:sz w:val="36"/>
          <w:szCs w:val="36"/>
          <w:lang w:eastAsia="en-US"/>
        </w:rPr>
        <w:t>- Owners Corporations Managers</w:t>
      </w:r>
    </w:p>
    <w:p w14:paraId="34A68670" w14:textId="77777777" w:rsidR="00B93394" w:rsidRDefault="00B93394" w:rsidP="009D1FDD">
      <w:pPr>
        <w:pStyle w:val="Heading1"/>
        <w:rPr>
          <w:rStyle w:val="CommentReference"/>
        </w:rPr>
      </w:pPr>
    </w:p>
    <w:p w14:paraId="7FEDCFDC" w14:textId="5067AEB7" w:rsidR="00B05319" w:rsidRPr="00B93394" w:rsidRDefault="00B05319" w:rsidP="009D1FDD">
      <w:pPr>
        <w:pStyle w:val="Heading1"/>
        <w:rPr>
          <w:rStyle w:val="CommentReference"/>
          <w:sz w:val="22"/>
          <w:szCs w:val="22"/>
        </w:rPr>
      </w:pPr>
      <w:r w:rsidRPr="00B93394">
        <w:rPr>
          <w:rStyle w:val="CommentReference"/>
          <w:sz w:val="22"/>
          <w:szCs w:val="22"/>
        </w:rPr>
        <w:t xml:space="preserve">Reforms to the Owners Corporation Act are being introduced on December 1, 2021. This factsheet covers the changes relating to </w:t>
      </w:r>
      <w:proofErr w:type="gramStart"/>
      <w:r w:rsidRPr="00B93394">
        <w:rPr>
          <w:rStyle w:val="CommentReference"/>
          <w:sz w:val="22"/>
          <w:szCs w:val="22"/>
        </w:rPr>
        <w:t>owners</w:t>
      </w:r>
      <w:proofErr w:type="gramEnd"/>
      <w:r w:rsidRPr="00B93394">
        <w:rPr>
          <w:rStyle w:val="CommentReference"/>
          <w:sz w:val="22"/>
          <w:szCs w:val="22"/>
        </w:rPr>
        <w:t xml:space="preserve"> corporations managers.</w:t>
      </w:r>
    </w:p>
    <w:p w14:paraId="3B53EFB6" w14:textId="7AF76515" w:rsidR="0008617F" w:rsidRDefault="009D1FDD" w:rsidP="009D1FDD">
      <w:pPr>
        <w:pStyle w:val="Heading1"/>
      </w:pPr>
      <w:r>
        <w:t xml:space="preserve">Changes to improve the quality of </w:t>
      </w:r>
      <w:proofErr w:type="gramStart"/>
      <w:r>
        <w:t>owners</w:t>
      </w:r>
      <w:proofErr w:type="gramEnd"/>
      <w:r>
        <w:t xml:space="preserve"> corporation manager</w:t>
      </w:r>
      <w:r w:rsidR="00CA0974">
        <w:t>s</w:t>
      </w:r>
    </w:p>
    <w:p w14:paraId="298617EE" w14:textId="216A1DC2" w:rsidR="008E38C4" w:rsidRPr="008E38C4" w:rsidRDefault="00855EEE" w:rsidP="008E38C4">
      <w:pPr>
        <w:pStyle w:val="Heading2"/>
      </w:pPr>
      <w:r>
        <w:t xml:space="preserve">Appointment and removal of </w:t>
      </w:r>
      <w:r w:rsidR="00712B37">
        <w:t xml:space="preserve">a </w:t>
      </w:r>
      <w:r>
        <w:t>manager</w:t>
      </w:r>
    </w:p>
    <w:p w14:paraId="55AA27E0" w14:textId="4C0C10C2" w:rsidR="00855EEE" w:rsidRDefault="00B44FD7" w:rsidP="00C26850">
      <w:pPr>
        <w:pStyle w:val="DJCSbody"/>
      </w:pPr>
      <w:r>
        <w:t xml:space="preserve">An </w:t>
      </w:r>
      <w:proofErr w:type="gramStart"/>
      <w:r>
        <w:t>owners</w:t>
      </w:r>
      <w:proofErr w:type="gramEnd"/>
      <w:r>
        <w:t xml:space="preserve"> corporation (OC) manager cannot be appointed for more than three </w:t>
      </w:r>
      <w:r w:rsidR="00855EEE">
        <w:t>years</w:t>
      </w:r>
      <w:r>
        <w:t>, or five years for a retirement village OC</w:t>
      </w:r>
      <w:r w:rsidR="00855EEE">
        <w:t>.</w:t>
      </w:r>
    </w:p>
    <w:p w14:paraId="1B3958DC" w14:textId="42FCDA8F" w:rsidR="005A21D7" w:rsidRDefault="00D77A76" w:rsidP="00C26850">
      <w:pPr>
        <w:pStyle w:val="DJCSbody"/>
      </w:pPr>
      <w:r>
        <w:t>An</w:t>
      </w:r>
      <w:r w:rsidR="008E38C4">
        <w:t xml:space="preserve"> OC manager’s</w:t>
      </w:r>
      <w:r w:rsidR="005A21D7">
        <w:t xml:space="preserve"> contract </w:t>
      </w:r>
      <w:r w:rsidR="00B44FD7">
        <w:t xml:space="preserve">cannot include </w:t>
      </w:r>
      <w:r>
        <w:t>terms</w:t>
      </w:r>
      <w:r w:rsidR="00B44FD7">
        <w:t xml:space="preserve"> that</w:t>
      </w:r>
      <w:r>
        <w:t>:</w:t>
      </w:r>
    </w:p>
    <w:p w14:paraId="692F2CF5" w14:textId="4DA69DD6" w:rsidR="006C29FE" w:rsidRDefault="00C07FCE" w:rsidP="00C07FCE">
      <w:pPr>
        <w:pStyle w:val="DJCSbullet1"/>
      </w:pPr>
      <w:r>
        <w:t>require</w:t>
      </w:r>
      <w:r w:rsidR="00B44FD7">
        <w:t xml:space="preserve"> </w:t>
      </w:r>
      <w:r>
        <w:t xml:space="preserve">the </w:t>
      </w:r>
      <w:r w:rsidR="008E38C4">
        <w:t>OC</w:t>
      </w:r>
      <w:r>
        <w:t xml:space="preserve">, before </w:t>
      </w:r>
      <w:r w:rsidR="00922D08">
        <w:t xml:space="preserve">it revokes </w:t>
      </w:r>
      <w:r>
        <w:t>the appointment of the manager</w:t>
      </w:r>
      <w:r w:rsidR="006C29FE">
        <w:t xml:space="preserve">, </w:t>
      </w:r>
      <w:r>
        <w:t>to</w:t>
      </w:r>
      <w:r w:rsidR="006C29FE">
        <w:t>:</w:t>
      </w:r>
    </w:p>
    <w:p w14:paraId="7AD42292" w14:textId="420B0A0F" w:rsidR="006C29FE" w:rsidRDefault="00C07FCE" w:rsidP="006C29FE">
      <w:pPr>
        <w:pStyle w:val="DJCSbullet2"/>
      </w:pPr>
      <w:r>
        <w:t>pass a special resolution</w:t>
      </w:r>
    </w:p>
    <w:p w14:paraId="582027B8" w14:textId="5B132725" w:rsidR="006C29FE" w:rsidRDefault="006C29FE" w:rsidP="006C29FE">
      <w:pPr>
        <w:pStyle w:val="DJCSbullet2"/>
      </w:pPr>
      <w:r>
        <w:t xml:space="preserve">pass </w:t>
      </w:r>
      <w:r w:rsidR="00C07FCE">
        <w:t>a unanimous resolution</w:t>
      </w:r>
    </w:p>
    <w:p w14:paraId="07BD1263" w14:textId="2581CA1B" w:rsidR="006C29FE" w:rsidRDefault="006C29FE" w:rsidP="006C29FE">
      <w:pPr>
        <w:pStyle w:val="DJCSbullet2"/>
      </w:pPr>
      <w:r>
        <w:t xml:space="preserve">pass </w:t>
      </w:r>
      <w:r w:rsidR="00C07FCE">
        <w:t xml:space="preserve">any other resolution requiring more than a simple majority </w:t>
      </w:r>
      <w:r>
        <w:t xml:space="preserve">of </w:t>
      </w:r>
      <w:r w:rsidR="00C07FCE">
        <w:t>votes</w:t>
      </w:r>
      <w:r w:rsidR="00CC7B8B">
        <w:t xml:space="preserve"> </w:t>
      </w:r>
    </w:p>
    <w:p w14:paraId="0591E2B4" w14:textId="7F33409A" w:rsidR="006C29FE" w:rsidRDefault="00CC7B8B" w:rsidP="006C29FE">
      <w:pPr>
        <w:pStyle w:val="DJCSbullet2"/>
      </w:pPr>
      <w:r>
        <w:t xml:space="preserve">convene a general meeting of the </w:t>
      </w:r>
      <w:r w:rsidR="008E38C4">
        <w:t>OC</w:t>
      </w:r>
      <w:r>
        <w:t>, or</w:t>
      </w:r>
    </w:p>
    <w:p w14:paraId="6F12D123" w14:textId="45FC7A7D" w:rsidR="00C07FCE" w:rsidRDefault="00CC7B8B" w:rsidP="00B93394">
      <w:pPr>
        <w:pStyle w:val="DJCSbullet2"/>
      </w:pPr>
      <w:r>
        <w:t>take any other prescribed step</w:t>
      </w:r>
      <w:r w:rsidR="006C29FE">
        <w:t>.</w:t>
      </w:r>
    </w:p>
    <w:p w14:paraId="677A8554" w14:textId="7F92BCFA" w:rsidR="00CC7B8B" w:rsidRDefault="00CC7B8B" w:rsidP="00C07FCE">
      <w:pPr>
        <w:pStyle w:val="DJCSbullet1"/>
      </w:pPr>
      <w:r>
        <w:t>allow</w:t>
      </w:r>
      <w:r w:rsidR="00B44FD7">
        <w:t xml:space="preserve"> </w:t>
      </w:r>
      <w:r>
        <w:t xml:space="preserve">the manager to renew the contract of appointment at </w:t>
      </w:r>
      <w:r w:rsidR="006C29FE">
        <w:t xml:space="preserve">his or her </w:t>
      </w:r>
      <w:r w:rsidR="00B05319">
        <w:t>discretion</w:t>
      </w:r>
      <w:r w:rsidR="006C29FE">
        <w:t>.</w:t>
      </w:r>
    </w:p>
    <w:p w14:paraId="780B6E92" w14:textId="01732B61" w:rsidR="00CC7B8B" w:rsidRDefault="00B44FD7" w:rsidP="00C07FCE">
      <w:pPr>
        <w:pStyle w:val="DJCSbullet1"/>
      </w:pPr>
      <w:r>
        <w:t xml:space="preserve">require </w:t>
      </w:r>
      <w:r w:rsidR="00CC7B8B">
        <w:t xml:space="preserve">a tier </w:t>
      </w:r>
      <w:r w:rsidR="006C29FE">
        <w:t xml:space="preserve">one or two </w:t>
      </w:r>
      <w:r w:rsidR="008E38C4">
        <w:t>OC</w:t>
      </w:r>
      <w:r w:rsidR="00CC7B8B">
        <w:t xml:space="preserve"> to give </w:t>
      </w:r>
      <w:r w:rsidR="006C29FE">
        <w:t xml:space="preserve">three </w:t>
      </w:r>
      <w:r w:rsidR="00CC7B8B">
        <w:t xml:space="preserve">months or more notice </w:t>
      </w:r>
      <w:r w:rsidR="00553677">
        <w:t xml:space="preserve">of its intention </w:t>
      </w:r>
      <w:r w:rsidR="00CC7B8B">
        <w:t>to revoke the appointment</w:t>
      </w:r>
      <w:r w:rsidR="006C29FE">
        <w:t>.</w:t>
      </w:r>
    </w:p>
    <w:p w14:paraId="68938A6C" w14:textId="0BE6ECFE" w:rsidR="00CC7B8B" w:rsidRDefault="00B44FD7" w:rsidP="00C07FCE">
      <w:pPr>
        <w:pStyle w:val="DJCSbullet1"/>
      </w:pPr>
      <w:r>
        <w:t xml:space="preserve">require </w:t>
      </w:r>
      <w:r w:rsidR="00CC7B8B">
        <w:t xml:space="preserve">a tier </w:t>
      </w:r>
      <w:r w:rsidR="006C29FE">
        <w:t xml:space="preserve">three, four or five </w:t>
      </w:r>
      <w:r w:rsidR="008E38C4">
        <w:t>OC</w:t>
      </w:r>
      <w:r w:rsidR="00CC7B8B">
        <w:t xml:space="preserve"> to give </w:t>
      </w:r>
      <w:r w:rsidR="006C29FE">
        <w:t xml:space="preserve">one </w:t>
      </w:r>
      <w:r w:rsidR="00CC7B8B">
        <w:t>month or more notice of its intention to revoke the appointment</w:t>
      </w:r>
      <w:r w:rsidR="006C29FE">
        <w:t>.</w:t>
      </w:r>
    </w:p>
    <w:p w14:paraId="4E3EB556" w14:textId="01E2799C" w:rsidR="00E9571E" w:rsidRDefault="00B44FD7" w:rsidP="00C07FCE">
      <w:pPr>
        <w:pStyle w:val="DJCSbullet1"/>
      </w:pPr>
      <w:r>
        <w:t xml:space="preserve">provide </w:t>
      </w:r>
      <w:r w:rsidR="00E9571E">
        <w:t xml:space="preserve">for the automatic renewal of the contract of appointment if the </w:t>
      </w:r>
      <w:r w:rsidR="008E38C4">
        <w:t>OC</w:t>
      </w:r>
      <w:r w:rsidR="00E9571E">
        <w:t xml:space="preserve"> fails to give notice</w:t>
      </w:r>
      <w:r w:rsidR="00191787">
        <w:t xml:space="preserve"> </w:t>
      </w:r>
      <w:r w:rsidR="00FB1A45">
        <w:t>of its intention not to renew</w:t>
      </w:r>
      <w:r w:rsidR="00922D08">
        <w:t xml:space="preserve"> </w:t>
      </w:r>
      <w:r w:rsidR="008E38C4">
        <w:t xml:space="preserve">in accordance with </w:t>
      </w:r>
      <w:r w:rsidR="00191787">
        <w:t xml:space="preserve">its </w:t>
      </w:r>
      <w:r w:rsidR="008E38C4">
        <w:t>terms</w:t>
      </w:r>
      <w:r w:rsidR="00191787">
        <w:t>.</w:t>
      </w:r>
    </w:p>
    <w:p w14:paraId="003F325D" w14:textId="7D7E6FFA" w:rsidR="00FB1A45" w:rsidRDefault="00B44FD7" w:rsidP="00C07FCE">
      <w:pPr>
        <w:pStyle w:val="DJCSbullet1"/>
      </w:pPr>
      <w:r>
        <w:t xml:space="preserve">restrict </w:t>
      </w:r>
      <w:r w:rsidR="00FB1A45">
        <w:t xml:space="preserve">the ability of the </w:t>
      </w:r>
      <w:r w:rsidR="008E38C4">
        <w:t>OC</w:t>
      </w:r>
      <w:r w:rsidR="00FB1A45">
        <w:t xml:space="preserve"> to refuse </w:t>
      </w:r>
      <w:r w:rsidR="006065A9">
        <w:t>to appoint a person as manager,</w:t>
      </w:r>
      <w:r w:rsidR="00FB1A45">
        <w:t xml:space="preserve"> other than a requirement that consent </w:t>
      </w:r>
      <w:r w:rsidR="006065A9">
        <w:t xml:space="preserve">to appoint a person as manager </w:t>
      </w:r>
      <w:r w:rsidR="00FB1A45">
        <w:t>must not be unreasonably withheld</w:t>
      </w:r>
      <w:r w:rsidR="00B93394">
        <w:t xml:space="preserve"> by the OC</w:t>
      </w:r>
      <w:r w:rsidR="00FB1A45">
        <w:t xml:space="preserve">. </w:t>
      </w:r>
    </w:p>
    <w:p w14:paraId="25B3F169" w14:textId="03410A1D" w:rsidR="003167DA" w:rsidRDefault="003167DA" w:rsidP="003167DA">
      <w:pPr>
        <w:pStyle w:val="DJCSbullet1"/>
        <w:numPr>
          <w:ilvl w:val="0"/>
          <w:numId w:val="0"/>
        </w:numPr>
        <w:ind w:left="284" w:hanging="284"/>
      </w:pPr>
    </w:p>
    <w:p w14:paraId="712D9A27" w14:textId="0D05DCD8" w:rsidR="003167DA" w:rsidRDefault="00B60EB2" w:rsidP="003167DA">
      <w:pPr>
        <w:pStyle w:val="DJCSbullet1"/>
        <w:numPr>
          <w:ilvl w:val="0"/>
          <w:numId w:val="0"/>
        </w:numPr>
      </w:pPr>
      <w:r>
        <w:t xml:space="preserve">If any of </w:t>
      </w:r>
      <w:r w:rsidR="00FB28E2">
        <w:t xml:space="preserve">these terms </w:t>
      </w:r>
      <w:r>
        <w:t xml:space="preserve">are included </w:t>
      </w:r>
      <w:r w:rsidR="00FB28E2">
        <w:t xml:space="preserve">in </w:t>
      </w:r>
      <w:r w:rsidR="003167DA">
        <w:t>a contract entered into after 1 December 2021</w:t>
      </w:r>
      <w:r>
        <w:t xml:space="preserve">, they </w:t>
      </w:r>
      <w:r w:rsidR="003167DA">
        <w:t>will be void.</w:t>
      </w:r>
    </w:p>
    <w:p w14:paraId="2883DE35" w14:textId="77777777" w:rsidR="003167DA" w:rsidRDefault="003167DA" w:rsidP="003167DA">
      <w:pPr>
        <w:pStyle w:val="DJCSbullet1"/>
        <w:numPr>
          <w:ilvl w:val="0"/>
          <w:numId w:val="0"/>
        </w:numPr>
        <w:ind w:left="284" w:hanging="284"/>
      </w:pPr>
    </w:p>
    <w:p w14:paraId="0F387D47" w14:textId="7DDF1905" w:rsidR="00F25AA8" w:rsidRDefault="00FB1A45" w:rsidP="00C26850">
      <w:pPr>
        <w:pStyle w:val="DJCSbody"/>
      </w:pPr>
      <w:r>
        <w:t xml:space="preserve">If an </w:t>
      </w:r>
      <w:r w:rsidR="00327512">
        <w:t>OC</w:t>
      </w:r>
      <w:r>
        <w:t xml:space="preserve"> fails to give notice of its intention to renew a contract of appointment, </w:t>
      </w:r>
      <w:r w:rsidR="00712B37">
        <w:t xml:space="preserve">it </w:t>
      </w:r>
      <w:r w:rsidR="00D77A76">
        <w:t>will be</w:t>
      </w:r>
      <w:r>
        <w:t xml:space="preserve"> taken to have been renewed</w:t>
      </w:r>
      <w:r w:rsidR="00B60EB2">
        <w:t xml:space="preserve">. In this circumstance, the contract </w:t>
      </w:r>
      <w:r>
        <w:t xml:space="preserve">may be terminated by the </w:t>
      </w:r>
      <w:r w:rsidR="00D77A76">
        <w:t>OC or</w:t>
      </w:r>
      <w:r>
        <w:t xml:space="preserve"> the manager </w:t>
      </w:r>
      <w:r w:rsidR="00D77A76">
        <w:t>with at</w:t>
      </w:r>
      <w:r>
        <w:t xml:space="preserve"> least </w:t>
      </w:r>
      <w:r w:rsidR="00FB28E2">
        <w:t xml:space="preserve">one </w:t>
      </w:r>
      <w:r>
        <w:t xml:space="preserve">months’ </w:t>
      </w:r>
      <w:r w:rsidR="00D77A76">
        <w:t xml:space="preserve">written </w:t>
      </w:r>
      <w:r>
        <w:t>notice</w:t>
      </w:r>
      <w:r w:rsidR="00B60EB2">
        <w:t xml:space="preserve"> (</w:t>
      </w:r>
      <w:r>
        <w:t xml:space="preserve">or </w:t>
      </w:r>
      <w:r w:rsidR="00411A1F">
        <w:t xml:space="preserve">a shorter period </w:t>
      </w:r>
      <w:r w:rsidR="00712B37">
        <w:t xml:space="preserve">if </w:t>
      </w:r>
      <w:r w:rsidR="006E5799">
        <w:t xml:space="preserve">provided </w:t>
      </w:r>
      <w:r w:rsidR="00712B37">
        <w:t xml:space="preserve">for </w:t>
      </w:r>
      <w:r w:rsidR="006E5799">
        <w:t>under the contract</w:t>
      </w:r>
      <w:r w:rsidR="00B60EB2">
        <w:t>)</w:t>
      </w:r>
      <w:r w:rsidR="006E5799">
        <w:t xml:space="preserve">. </w:t>
      </w:r>
    </w:p>
    <w:p w14:paraId="1E1FEB9E" w14:textId="5527BF30" w:rsidR="0008617F" w:rsidRDefault="00F27A06" w:rsidP="00F27A06">
      <w:pPr>
        <w:pStyle w:val="Heading2"/>
      </w:pPr>
      <w:r>
        <w:t xml:space="preserve">Duties of </w:t>
      </w:r>
      <w:r w:rsidR="00712B37">
        <w:t xml:space="preserve">a </w:t>
      </w:r>
      <w:r>
        <w:t>manager</w:t>
      </w:r>
    </w:p>
    <w:p w14:paraId="045EB025" w14:textId="270FB677" w:rsidR="00F27A06" w:rsidRDefault="00327512" w:rsidP="00F27A06">
      <w:pPr>
        <w:pStyle w:val="DJCSbody"/>
      </w:pPr>
      <w:r>
        <w:t>The d</w:t>
      </w:r>
      <w:r w:rsidR="00660B03">
        <w:t xml:space="preserve">uties of an </w:t>
      </w:r>
      <w:r>
        <w:t>OC</w:t>
      </w:r>
      <w:r w:rsidR="00660B03">
        <w:t xml:space="preserve"> manager have been expanded. </w:t>
      </w:r>
      <w:r w:rsidR="00712B37">
        <w:t xml:space="preserve">They </w:t>
      </w:r>
      <w:r w:rsidR="009C045D">
        <w:t>must:</w:t>
      </w:r>
    </w:p>
    <w:p w14:paraId="710EA7FE" w14:textId="5B0088F2" w:rsidR="009C045D" w:rsidRDefault="009C045D" w:rsidP="009C045D">
      <w:pPr>
        <w:pStyle w:val="DJCSbullet1"/>
      </w:pPr>
      <w:r>
        <w:t xml:space="preserve">ensure </w:t>
      </w:r>
      <w:r w:rsidR="00D77A76">
        <w:t>any</w:t>
      </w:r>
      <w:r w:rsidR="00256E74">
        <w:t xml:space="preserve"> good</w:t>
      </w:r>
      <w:r w:rsidR="00D77A76">
        <w:t>s</w:t>
      </w:r>
      <w:r w:rsidR="00256E74">
        <w:t xml:space="preserve"> and services </w:t>
      </w:r>
      <w:r w:rsidR="00712B37">
        <w:t xml:space="preserve">they </w:t>
      </w:r>
      <w:r w:rsidR="00256E74">
        <w:t xml:space="preserve">procure on behalf of the </w:t>
      </w:r>
      <w:r w:rsidR="00327512">
        <w:t>OC</w:t>
      </w:r>
      <w:r w:rsidR="00256E74">
        <w:t xml:space="preserve"> are competitive</w:t>
      </w:r>
      <w:r w:rsidR="00712B37">
        <w:t xml:space="preserve">ly </w:t>
      </w:r>
      <w:r w:rsidR="00256E74">
        <w:t>price</w:t>
      </w:r>
      <w:r w:rsidR="00712B37">
        <w:t xml:space="preserve">d </w:t>
      </w:r>
      <w:r w:rsidR="00256E74">
        <w:t>and</w:t>
      </w:r>
      <w:r w:rsidR="00712B37">
        <w:t>/or</w:t>
      </w:r>
      <w:r w:rsidR="00256E74">
        <w:t xml:space="preserve"> </w:t>
      </w:r>
      <w:r w:rsidR="00712B37">
        <w:t xml:space="preserve">procured under </w:t>
      </w:r>
      <w:r w:rsidR="00256E74">
        <w:t>competitive terms</w:t>
      </w:r>
      <w:r w:rsidR="00712B37">
        <w:t>.</w:t>
      </w:r>
    </w:p>
    <w:p w14:paraId="771E6A11" w14:textId="1DEBD448" w:rsidR="00256E74" w:rsidRDefault="004D1974" w:rsidP="009C045D">
      <w:pPr>
        <w:pStyle w:val="DJCSbullet1"/>
      </w:pPr>
      <w:r>
        <w:t xml:space="preserve">not exert pressure on any member of the </w:t>
      </w:r>
      <w:r w:rsidR="00327512">
        <w:t>OC</w:t>
      </w:r>
      <w:r>
        <w:t xml:space="preserve"> to </w:t>
      </w:r>
      <w:r w:rsidR="00B60EB2">
        <w:t xml:space="preserve">try and </w:t>
      </w:r>
      <w:r>
        <w:t>influence the outcome of a vote or election</w:t>
      </w:r>
      <w:r w:rsidR="00712B37">
        <w:t>.</w:t>
      </w:r>
    </w:p>
    <w:p w14:paraId="2D657807" w14:textId="26845607" w:rsidR="00D66744" w:rsidRDefault="001C300F" w:rsidP="00C865B2">
      <w:pPr>
        <w:pStyle w:val="DJCSbullet1"/>
      </w:pPr>
      <w:r>
        <w:t xml:space="preserve">give written notice to the </w:t>
      </w:r>
      <w:r w:rsidR="00712B37">
        <w:t xml:space="preserve">OC chair </w:t>
      </w:r>
      <w:r>
        <w:t xml:space="preserve">disclosing </w:t>
      </w:r>
      <w:r w:rsidR="003167DA">
        <w:t>any</w:t>
      </w:r>
      <w:r>
        <w:t xml:space="preserve"> commission, payment or other benefit</w:t>
      </w:r>
      <w:r w:rsidR="003167DA">
        <w:t xml:space="preserve"> they are entitled to receive under a contract </w:t>
      </w:r>
      <w:r w:rsidR="00712B37">
        <w:t xml:space="preserve">to </w:t>
      </w:r>
      <w:r w:rsidR="003167DA">
        <w:t xml:space="preserve">supply goods or services to </w:t>
      </w:r>
      <w:r w:rsidR="00712B37">
        <w:t xml:space="preserve">the </w:t>
      </w:r>
      <w:r w:rsidR="003167DA">
        <w:t>OC.</w:t>
      </w:r>
    </w:p>
    <w:p w14:paraId="151C4C73" w14:textId="41EE50DD" w:rsidR="00D66744" w:rsidRDefault="00712B37" w:rsidP="006B7422">
      <w:pPr>
        <w:pStyle w:val="DJCSbody"/>
      </w:pPr>
      <w:r>
        <w:t>Upon request</w:t>
      </w:r>
      <w:r w:rsidR="00553677">
        <w:t xml:space="preserve"> from an OC,</w:t>
      </w:r>
      <w:r>
        <w:t xml:space="preserve"> </w:t>
      </w:r>
      <w:r w:rsidR="00327512">
        <w:t>OC</w:t>
      </w:r>
      <w:r w:rsidR="00D66744">
        <w:t xml:space="preserve"> </w:t>
      </w:r>
      <w:r w:rsidR="005F096A">
        <w:t>manager</w:t>
      </w:r>
      <w:r w:rsidR="006B7422">
        <w:t xml:space="preserve">s </w:t>
      </w:r>
      <w:r w:rsidR="005F096A">
        <w:t xml:space="preserve">must provide </w:t>
      </w:r>
      <w:r w:rsidR="007864E4">
        <w:t xml:space="preserve">copies of financial statements </w:t>
      </w:r>
      <w:r w:rsidR="00B60EB2">
        <w:t xml:space="preserve">for </w:t>
      </w:r>
      <w:r w:rsidR="007864E4">
        <w:t xml:space="preserve">bank accounts that contain money </w:t>
      </w:r>
      <w:r w:rsidR="00B60EB2">
        <w:t xml:space="preserve">they hold on trust </w:t>
      </w:r>
      <w:r w:rsidR="007864E4">
        <w:t xml:space="preserve">on behalf of the </w:t>
      </w:r>
      <w:r w:rsidR="00327512">
        <w:t>OC</w:t>
      </w:r>
      <w:r w:rsidR="00B60EB2">
        <w:t xml:space="preserve">, </w:t>
      </w:r>
      <w:r>
        <w:t xml:space="preserve">as soon as practicable. This applies </w:t>
      </w:r>
      <w:r w:rsidR="007864E4">
        <w:t xml:space="preserve">for any period within </w:t>
      </w:r>
      <w:r>
        <w:t xml:space="preserve">three </w:t>
      </w:r>
      <w:r w:rsidR="007864E4">
        <w:t xml:space="preserve">years immediately </w:t>
      </w:r>
      <w:r w:rsidR="006B7422">
        <w:t>preceding</w:t>
      </w:r>
      <w:r w:rsidR="007864E4">
        <w:t xml:space="preserve"> the request</w:t>
      </w:r>
      <w:r w:rsidR="00AF04CC">
        <w:t xml:space="preserve">. </w:t>
      </w:r>
    </w:p>
    <w:p w14:paraId="5B54AE83" w14:textId="6EA0F983" w:rsidR="0008617F" w:rsidRDefault="000C2934" w:rsidP="00C26850">
      <w:pPr>
        <w:pStyle w:val="DJCSbody"/>
      </w:pPr>
      <w:r>
        <w:t xml:space="preserve">A manager may hold money on </w:t>
      </w:r>
      <w:r w:rsidR="00B60EB2">
        <w:t xml:space="preserve">trust on </w:t>
      </w:r>
      <w:r>
        <w:t xml:space="preserve">behalf of separate </w:t>
      </w:r>
      <w:r w:rsidR="00327512">
        <w:t>OC</w:t>
      </w:r>
      <w:r w:rsidR="0054626C">
        <w:t>s</w:t>
      </w:r>
      <w:r>
        <w:t xml:space="preserve"> in the same bank account </w:t>
      </w:r>
      <w:r w:rsidR="00327512">
        <w:t xml:space="preserve">only </w:t>
      </w:r>
      <w:proofErr w:type="gramStart"/>
      <w:r w:rsidR="00FA5036">
        <w:t>if;</w:t>
      </w:r>
      <w:proofErr w:type="gramEnd"/>
    </w:p>
    <w:p w14:paraId="64E6C6EE" w14:textId="4580E565" w:rsidR="00FA5036" w:rsidRDefault="00FA5036" w:rsidP="00FA5036">
      <w:pPr>
        <w:pStyle w:val="DJCSbullet1"/>
      </w:pPr>
      <w:r>
        <w:t xml:space="preserve">each </w:t>
      </w:r>
      <w:r w:rsidR="00327512">
        <w:t>OC</w:t>
      </w:r>
      <w:r>
        <w:t xml:space="preserve"> is on the same plan of subdivision and has consented to the money being held in the same account, or</w:t>
      </w:r>
    </w:p>
    <w:p w14:paraId="57DDD6D1" w14:textId="77777777" w:rsidR="00B60EB2" w:rsidRDefault="00FA5036" w:rsidP="00FA5036">
      <w:pPr>
        <w:pStyle w:val="DJCSbullet1"/>
      </w:pPr>
      <w:r>
        <w:t>the bank account is a statutory trust account held by</w:t>
      </w:r>
      <w:r w:rsidR="00B60EB2">
        <w:t>:</w:t>
      </w:r>
    </w:p>
    <w:p w14:paraId="7FFFA069" w14:textId="31D32DC3" w:rsidR="00B60EB2" w:rsidRDefault="00FA5036" w:rsidP="00B60EB2">
      <w:pPr>
        <w:pStyle w:val="DJCSbullet2"/>
      </w:pPr>
      <w:r>
        <w:lastRenderedPageBreak/>
        <w:t xml:space="preserve">a licensed estate agent under the </w:t>
      </w:r>
      <w:r w:rsidRPr="00B93394">
        <w:rPr>
          <w:i/>
          <w:iCs/>
        </w:rPr>
        <w:t>Estate Agents Act</w:t>
      </w:r>
      <w:r>
        <w:t xml:space="preserve"> 1980</w:t>
      </w:r>
    </w:p>
    <w:p w14:paraId="0938C147" w14:textId="77777777" w:rsidR="00B60EB2" w:rsidRDefault="00FA5036" w:rsidP="00B60EB2">
      <w:pPr>
        <w:pStyle w:val="DJCSbullet2"/>
      </w:pPr>
      <w:r>
        <w:t>an Australian legal practitioner within the meaning of the Legal Profession Uniform Law (Victoria)</w:t>
      </w:r>
      <w:r w:rsidR="0054626C">
        <w:t>,</w:t>
      </w:r>
      <w:r w:rsidR="00B60EB2">
        <w:t xml:space="preserve"> or</w:t>
      </w:r>
    </w:p>
    <w:p w14:paraId="5F5634C8" w14:textId="4E9C2C7E" w:rsidR="00FA5036" w:rsidRDefault="00FA5036" w:rsidP="00B93394">
      <w:pPr>
        <w:pStyle w:val="DJCSbullet2"/>
      </w:pPr>
      <w:r>
        <w:t xml:space="preserve">a licensee under the </w:t>
      </w:r>
      <w:r w:rsidRPr="00B93394">
        <w:rPr>
          <w:i/>
          <w:iCs/>
        </w:rPr>
        <w:t xml:space="preserve">Conveyancers Act </w:t>
      </w:r>
      <w:r>
        <w:t xml:space="preserve">2006. </w:t>
      </w:r>
    </w:p>
    <w:p w14:paraId="29CD729C" w14:textId="77777777" w:rsidR="003167DA" w:rsidRDefault="003167DA" w:rsidP="00C26850">
      <w:pPr>
        <w:pStyle w:val="DJCSbody"/>
      </w:pPr>
    </w:p>
    <w:p w14:paraId="49B28E2F" w14:textId="5863ACD2" w:rsidR="003167DA" w:rsidRPr="00F27A06" w:rsidRDefault="003167DA" w:rsidP="00817C8D">
      <w:pPr>
        <w:pStyle w:val="DJCSbody"/>
      </w:pPr>
      <w:r>
        <w:t xml:space="preserve">Money </w:t>
      </w:r>
      <w:r w:rsidR="00B60EB2">
        <w:t xml:space="preserve">held by a manager </w:t>
      </w:r>
      <w:r w:rsidR="0054626C">
        <w:t xml:space="preserve">on trust on behalf of an OC includes </w:t>
      </w:r>
      <w:r>
        <w:t xml:space="preserve">any interest earned. </w:t>
      </w:r>
    </w:p>
    <w:p w14:paraId="11FA799D" w14:textId="73DC6794" w:rsidR="003479A4" w:rsidRDefault="003479A4" w:rsidP="00C26850">
      <w:pPr>
        <w:pStyle w:val="DJCSbody"/>
      </w:pPr>
      <w:r>
        <w:t>A</w:t>
      </w:r>
      <w:r w:rsidR="0054626C">
        <w:t xml:space="preserve"> </w:t>
      </w:r>
      <w:r>
        <w:t xml:space="preserve">manager must disclose </w:t>
      </w:r>
      <w:r w:rsidR="0054626C">
        <w:t xml:space="preserve">any </w:t>
      </w:r>
      <w:r>
        <w:t xml:space="preserve">beneficial relationship </w:t>
      </w:r>
      <w:r w:rsidR="0054626C">
        <w:t xml:space="preserve">they have </w:t>
      </w:r>
      <w:r>
        <w:t>with a supplier</w:t>
      </w:r>
      <w:r w:rsidR="00CA4ABB">
        <w:t xml:space="preserve"> </w:t>
      </w:r>
      <w:r w:rsidR="00672E1A">
        <w:t xml:space="preserve">of goods and services </w:t>
      </w:r>
      <w:r w:rsidR="0054626C">
        <w:t xml:space="preserve">they propose </w:t>
      </w:r>
      <w:r w:rsidR="00672E1A">
        <w:t xml:space="preserve">to </w:t>
      </w:r>
      <w:r w:rsidR="0054626C">
        <w:t xml:space="preserve">enter </w:t>
      </w:r>
      <w:r w:rsidR="00CA4ABB">
        <w:t xml:space="preserve">into </w:t>
      </w:r>
      <w:r w:rsidR="0054626C">
        <w:t xml:space="preserve">a contract with </w:t>
      </w:r>
      <w:r w:rsidR="00672E1A">
        <w:t>on behalf of the OC</w:t>
      </w:r>
      <w:r w:rsidR="00CA4ABB">
        <w:t xml:space="preserve">. </w:t>
      </w:r>
      <w:r w:rsidR="0054626C">
        <w:t xml:space="preserve">They must disclose this </w:t>
      </w:r>
      <w:r w:rsidR="00CA4ABB">
        <w:t xml:space="preserve">in writing to the </w:t>
      </w:r>
      <w:r w:rsidR="00176404">
        <w:t xml:space="preserve">OC </w:t>
      </w:r>
      <w:r w:rsidR="00CA4ABB">
        <w:t xml:space="preserve">chairperson </w:t>
      </w:r>
      <w:r w:rsidR="0054626C">
        <w:t xml:space="preserve">as soon as they become </w:t>
      </w:r>
      <w:r w:rsidR="006C2E8B">
        <w:t xml:space="preserve">aware of the beneficial relationship. </w:t>
      </w:r>
    </w:p>
    <w:p w14:paraId="018F98D8" w14:textId="670C19B2" w:rsidR="00176404" w:rsidRDefault="00176404" w:rsidP="00C26850">
      <w:pPr>
        <w:pStyle w:val="DJCSbody"/>
      </w:pPr>
      <w:r>
        <w:t>They will not be in breach of their duties if</w:t>
      </w:r>
      <w:r w:rsidR="00817C8D">
        <w:t xml:space="preserve"> they</w:t>
      </w:r>
      <w:r>
        <w:t xml:space="preserve">: </w:t>
      </w:r>
    </w:p>
    <w:p w14:paraId="025768EF" w14:textId="79877108" w:rsidR="00176404" w:rsidRDefault="00D14982" w:rsidP="00176404">
      <w:pPr>
        <w:pStyle w:val="DJCSbody"/>
        <w:numPr>
          <w:ilvl w:val="0"/>
          <w:numId w:val="47"/>
        </w:numPr>
      </w:pPr>
      <w:r>
        <w:t xml:space="preserve">could not have reasonably been expected to </w:t>
      </w:r>
      <w:r w:rsidR="00176404">
        <w:t xml:space="preserve">be </w:t>
      </w:r>
      <w:r>
        <w:t xml:space="preserve">aware of the beneficial relationship before </w:t>
      </w:r>
      <w:r w:rsidR="00672E1A">
        <w:t xml:space="preserve">a </w:t>
      </w:r>
      <w:r>
        <w:t xml:space="preserve">contract </w:t>
      </w:r>
      <w:r w:rsidR="00672E1A">
        <w:t xml:space="preserve">is </w:t>
      </w:r>
      <w:r>
        <w:t>entered into</w:t>
      </w:r>
      <w:r w:rsidR="00176404">
        <w:t xml:space="preserve">, </w:t>
      </w:r>
      <w:r>
        <w:t xml:space="preserve">and </w:t>
      </w:r>
    </w:p>
    <w:p w14:paraId="57BC30FD" w14:textId="53488796" w:rsidR="0008617F" w:rsidRDefault="00817C8D" w:rsidP="00B93394">
      <w:pPr>
        <w:pStyle w:val="DJCSbody"/>
        <w:numPr>
          <w:ilvl w:val="0"/>
          <w:numId w:val="47"/>
        </w:numPr>
      </w:pPr>
      <w:r>
        <w:t xml:space="preserve">disclose </w:t>
      </w:r>
      <w:r w:rsidR="00AE593D">
        <w:t xml:space="preserve">the beneficial relationship to the chairperson of the </w:t>
      </w:r>
      <w:r w:rsidR="00327512">
        <w:t xml:space="preserve">OC </w:t>
      </w:r>
      <w:r w:rsidR="00AE593D">
        <w:t>immediately after becoming aware</w:t>
      </w:r>
      <w:r>
        <w:t xml:space="preserve"> of it</w:t>
      </w:r>
      <w:r w:rsidR="00AE593D">
        <w:t xml:space="preserve">. </w:t>
      </w:r>
    </w:p>
    <w:p w14:paraId="38CCBAC4" w14:textId="0CCDFA21" w:rsidR="005B3C34" w:rsidRDefault="005B3C34" w:rsidP="00C26850">
      <w:pPr>
        <w:pStyle w:val="DJCSbody"/>
      </w:pPr>
      <w:r>
        <w:t xml:space="preserve">A manager must disclose </w:t>
      </w:r>
      <w:r w:rsidR="00672E1A">
        <w:t xml:space="preserve">in writing to the chairperson of the OC </w:t>
      </w:r>
      <w:r w:rsidR="00327512">
        <w:t xml:space="preserve">any </w:t>
      </w:r>
      <w:r>
        <w:t>commission, payment o</w:t>
      </w:r>
      <w:r w:rsidR="00327512">
        <w:t xml:space="preserve">r </w:t>
      </w:r>
      <w:r>
        <w:t>other benefit</w:t>
      </w:r>
      <w:r w:rsidR="00327512">
        <w:t xml:space="preserve"> </w:t>
      </w:r>
      <w:r w:rsidR="00672E1A">
        <w:t xml:space="preserve">they stand to receive </w:t>
      </w:r>
      <w:r w:rsidR="00327512">
        <w:t xml:space="preserve">from a </w:t>
      </w:r>
      <w:r w:rsidR="00672E1A">
        <w:t xml:space="preserve">supply </w:t>
      </w:r>
      <w:r w:rsidR="00327512">
        <w:t>contract</w:t>
      </w:r>
      <w:r w:rsidR="005B1C17">
        <w:t xml:space="preserve">. </w:t>
      </w:r>
    </w:p>
    <w:p w14:paraId="13173346" w14:textId="72D20F87" w:rsidR="005D1F0A" w:rsidRDefault="005D1F0A" w:rsidP="005D1F0A">
      <w:pPr>
        <w:pStyle w:val="Heading2"/>
      </w:pPr>
      <w:r>
        <w:t>Manager’s report</w:t>
      </w:r>
    </w:p>
    <w:p w14:paraId="70397B23" w14:textId="6FA685AF" w:rsidR="00817C8D" w:rsidRDefault="00665798">
      <w:pPr>
        <w:pStyle w:val="DJCSbody"/>
      </w:pPr>
      <w:r>
        <w:t>The manager’s report at</w:t>
      </w:r>
      <w:r w:rsidR="00672E1A">
        <w:t xml:space="preserve"> </w:t>
      </w:r>
      <w:r w:rsidR="001C3B71" w:rsidRPr="001C3B71">
        <w:t>each annual general meeting</w:t>
      </w:r>
      <w:r w:rsidR="00672E1A">
        <w:t xml:space="preserve"> must contain more information</w:t>
      </w:r>
      <w:r w:rsidR="00327512">
        <w:t>.</w:t>
      </w:r>
      <w:r w:rsidR="00616A7D">
        <w:t xml:space="preserve"> </w:t>
      </w:r>
      <w:r w:rsidR="00672E1A">
        <w:t xml:space="preserve">As well as </w:t>
      </w:r>
      <w:r w:rsidR="00616A7D">
        <w:t xml:space="preserve">previous requirements, </w:t>
      </w:r>
      <w:r w:rsidR="00672E1A">
        <w:t xml:space="preserve">it </w:t>
      </w:r>
      <w:r w:rsidR="00616A7D">
        <w:t>must also include</w:t>
      </w:r>
      <w:r w:rsidR="00672E1A">
        <w:t xml:space="preserve"> the following details for the year</w:t>
      </w:r>
      <w:r w:rsidR="00817C8D">
        <w:t>:</w:t>
      </w:r>
    </w:p>
    <w:p w14:paraId="463752A5" w14:textId="13043B6C" w:rsidR="00817C8D" w:rsidRDefault="00817C8D" w:rsidP="00C26850">
      <w:pPr>
        <w:pStyle w:val="DJCSbody"/>
      </w:pPr>
      <w:r>
        <w:t>-</w:t>
      </w:r>
      <w:r w:rsidR="00616A7D">
        <w:t xml:space="preserve"> details of receipts and disbursements of money </w:t>
      </w:r>
      <w:r w:rsidR="00672E1A">
        <w:t xml:space="preserve">the manager has </w:t>
      </w:r>
      <w:r w:rsidR="00616A7D">
        <w:t xml:space="preserve">held </w:t>
      </w:r>
      <w:r>
        <w:t xml:space="preserve">on trust for </w:t>
      </w:r>
      <w:r w:rsidR="00616A7D">
        <w:t xml:space="preserve">the </w:t>
      </w:r>
      <w:r w:rsidR="00327512">
        <w:t>OC</w:t>
      </w:r>
      <w:r>
        <w:t xml:space="preserve">, and </w:t>
      </w:r>
    </w:p>
    <w:p w14:paraId="5168FCB5" w14:textId="45850901" w:rsidR="00326536" w:rsidRDefault="00817C8D">
      <w:pPr>
        <w:pStyle w:val="DJCSbody"/>
      </w:pPr>
      <w:r>
        <w:t xml:space="preserve">- </w:t>
      </w:r>
      <w:r w:rsidR="00326536">
        <w:t xml:space="preserve">any commissions, payments or other benefits </w:t>
      </w:r>
      <w:r w:rsidR="00672E1A">
        <w:t xml:space="preserve">they have </w:t>
      </w:r>
      <w:r w:rsidR="00326536">
        <w:t xml:space="preserve">received </w:t>
      </w:r>
      <w:r w:rsidR="00854C7F">
        <w:t xml:space="preserve">in </w:t>
      </w:r>
      <w:r w:rsidR="00326536">
        <w:t xml:space="preserve">relation to contracts for goods or services supplied to </w:t>
      </w:r>
      <w:r w:rsidR="00854C7F">
        <w:t>the OC</w:t>
      </w:r>
      <w:r w:rsidR="00326536">
        <w:t xml:space="preserve">. </w:t>
      </w:r>
      <w:r w:rsidR="00672E1A">
        <w:t xml:space="preserve">If exact amounts cannot be reasonably </w:t>
      </w:r>
      <w:r w:rsidR="00AC3998">
        <w:t xml:space="preserve">provided, the manager </w:t>
      </w:r>
      <w:r w:rsidR="00672E1A">
        <w:t>must include an estimate</w:t>
      </w:r>
      <w:r w:rsidR="00326536">
        <w:t xml:space="preserve">. </w:t>
      </w:r>
    </w:p>
    <w:p w14:paraId="1D31AE1B" w14:textId="3B15FE03" w:rsidR="00A27599" w:rsidRDefault="00A27599" w:rsidP="00865A37">
      <w:pPr>
        <w:pStyle w:val="Heading2"/>
      </w:pPr>
      <w:r>
        <w:t>Registr</w:t>
      </w:r>
      <w:r w:rsidR="00865A37">
        <w:t>ation of managers</w:t>
      </w:r>
    </w:p>
    <w:p w14:paraId="2A08840B" w14:textId="188C7997" w:rsidR="0058671C" w:rsidRDefault="00327512" w:rsidP="00C26850">
      <w:pPr>
        <w:pStyle w:val="DJCSbody"/>
      </w:pPr>
      <w:r>
        <w:t xml:space="preserve">There are new restrictions on </w:t>
      </w:r>
      <w:r w:rsidR="00854C7F">
        <w:t>registering a manager who has a criminal record</w:t>
      </w:r>
      <w:r>
        <w:t>.</w:t>
      </w:r>
    </w:p>
    <w:p w14:paraId="57656167" w14:textId="4B8064F4" w:rsidR="00B43860" w:rsidRPr="003167DA" w:rsidRDefault="00854C7F" w:rsidP="00C26850">
      <w:pPr>
        <w:pStyle w:val="DJCSbody"/>
        <w:rPr>
          <w:rFonts w:asciiTheme="majorHAnsi" w:hAnsiTheme="majorHAnsi" w:cstheme="majorHAnsi"/>
          <w:szCs w:val="22"/>
        </w:rPr>
      </w:pPr>
      <w:r>
        <w:t xml:space="preserve">Anyone who </w:t>
      </w:r>
      <w:r w:rsidR="00B43860">
        <w:t>has</w:t>
      </w:r>
      <w:r w:rsidR="00327512">
        <w:t xml:space="preserve"> </w:t>
      </w:r>
      <w:r w:rsidR="00B43860">
        <w:t>been convicted or found guilty of</w:t>
      </w:r>
      <w:r w:rsidR="00CA034C">
        <w:t xml:space="preserve"> </w:t>
      </w:r>
      <w:r w:rsidR="00327512">
        <w:t xml:space="preserve">the following offences within the last 10 years </w:t>
      </w:r>
      <w:r>
        <w:t>is not eligible for registration</w:t>
      </w:r>
      <w:r w:rsidR="00AC3998">
        <w:t>.</w:t>
      </w:r>
    </w:p>
    <w:p w14:paraId="2D04423F" w14:textId="7EB66EC2" w:rsidR="00B43860" w:rsidRPr="003167DA" w:rsidRDefault="00854C7F" w:rsidP="00B43860">
      <w:pPr>
        <w:pStyle w:val="DJCSbullet1"/>
        <w:rPr>
          <w:rFonts w:asciiTheme="majorHAnsi" w:hAnsiTheme="majorHAnsi" w:cstheme="majorHAnsi"/>
          <w:szCs w:val="22"/>
        </w:rPr>
      </w:pPr>
      <w:r>
        <w:rPr>
          <w:rFonts w:asciiTheme="majorHAnsi" w:hAnsiTheme="majorHAnsi" w:cstheme="majorHAnsi"/>
          <w:szCs w:val="22"/>
        </w:rPr>
        <w:t>A</w:t>
      </w:r>
      <w:r w:rsidRPr="003167DA">
        <w:rPr>
          <w:rFonts w:asciiTheme="majorHAnsi" w:hAnsiTheme="majorHAnsi" w:cstheme="majorHAnsi"/>
          <w:szCs w:val="22"/>
        </w:rPr>
        <w:t xml:space="preserve">n </w:t>
      </w:r>
      <w:r w:rsidR="00B43860" w:rsidRPr="003167DA">
        <w:rPr>
          <w:rFonts w:asciiTheme="majorHAnsi" w:hAnsiTheme="majorHAnsi" w:cstheme="majorHAnsi"/>
          <w:szCs w:val="22"/>
        </w:rPr>
        <w:t>offence involving fraud, dishonesty, drug cultivation or trafficking</w:t>
      </w:r>
      <w:r>
        <w:rPr>
          <w:rFonts w:asciiTheme="majorHAnsi" w:hAnsiTheme="majorHAnsi" w:cstheme="majorHAnsi"/>
          <w:szCs w:val="22"/>
        </w:rPr>
        <w:t>.</w:t>
      </w:r>
    </w:p>
    <w:p w14:paraId="022DC20E" w14:textId="7662AED2" w:rsidR="00B43860" w:rsidRPr="003167DA" w:rsidRDefault="00854C7F" w:rsidP="00B43860">
      <w:pPr>
        <w:pStyle w:val="DJCSbullet1"/>
        <w:rPr>
          <w:rFonts w:asciiTheme="majorHAnsi" w:hAnsiTheme="majorHAnsi" w:cstheme="majorHAnsi"/>
          <w:szCs w:val="22"/>
        </w:rPr>
      </w:pPr>
      <w:r>
        <w:rPr>
          <w:rFonts w:asciiTheme="majorHAnsi" w:hAnsiTheme="majorHAnsi" w:cstheme="majorHAnsi"/>
          <w:szCs w:val="22"/>
        </w:rPr>
        <w:t>A</w:t>
      </w:r>
      <w:r w:rsidR="00B43860" w:rsidRPr="003167DA">
        <w:rPr>
          <w:rFonts w:asciiTheme="majorHAnsi" w:hAnsiTheme="majorHAnsi" w:cstheme="majorHAnsi"/>
          <w:szCs w:val="22"/>
        </w:rPr>
        <w:t>n offence involving sexual slavery or servitude</w:t>
      </w:r>
      <w:r>
        <w:rPr>
          <w:rFonts w:asciiTheme="majorHAnsi" w:hAnsiTheme="majorHAnsi" w:cstheme="majorHAnsi"/>
          <w:szCs w:val="22"/>
        </w:rPr>
        <w:t>.</w:t>
      </w:r>
    </w:p>
    <w:p w14:paraId="7FEB10DA" w14:textId="31BAA41C" w:rsidR="00CA034C" w:rsidRPr="003167DA" w:rsidRDefault="00854C7F" w:rsidP="00B43860">
      <w:pPr>
        <w:pStyle w:val="DJCSbullet1"/>
        <w:rPr>
          <w:rFonts w:asciiTheme="majorHAnsi" w:hAnsiTheme="majorHAnsi" w:cstheme="majorHAnsi"/>
          <w:szCs w:val="22"/>
        </w:rPr>
      </w:pPr>
      <w:r>
        <w:rPr>
          <w:rFonts w:asciiTheme="majorHAnsi" w:hAnsiTheme="majorHAnsi" w:cstheme="majorHAnsi"/>
          <w:szCs w:val="22"/>
        </w:rPr>
        <w:t>A</w:t>
      </w:r>
      <w:r w:rsidR="00CA034C" w:rsidRPr="003167DA">
        <w:rPr>
          <w:rFonts w:asciiTheme="majorHAnsi" w:hAnsiTheme="majorHAnsi" w:cstheme="majorHAnsi"/>
          <w:szCs w:val="22"/>
        </w:rPr>
        <w:t>n offence involving child pornography or violence</w:t>
      </w:r>
      <w:r>
        <w:rPr>
          <w:rFonts w:asciiTheme="majorHAnsi" w:hAnsiTheme="majorHAnsi" w:cstheme="majorHAnsi"/>
          <w:szCs w:val="22"/>
        </w:rPr>
        <w:t>.</w:t>
      </w:r>
    </w:p>
    <w:p w14:paraId="22FF3E32" w14:textId="270AAE47" w:rsidR="00CA034C" w:rsidRPr="003167DA" w:rsidRDefault="00854C7F" w:rsidP="00B43860">
      <w:pPr>
        <w:pStyle w:val="DJCSbullet1"/>
        <w:rPr>
          <w:rFonts w:asciiTheme="majorHAnsi" w:hAnsiTheme="majorHAnsi" w:cstheme="majorHAnsi"/>
          <w:szCs w:val="22"/>
        </w:rPr>
      </w:pPr>
      <w:r>
        <w:rPr>
          <w:rFonts w:asciiTheme="majorHAnsi" w:hAnsiTheme="majorHAnsi" w:cstheme="majorHAnsi"/>
          <w:szCs w:val="22"/>
        </w:rPr>
        <w:t>A</w:t>
      </w:r>
      <w:r w:rsidR="00CA034C" w:rsidRPr="003167DA">
        <w:rPr>
          <w:rFonts w:asciiTheme="majorHAnsi" w:hAnsiTheme="majorHAnsi" w:cstheme="majorHAnsi"/>
          <w:szCs w:val="22"/>
        </w:rPr>
        <w:t xml:space="preserve"> sexual offence or an offence connected with sex work</w:t>
      </w:r>
      <w:r>
        <w:rPr>
          <w:rFonts w:asciiTheme="majorHAnsi" w:hAnsiTheme="majorHAnsi" w:cstheme="majorHAnsi"/>
          <w:szCs w:val="22"/>
        </w:rPr>
        <w:t>.</w:t>
      </w:r>
    </w:p>
    <w:p w14:paraId="17ADC2CD" w14:textId="23B526F6" w:rsidR="004A5D91" w:rsidRPr="003167DA" w:rsidRDefault="00854C7F" w:rsidP="00B43860">
      <w:pPr>
        <w:pStyle w:val="DJCSbullet1"/>
        <w:rPr>
          <w:rFonts w:asciiTheme="majorHAnsi" w:hAnsiTheme="majorHAnsi" w:cstheme="majorHAnsi"/>
          <w:szCs w:val="22"/>
        </w:rPr>
      </w:pPr>
      <w:r>
        <w:rPr>
          <w:rFonts w:asciiTheme="majorHAnsi" w:hAnsiTheme="majorHAnsi" w:cstheme="majorHAnsi"/>
          <w:szCs w:val="22"/>
        </w:rPr>
        <w:t>A</w:t>
      </w:r>
      <w:r w:rsidR="004A5D91" w:rsidRPr="003167DA">
        <w:rPr>
          <w:rFonts w:asciiTheme="majorHAnsi" w:hAnsiTheme="majorHAnsi" w:cstheme="majorHAnsi"/>
          <w:szCs w:val="22"/>
        </w:rPr>
        <w:t xml:space="preserve">n offence committed </w:t>
      </w:r>
      <w:r>
        <w:rPr>
          <w:rFonts w:asciiTheme="majorHAnsi" w:hAnsiTheme="majorHAnsi" w:cstheme="majorHAnsi"/>
          <w:szCs w:val="22"/>
        </w:rPr>
        <w:t xml:space="preserve">outside </w:t>
      </w:r>
      <w:r w:rsidR="004A5D91" w:rsidRPr="003167DA">
        <w:rPr>
          <w:rFonts w:asciiTheme="majorHAnsi" w:hAnsiTheme="majorHAnsi" w:cstheme="majorHAnsi"/>
          <w:szCs w:val="22"/>
        </w:rPr>
        <w:t>Victoria</w:t>
      </w:r>
      <w:r>
        <w:rPr>
          <w:rFonts w:asciiTheme="majorHAnsi" w:hAnsiTheme="majorHAnsi" w:cstheme="majorHAnsi"/>
          <w:szCs w:val="22"/>
        </w:rPr>
        <w:t xml:space="preserve"> that </w:t>
      </w:r>
      <w:r w:rsidR="004A5D91" w:rsidRPr="003167DA">
        <w:rPr>
          <w:rFonts w:asciiTheme="majorHAnsi" w:hAnsiTheme="majorHAnsi" w:cstheme="majorHAnsi"/>
          <w:szCs w:val="22"/>
        </w:rPr>
        <w:t xml:space="preserve">would constitute an offence referred to any of the examples </w:t>
      </w:r>
      <w:r>
        <w:rPr>
          <w:rFonts w:asciiTheme="majorHAnsi" w:hAnsiTheme="majorHAnsi" w:cstheme="majorHAnsi"/>
          <w:szCs w:val="22"/>
        </w:rPr>
        <w:t xml:space="preserve">above, if </w:t>
      </w:r>
      <w:r w:rsidR="00AC3998">
        <w:rPr>
          <w:rFonts w:asciiTheme="majorHAnsi" w:hAnsiTheme="majorHAnsi" w:cstheme="majorHAnsi"/>
          <w:szCs w:val="22"/>
        </w:rPr>
        <w:t xml:space="preserve">it was </w:t>
      </w:r>
      <w:r>
        <w:rPr>
          <w:rFonts w:asciiTheme="majorHAnsi" w:hAnsiTheme="majorHAnsi" w:cstheme="majorHAnsi"/>
          <w:szCs w:val="22"/>
        </w:rPr>
        <w:t>committed in this state</w:t>
      </w:r>
      <w:r w:rsidR="004A5D91" w:rsidRPr="003167DA">
        <w:rPr>
          <w:rFonts w:asciiTheme="majorHAnsi" w:hAnsiTheme="majorHAnsi" w:cstheme="majorHAnsi"/>
          <w:szCs w:val="22"/>
        </w:rPr>
        <w:t xml:space="preserve">. </w:t>
      </w:r>
    </w:p>
    <w:p w14:paraId="1AA87343" w14:textId="77777777" w:rsidR="00AC3998" w:rsidRDefault="00AC3998" w:rsidP="00327512">
      <w:pPr>
        <w:rPr>
          <w:rFonts w:asciiTheme="majorHAnsi" w:hAnsiTheme="majorHAnsi" w:cstheme="majorHAnsi"/>
          <w:sz w:val="22"/>
          <w:szCs w:val="22"/>
        </w:rPr>
      </w:pPr>
    </w:p>
    <w:p w14:paraId="7E75CF5C" w14:textId="6A127997" w:rsidR="00327512" w:rsidRPr="003167DA" w:rsidRDefault="00327512" w:rsidP="00327512">
      <w:pPr>
        <w:rPr>
          <w:rFonts w:asciiTheme="majorHAnsi" w:hAnsiTheme="majorHAnsi" w:cstheme="majorHAnsi"/>
          <w:sz w:val="22"/>
          <w:szCs w:val="22"/>
          <w:lang w:eastAsia="en-GB"/>
        </w:rPr>
      </w:pPr>
      <w:r w:rsidRPr="003167DA">
        <w:rPr>
          <w:rFonts w:asciiTheme="majorHAnsi" w:hAnsiTheme="majorHAnsi" w:cstheme="majorHAnsi"/>
          <w:sz w:val="22"/>
          <w:szCs w:val="22"/>
        </w:rPr>
        <w:t>The offences</w:t>
      </w:r>
      <w:r w:rsidR="00854C7F">
        <w:rPr>
          <w:rFonts w:asciiTheme="majorHAnsi" w:hAnsiTheme="majorHAnsi" w:cstheme="majorHAnsi"/>
          <w:sz w:val="22"/>
          <w:szCs w:val="22"/>
        </w:rPr>
        <w:t xml:space="preserve"> m</w:t>
      </w:r>
      <w:r w:rsidRPr="003167DA">
        <w:rPr>
          <w:rFonts w:asciiTheme="majorHAnsi" w:hAnsiTheme="majorHAnsi" w:cstheme="majorHAnsi"/>
          <w:sz w:val="22"/>
          <w:szCs w:val="22"/>
        </w:rPr>
        <w:t xml:space="preserve">ust have been </w:t>
      </w:r>
      <w:r w:rsidRPr="003167DA">
        <w:rPr>
          <w:rFonts w:asciiTheme="majorHAnsi" w:hAnsiTheme="majorHAnsi" w:cstheme="majorHAnsi"/>
          <w:sz w:val="22"/>
          <w:szCs w:val="22"/>
          <w:lang w:eastAsia="en-GB"/>
        </w:rPr>
        <w:t xml:space="preserve">punishable by a </w:t>
      </w:r>
      <w:r w:rsidR="00854C7F">
        <w:rPr>
          <w:rFonts w:asciiTheme="majorHAnsi" w:hAnsiTheme="majorHAnsi" w:cstheme="majorHAnsi"/>
          <w:sz w:val="22"/>
          <w:szCs w:val="22"/>
          <w:lang w:eastAsia="en-GB"/>
        </w:rPr>
        <w:t xml:space="preserve">prison </w:t>
      </w:r>
      <w:r w:rsidRPr="003167DA">
        <w:rPr>
          <w:rFonts w:asciiTheme="majorHAnsi" w:hAnsiTheme="majorHAnsi" w:cstheme="majorHAnsi"/>
          <w:sz w:val="22"/>
          <w:szCs w:val="22"/>
          <w:lang w:eastAsia="en-GB"/>
        </w:rPr>
        <w:t xml:space="preserve">term of </w:t>
      </w:r>
      <w:r w:rsidR="00854C7F">
        <w:rPr>
          <w:rFonts w:asciiTheme="majorHAnsi" w:hAnsiTheme="majorHAnsi" w:cstheme="majorHAnsi"/>
          <w:sz w:val="22"/>
          <w:szCs w:val="22"/>
          <w:lang w:eastAsia="en-GB"/>
        </w:rPr>
        <w:t xml:space="preserve">three </w:t>
      </w:r>
      <w:r w:rsidRPr="003167DA">
        <w:rPr>
          <w:rFonts w:asciiTheme="majorHAnsi" w:hAnsiTheme="majorHAnsi" w:cstheme="majorHAnsi"/>
          <w:sz w:val="22"/>
          <w:szCs w:val="22"/>
          <w:lang w:eastAsia="en-GB"/>
        </w:rPr>
        <w:t xml:space="preserve">months or more </w:t>
      </w:r>
      <w:r w:rsidR="00854C7F">
        <w:rPr>
          <w:rFonts w:asciiTheme="majorHAnsi" w:hAnsiTheme="majorHAnsi" w:cstheme="majorHAnsi"/>
          <w:sz w:val="22"/>
          <w:szCs w:val="22"/>
          <w:lang w:eastAsia="en-GB"/>
        </w:rPr>
        <w:t>when the person was found guilty or convicted</w:t>
      </w:r>
      <w:r w:rsidRPr="003167DA">
        <w:rPr>
          <w:rFonts w:asciiTheme="majorHAnsi" w:hAnsiTheme="majorHAnsi" w:cstheme="majorHAnsi"/>
          <w:sz w:val="22"/>
          <w:szCs w:val="22"/>
          <w:lang w:eastAsia="en-GB"/>
        </w:rPr>
        <w:t>.</w:t>
      </w:r>
    </w:p>
    <w:p w14:paraId="043BF6E8" w14:textId="08A0FAAE" w:rsidR="00327512" w:rsidRPr="003167DA" w:rsidRDefault="00327512" w:rsidP="00327512">
      <w:pPr>
        <w:pStyle w:val="DJCSbullet1"/>
        <w:numPr>
          <w:ilvl w:val="0"/>
          <w:numId w:val="0"/>
        </w:numPr>
        <w:ind w:left="284" w:hanging="284"/>
        <w:rPr>
          <w:rFonts w:asciiTheme="majorHAnsi" w:hAnsiTheme="majorHAnsi" w:cstheme="majorHAnsi"/>
          <w:szCs w:val="22"/>
        </w:rPr>
      </w:pPr>
    </w:p>
    <w:p w14:paraId="70F8BBD8" w14:textId="73789229" w:rsidR="00C37503" w:rsidRPr="00C37503" w:rsidRDefault="00C37503" w:rsidP="00C37503">
      <w:pPr>
        <w:rPr>
          <w:rFonts w:ascii="Arial" w:hAnsi="Arial" w:cs="Arial"/>
          <w:color w:val="000000" w:themeColor="text1"/>
          <w:sz w:val="22"/>
          <w:szCs w:val="22"/>
          <w:shd w:val="clear" w:color="auto" w:fill="FFFFFF"/>
          <w:lang w:eastAsia="en-GB"/>
        </w:rPr>
      </w:pPr>
      <w:r w:rsidRPr="00C37503">
        <w:rPr>
          <w:rFonts w:ascii="Arial" w:hAnsi="Arial" w:cs="Arial"/>
          <w:color w:val="000000" w:themeColor="text1"/>
          <w:sz w:val="22"/>
          <w:szCs w:val="22"/>
          <w:shd w:val="clear" w:color="auto" w:fill="FFFFFF"/>
          <w:lang w:eastAsia="en-GB"/>
        </w:rPr>
        <w:t>A person can apply to the Business Licensing Authority for permission to be registered as an OC manager if they have committed one of the above offences. The Business Licensing Authority may grant permission for an ineligible person to be appointed if it is satisfied that it is not contrary to the public interest. The outcome of permission applications will be contained on the register of OC managers.</w:t>
      </w:r>
    </w:p>
    <w:p w14:paraId="0EADCB4E" w14:textId="77777777" w:rsidR="00C37503" w:rsidRPr="00C37503" w:rsidRDefault="00C37503" w:rsidP="00C37503">
      <w:pPr>
        <w:rPr>
          <w:sz w:val="24"/>
          <w:szCs w:val="24"/>
          <w:lang w:eastAsia="en-GB"/>
        </w:rPr>
      </w:pPr>
    </w:p>
    <w:p w14:paraId="7AEC5349" w14:textId="3C27689A" w:rsidR="00D43B78" w:rsidRDefault="00AC3998" w:rsidP="00B860E4">
      <w:pPr>
        <w:pStyle w:val="DJCSbody"/>
      </w:pPr>
      <w:r>
        <w:t xml:space="preserve">If </w:t>
      </w:r>
      <w:r w:rsidR="00D43B78">
        <w:t xml:space="preserve">the </w:t>
      </w:r>
      <w:r w:rsidR="00302634">
        <w:t>manager (</w:t>
      </w:r>
      <w:r w:rsidR="00D43B78">
        <w:t xml:space="preserve">or if the </w:t>
      </w:r>
      <w:r w:rsidR="00302634">
        <w:t xml:space="preserve">manager </w:t>
      </w:r>
      <w:r w:rsidR="00D43B78">
        <w:t>is a corporation, a director of the corporation</w:t>
      </w:r>
      <w:r w:rsidR="00302634">
        <w:t xml:space="preserve">) </w:t>
      </w:r>
      <w:r w:rsidR="00D43B78">
        <w:t xml:space="preserve">is convicted or found guilty of </w:t>
      </w:r>
      <w:r>
        <w:t xml:space="preserve">any of </w:t>
      </w:r>
      <w:r w:rsidR="00D43B78">
        <w:t xml:space="preserve">the </w:t>
      </w:r>
      <w:r w:rsidR="00327512">
        <w:t xml:space="preserve">offences </w:t>
      </w:r>
      <w:r w:rsidR="00D43B78">
        <w:t>above</w:t>
      </w:r>
      <w:r>
        <w:t>, their registration will be automatically cancelled 30 days later.</w:t>
      </w:r>
    </w:p>
    <w:p w14:paraId="66F41088" w14:textId="226A13ED" w:rsidR="00EA54D2" w:rsidRDefault="00EA54D2" w:rsidP="00EA54D2">
      <w:pPr>
        <w:pStyle w:val="Heading2"/>
      </w:pPr>
      <w:r>
        <w:lastRenderedPageBreak/>
        <w:t>Profession indemnity insurance</w:t>
      </w:r>
    </w:p>
    <w:p w14:paraId="667DC590" w14:textId="4A91E371" w:rsidR="004521AA" w:rsidRPr="00EA54D2" w:rsidRDefault="00EA54D2">
      <w:pPr>
        <w:pStyle w:val="DJCSbody"/>
      </w:pPr>
      <w:r>
        <w:t>A registered manager must</w:t>
      </w:r>
      <w:r w:rsidR="00302634">
        <w:t xml:space="preserve"> </w:t>
      </w:r>
      <w:r>
        <w:t xml:space="preserve">be covered by professional indemnity </w:t>
      </w:r>
      <w:proofErr w:type="gramStart"/>
      <w:r>
        <w:t>insurance</w:t>
      </w:r>
      <w:r w:rsidR="00CD6752">
        <w:t>, and</w:t>
      </w:r>
      <w:proofErr w:type="gramEnd"/>
      <w:r w:rsidR="00CD6752">
        <w:t xml:space="preserve"> notify the Business Licensing Authority if </w:t>
      </w:r>
      <w:r w:rsidR="00302634">
        <w:t>they cease to be covered</w:t>
      </w:r>
      <w:r w:rsidR="00CD6752">
        <w:t xml:space="preserve">. </w:t>
      </w:r>
      <w:r w:rsidR="00302634">
        <w:t xml:space="preserve">Their </w:t>
      </w:r>
      <w:r w:rsidR="004521AA">
        <w:t xml:space="preserve">registration </w:t>
      </w:r>
      <w:r w:rsidR="00AC3998">
        <w:t xml:space="preserve">will be </w:t>
      </w:r>
      <w:r w:rsidR="004521AA">
        <w:t xml:space="preserve">automatically cancelled 30 days after </w:t>
      </w:r>
      <w:r w:rsidR="00302634">
        <w:t>coverage ceases</w:t>
      </w:r>
      <w:r w:rsidR="004521AA">
        <w:t xml:space="preserve">. </w:t>
      </w:r>
    </w:p>
    <w:sectPr w:rsidR="004521AA" w:rsidRPr="00EA54D2" w:rsidSect="005919E9">
      <w:headerReference w:type="even" r:id="rId17"/>
      <w:headerReference w:type="default" r:id="rId18"/>
      <w:headerReference w:type="first" r:id="rId19"/>
      <w:type w:val="continuous"/>
      <w:pgSz w:w="11906" w:h="16838" w:code="9"/>
      <w:pgMar w:top="1871"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9AAF5" w14:textId="77777777" w:rsidR="00B36D4D" w:rsidRDefault="00B36D4D">
      <w:r>
        <w:separator/>
      </w:r>
    </w:p>
  </w:endnote>
  <w:endnote w:type="continuationSeparator" w:id="0">
    <w:p w14:paraId="37A57EDB" w14:textId="77777777" w:rsidR="00B36D4D" w:rsidRDefault="00B36D4D">
      <w:r>
        <w:continuationSeparator/>
      </w:r>
    </w:p>
  </w:endnote>
  <w:endnote w:type="continuationNotice" w:id="1">
    <w:p w14:paraId="1F25B49B" w14:textId="77777777" w:rsidR="00B36D4D" w:rsidRDefault="00B3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C-Light">
    <w:altName w:val="Calibri"/>
    <w:panose1 w:val="000000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8F57C" w14:textId="77777777" w:rsidR="00AC3998" w:rsidRDefault="00AC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5CF49969" w14:textId="262E9FA0" w:rsidR="00F84DAD" w:rsidRPr="00A11421" w:rsidRDefault="00A82974"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58243" behindDoc="1" locked="0" layoutInCell="1" allowOverlap="1" wp14:anchorId="37AE16B3" wp14:editId="2CA99DE8">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Pr>
                <w:bCs/>
                <w:noProof/>
              </w:rPr>
              <w:t>1</w:t>
            </w:r>
            <w:r w:rsidR="00424153" w:rsidRPr="00424153">
              <w:rPr>
                <w:bCs/>
                <w:sz w:val="24"/>
                <w:szCs w:val="24"/>
              </w:rPr>
              <w:fldChar w:fldCharType="end"/>
            </w:r>
            <w:r w:rsidR="00424153">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30962"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021B8EB3" wp14:editId="763E0C17">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F4F21" w14:textId="77777777" w:rsidR="00B36D4D" w:rsidRDefault="00B36D4D" w:rsidP="002862F1">
      <w:pPr>
        <w:spacing w:before="120"/>
      </w:pPr>
      <w:r>
        <w:separator/>
      </w:r>
    </w:p>
  </w:footnote>
  <w:footnote w:type="continuationSeparator" w:id="0">
    <w:p w14:paraId="6169A357" w14:textId="77777777" w:rsidR="00B36D4D" w:rsidRDefault="00B36D4D">
      <w:r>
        <w:continuationSeparator/>
      </w:r>
    </w:p>
    <w:p w14:paraId="2CAC2CA7" w14:textId="77777777" w:rsidR="00B36D4D" w:rsidRDefault="00B36D4D"/>
    <w:p w14:paraId="6439D9A8" w14:textId="77777777" w:rsidR="00B36D4D" w:rsidRDefault="00B36D4D"/>
  </w:footnote>
  <w:footnote w:type="continuationNotice" w:id="1">
    <w:p w14:paraId="6F98F119" w14:textId="77777777" w:rsidR="00B36D4D" w:rsidRDefault="00B36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F6E9" w14:textId="77777777" w:rsidR="00AC3998" w:rsidRDefault="00AC3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D9E2" w14:textId="77777777" w:rsidR="009D70A4" w:rsidRPr="0051568D" w:rsidRDefault="00EA17D8" w:rsidP="00496002">
    <w:pPr>
      <w:pStyle w:val="DJCSheader"/>
      <w:ind w:left="0"/>
    </w:pPr>
    <w:r>
      <w:rPr>
        <w:noProof/>
        <w:lang w:eastAsia="en-AU"/>
      </w:rPr>
      <w:drawing>
        <wp:anchor distT="0" distB="0" distL="114300" distR="114300" simplePos="0" relativeHeight="251658241" behindDoc="1" locked="0" layoutInCell="1" allowOverlap="1" wp14:anchorId="184EB66B" wp14:editId="1EB8EECE">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F54B" w14:textId="77777777" w:rsidR="00AC3998" w:rsidRDefault="00AC3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3F605" w14:textId="77777777"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FBABD" w14:textId="77777777" w:rsidR="00C26850" w:rsidRPr="00F70FAD" w:rsidRDefault="00C26850" w:rsidP="00F70FAD">
    <w:pPr>
      <w:pStyle w:val="DJCSheader"/>
    </w:pPr>
    <w:r>
      <w:rPr>
        <w:noProof/>
        <w:lang w:eastAsia="en-AU"/>
      </w:rPr>
      <w:drawing>
        <wp:anchor distT="0" distB="0" distL="114300" distR="114300" simplePos="0" relativeHeight="251658242" behindDoc="1" locked="0" layoutInCell="1" allowOverlap="1" wp14:anchorId="4562CEDC" wp14:editId="7AA6AC1A">
          <wp:simplePos x="0" y="0"/>
          <wp:positionH relativeFrom="page">
            <wp:posOffset>16155</wp:posOffset>
          </wp:positionH>
          <wp:positionV relativeFrom="page">
            <wp:posOffset>0</wp:posOffset>
          </wp:positionV>
          <wp:extent cx="7574400" cy="1000800"/>
          <wp:effectExtent l="0" t="0" r="0" b="2540"/>
          <wp:wrapNone/>
          <wp:docPr id="142" name="Pictur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D042" w14:textId="77777777"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Ô"/>
      <w:lvlJc w:val="left"/>
      <w:pPr>
        <w:ind w:left="644" w:hanging="284"/>
      </w:pPr>
      <w:rPr>
        <w:rFonts w:ascii="VIC-Light" w:hAnsi="VIC-Light"/>
        <w:b w:val="0"/>
        <w:color w:val="231F20"/>
        <w:spacing w:val="-8"/>
        <w:w w:val="100"/>
        <w:sz w:val="20"/>
      </w:rPr>
    </w:lvl>
    <w:lvl w:ilvl="1">
      <w:numFmt w:val="bullet"/>
      <w:lvlText w:val="Ô"/>
      <w:lvlJc w:val="left"/>
      <w:pPr>
        <w:ind w:left="1187" w:hanging="284"/>
      </w:pPr>
    </w:lvl>
    <w:lvl w:ilvl="2">
      <w:numFmt w:val="bullet"/>
      <w:lvlText w:val="Ô"/>
      <w:lvlJc w:val="left"/>
      <w:pPr>
        <w:ind w:left="1735" w:hanging="284"/>
      </w:pPr>
    </w:lvl>
    <w:lvl w:ilvl="3">
      <w:numFmt w:val="bullet"/>
      <w:lvlText w:val="Ô"/>
      <w:lvlJc w:val="left"/>
      <w:pPr>
        <w:ind w:left="2282" w:hanging="284"/>
      </w:pPr>
    </w:lvl>
    <w:lvl w:ilvl="4">
      <w:numFmt w:val="bullet"/>
      <w:lvlText w:val="Ô"/>
      <w:lvlJc w:val="left"/>
      <w:pPr>
        <w:ind w:left="2830" w:hanging="284"/>
      </w:pPr>
    </w:lvl>
    <w:lvl w:ilvl="5">
      <w:numFmt w:val="bullet"/>
      <w:lvlText w:val="Ô"/>
      <w:lvlJc w:val="left"/>
      <w:pPr>
        <w:ind w:left="3377" w:hanging="284"/>
      </w:pPr>
    </w:lvl>
    <w:lvl w:ilvl="6">
      <w:numFmt w:val="bullet"/>
      <w:lvlText w:val="Ô"/>
      <w:lvlJc w:val="left"/>
      <w:pPr>
        <w:ind w:left="3925" w:hanging="284"/>
      </w:pPr>
    </w:lvl>
    <w:lvl w:ilvl="7">
      <w:numFmt w:val="bullet"/>
      <w:lvlText w:val="Ô"/>
      <w:lvlJc w:val="left"/>
      <w:pPr>
        <w:ind w:left="4472" w:hanging="284"/>
      </w:pPr>
    </w:lvl>
    <w:lvl w:ilvl="8">
      <w:numFmt w:val="bullet"/>
      <w:lvlText w:val="Ô"/>
      <w:lvlJc w:val="left"/>
      <w:pPr>
        <w:ind w:left="5020" w:hanging="284"/>
      </w:p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54C6494"/>
    <w:multiLevelType w:val="multilevel"/>
    <w:tmpl w:val="A5A05F38"/>
    <w:numStyleLink w:val="ZZBullets"/>
  </w:abstractNum>
  <w:abstractNum w:abstractNumId="4" w15:restartNumberingAfterBreak="0">
    <w:nsid w:val="0B8D43DB"/>
    <w:multiLevelType w:val="multilevel"/>
    <w:tmpl w:val="954E411A"/>
    <w:numStyleLink w:val="ZZNumbersdigit"/>
  </w:abstractNum>
  <w:abstractNum w:abstractNumId="5"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F57253"/>
    <w:multiLevelType w:val="hybridMultilevel"/>
    <w:tmpl w:val="D53CF9FE"/>
    <w:lvl w:ilvl="0" w:tplc="B8DC89F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33C54"/>
    <w:multiLevelType w:val="multilevel"/>
    <w:tmpl w:val="64522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2D21B80"/>
    <w:multiLevelType w:val="multilevel"/>
    <w:tmpl w:val="E15633F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3"/>
  </w:num>
  <w:num w:numId="30">
    <w:abstractNumId w:val="14"/>
  </w:num>
  <w:num w:numId="31">
    <w:abstractNumId w:val="14"/>
  </w:num>
  <w:num w:numId="32">
    <w:abstractNumId w:val="13"/>
  </w:num>
  <w:num w:numId="33">
    <w:abstractNumId w:val="14"/>
  </w:num>
  <w:num w:numId="34">
    <w:abstractNumId w:val="14"/>
  </w:num>
  <w:num w:numId="35">
    <w:abstractNumId w:val="13"/>
  </w:num>
  <w:num w:numId="36">
    <w:abstractNumId w:val="14"/>
  </w:num>
  <w:num w:numId="37">
    <w:abstractNumId w:val="14"/>
  </w:num>
  <w:num w:numId="38">
    <w:abstractNumId w:val="13"/>
  </w:num>
  <w:num w:numId="39">
    <w:abstractNumId w:val="14"/>
  </w:num>
  <w:num w:numId="40">
    <w:abstractNumId w:val="14"/>
  </w:num>
  <w:num w:numId="41">
    <w:abstractNumId w:val="13"/>
  </w:num>
  <w:num w:numId="42">
    <w:abstractNumId w:val="12"/>
  </w:num>
  <w:num w:numId="43">
    <w:abstractNumId w:val="11"/>
  </w:num>
  <w:num w:numId="44">
    <w:abstractNumId w:val="3"/>
  </w:num>
  <w:num w:numId="45">
    <w:abstractNumId w:val="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9"/>
    <w:rsid w:val="0000183B"/>
    <w:rsid w:val="000072B6"/>
    <w:rsid w:val="00007F5C"/>
    <w:rsid w:val="0001021B"/>
    <w:rsid w:val="00011D89"/>
    <w:rsid w:val="000122CE"/>
    <w:rsid w:val="00013677"/>
    <w:rsid w:val="000153AC"/>
    <w:rsid w:val="000154FD"/>
    <w:rsid w:val="000233BD"/>
    <w:rsid w:val="00024D89"/>
    <w:rsid w:val="000250B6"/>
    <w:rsid w:val="00033D81"/>
    <w:rsid w:val="00041BF0"/>
    <w:rsid w:val="0004536B"/>
    <w:rsid w:val="00046B68"/>
    <w:rsid w:val="00050BE7"/>
    <w:rsid w:val="000527DD"/>
    <w:rsid w:val="000578B2"/>
    <w:rsid w:val="00057955"/>
    <w:rsid w:val="00060959"/>
    <w:rsid w:val="00065609"/>
    <w:rsid w:val="000663CD"/>
    <w:rsid w:val="00071C56"/>
    <w:rsid w:val="000733FE"/>
    <w:rsid w:val="00074219"/>
    <w:rsid w:val="00074ED5"/>
    <w:rsid w:val="000844FC"/>
    <w:rsid w:val="0008508E"/>
    <w:rsid w:val="0008617F"/>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2934"/>
    <w:rsid w:val="000C42EA"/>
    <w:rsid w:val="000C4546"/>
    <w:rsid w:val="000C6D55"/>
    <w:rsid w:val="000D1242"/>
    <w:rsid w:val="000D355B"/>
    <w:rsid w:val="000E0970"/>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447B3"/>
    <w:rsid w:val="00144AFF"/>
    <w:rsid w:val="00144DD5"/>
    <w:rsid w:val="00152073"/>
    <w:rsid w:val="00153860"/>
    <w:rsid w:val="00156598"/>
    <w:rsid w:val="0015685A"/>
    <w:rsid w:val="00161939"/>
    <w:rsid w:val="00161AA0"/>
    <w:rsid w:val="00162093"/>
    <w:rsid w:val="00170364"/>
    <w:rsid w:val="00171264"/>
    <w:rsid w:val="00172BAF"/>
    <w:rsid w:val="001745A8"/>
    <w:rsid w:val="00176404"/>
    <w:rsid w:val="00176B3C"/>
    <w:rsid w:val="001771DD"/>
    <w:rsid w:val="0017785A"/>
    <w:rsid w:val="00177995"/>
    <w:rsid w:val="00177A8C"/>
    <w:rsid w:val="00180564"/>
    <w:rsid w:val="00180704"/>
    <w:rsid w:val="00185E8B"/>
    <w:rsid w:val="00186B33"/>
    <w:rsid w:val="0019078D"/>
    <w:rsid w:val="00190B1D"/>
    <w:rsid w:val="00191787"/>
    <w:rsid w:val="0019243D"/>
    <w:rsid w:val="00192F9D"/>
    <w:rsid w:val="00195D63"/>
    <w:rsid w:val="00195DD2"/>
    <w:rsid w:val="00196EB8"/>
    <w:rsid w:val="00196EFB"/>
    <w:rsid w:val="001979FF"/>
    <w:rsid w:val="00197B17"/>
    <w:rsid w:val="001A1C54"/>
    <w:rsid w:val="001A3ACE"/>
    <w:rsid w:val="001B7672"/>
    <w:rsid w:val="001C111D"/>
    <w:rsid w:val="001C1CE8"/>
    <w:rsid w:val="001C277E"/>
    <w:rsid w:val="001C2A72"/>
    <w:rsid w:val="001C300F"/>
    <w:rsid w:val="001C3B71"/>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56E74"/>
    <w:rsid w:val="002620BC"/>
    <w:rsid w:val="00262802"/>
    <w:rsid w:val="00263A90"/>
    <w:rsid w:val="0026408B"/>
    <w:rsid w:val="00266260"/>
    <w:rsid w:val="00267C3E"/>
    <w:rsid w:val="00267D96"/>
    <w:rsid w:val="002709BB"/>
    <w:rsid w:val="00272B6B"/>
    <w:rsid w:val="00273BAC"/>
    <w:rsid w:val="002763B3"/>
    <w:rsid w:val="002802E3"/>
    <w:rsid w:val="0028213D"/>
    <w:rsid w:val="002862F1"/>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02B"/>
    <w:rsid w:val="002F4B47"/>
    <w:rsid w:val="002F4CE5"/>
    <w:rsid w:val="002F5F31"/>
    <w:rsid w:val="002F5F46"/>
    <w:rsid w:val="00301254"/>
    <w:rsid w:val="00302216"/>
    <w:rsid w:val="00302634"/>
    <w:rsid w:val="00303E53"/>
    <w:rsid w:val="00306E5F"/>
    <w:rsid w:val="00307E14"/>
    <w:rsid w:val="003111F0"/>
    <w:rsid w:val="00312533"/>
    <w:rsid w:val="00314054"/>
    <w:rsid w:val="003167DA"/>
    <w:rsid w:val="00316F27"/>
    <w:rsid w:val="00322E4B"/>
    <w:rsid w:val="0032348F"/>
    <w:rsid w:val="00323FE3"/>
    <w:rsid w:val="0032521E"/>
    <w:rsid w:val="00326536"/>
    <w:rsid w:val="00327512"/>
    <w:rsid w:val="00327870"/>
    <w:rsid w:val="00331655"/>
    <w:rsid w:val="0033259D"/>
    <w:rsid w:val="00332E59"/>
    <w:rsid w:val="003333D2"/>
    <w:rsid w:val="003366A0"/>
    <w:rsid w:val="003406C6"/>
    <w:rsid w:val="003418CC"/>
    <w:rsid w:val="003425FC"/>
    <w:rsid w:val="003459BD"/>
    <w:rsid w:val="003479A4"/>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A1F"/>
    <w:rsid w:val="00411BE2"/>
    <w:rsid w:val="004148F9"/>
    <w:rsid w:val="004161B1"/>
    <w:rsid w:val="0042084E"/>
    <w:rsid w:val="00421EEF"/>
    <w:rsid w:val="00424153"/>
    <w:rsid w:val="00424D65"/>
    <w:rsid w:val="0043397E"/>
    <w:rsid w:val="00442C6C"/>
    <w:rsid w:val="0044350F"/>
    <w:rsid w:val="00443CBE"/>
    <w:rsid w:val="00443E8A"/>
    <w:rsid w:val="004441BC"/>
    <w:rsid w:val="004468B4"/>
    <w:rsid w:val="004506B2"/>
    <w:rsid w:val="004521AA"/>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5D91"/>
    <w:rsid w:val="004A707D"/>
    <w:rsid w:val="004B0B14"/>
    <w:rsid w:val="004B791F"/>
    <w:rsid w:val="004C361C"/>
    <w:rsid w:val="004C51E2"/>
    <w:rsid w:val="004C6EEE"/>
    <w:rsid w:val="004C702B"/>
    <w:rsid w:val="004D0033"/>
    <w:rsid w:val="004D016B"/>
    <w:rsid w:val="004D1974"/>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43DD"/>
    <w:rsid w:val="00536499"/>
    <w:rsid w:val="00543903"/>
    <w:rsid w:val="00543B7C"/>
    <w:rsid w:val="00543F11"/>
    <w:rsid w:val="0054626C"/>
    <w:rsid w:val="00547A95"/>
    <w:rsid w:val="00553677"/>
    <w:rsid w:val="00553B0F"/>
    <w:rsid w:val="00555404"/>
    <w:rsid w:val="005612A0"/>
    <w:rsid w:val="00563E8F"/>
    <w:rsid w:val="00564D53"/>
    <w:rsid w:val="00572031"/>
    <w:rsid w:val="00572282"/>
    <w:rsid w:val="00576E84"/>
    <w:rsid w:val="00577ED6"/>
    <w:rsid w:val="005818DC"/>
    <w:rsid w:val="00582B8C"/>
    <w:rsid w:val="0058671C"/>
    <w:rsid w:val="0058757E"/>
    <w:rsid w:val="0059043C"/>
    <w:rsid w:val="005919E9"/>
    <w:rsid w:val="00596A4B"/>
    <w:rsid w:val="00597507"/>
    <w:rsid w:val="005A21D7"/>
    <w:rsid w:val="005B1C17"/>
    <w:rsid w:val="005B1C6D"/>
    <w:rsid w:val="005B21B6"/>
    <w:rsid w:val="005B36EA"/>
    <w:rsid w:val="005B3A08"/>
    <w:rsid w:val="005B3C34"/>
    <w:rsid w:val="005B560A"/>
    <w:rsid w:val="005B6A55"/>
    <w:rsid w:val="005B7736"/>
    <w:rsid w:val="005B7A63"/>
    <w:rsid w:val="005C0955"/>
    <w:rsid w:val="005C49DA"/>
    <w:rsid w:val="005C50F3"/>
    <w:rsid w:val="005C54B5"/>
    <w:rsid w:val="005C5D80"/>
    <w:rsid w:val="005C5D91"/>
    <w:rsid w:val="005D07B8"/>
    <w:rsid w:val="005D1549"/>
    <w:rsid w:val="005D1F0A"/>
    <w:rsid w:val="005D6597"/>
    <w:rsid w:val="005E14E7"/>
    <w:rsid w:val="005E1DC7"/>
    <w:rsid w:val="005E1E1E"/>
    <w:rsid w:val="005E26A3"/>
    <w:rsid w:val="005E447E"/>
    <w:rsid w:val="005E64B9"/>
    <w:rsid w:val="005E77E9"/>
    <w:rsid w:val="005F02E5"/>
    <w:rsid w:val="005F0775"/>
    <w:rsid w:val="005F096A"/>
    <w:rsid w:val="005F0CF5"/>
    <w:rsid w:val="005F21EB"/>
    <w:rsid w:val="00605908"/>
    <w:rsid w:val="006065A9"/>
    <w:rsid w:val="00610783"/>
    <w:rsid w:val="00610D7C"/>
    <w:rsid w:val="00613414"/>
    <w:rsid w:val="00616A7D"/>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39F3"/>
    <w:rsid w:val="006557A7"/>
    <w:rsid w:val="00656290"/>
    <w:rsid w:val="00660B03"/>
    <w:rsid w:val="006613E0"/>
    <w:rsid w:val="006621D7"/>
    <w:rsid w:val="0066302A"/>
    <w:rsid w:val="00665798"/>
    <w:rsid w:val="00670597"/>
    <w:rsid w:val="006706D0"/>
    <w:rsid w:val="00672E1A"/>
    <w:rsid w:val="00677574"/>
    <w:rsid w:val="00680D50"/>
    <w:rsid w:val="00683824"/>
    <w:rsid w:val="0068454C"/>
    <w:rsid w:val="00687A58"/>
    <w:rsid w:val="0069008F"/>
    <w:rsid w:val="00691B62"/>
    <w:rsid w:val="006933B5"/>
    <w:rsid w:val="00693D14"/>
    <w:rsid w:val="00696F01"/>
    <w:rsid w:val="006A0BD5"/>
    <w:rsid w:val="006A18C2"/>
    <w:rsid w:val="006B077C"/>
    <w:rsid w:val="006B2DD4"/>
    <w:rsid w:val="006B6803"/>
    <w:rsid w:val="006B7422"/>
    <w:rsid w:val="006C29FE"/>
    <w:rsid w:val="006C2E8B"/>
    <w:rsid w:val="006C3D68"/>
    <w:rsid w:val="006C5554"/>
    <w:rsid w:val="006C6103"/>
    <w:rsid w:val="006D0F16"/>
    <w:rsid w:val="006D2A3F"/>
    <w:rsid w:val="006D2FBC"/>
    <w:rsid w:val="006E138B"/>
    <w:rsid w:val="006E2654"/>
    <w:rsid w:val="006E5799"/>
    <w:rsid w:val="006F01E6"/>
    <w:rsid w:val="006F1FDC"/>
    <w:rsid w:val="006F644E"/>
    <w:rsid w:val="006F6B8C"/>
    <w:rsid w:val="00700A6A"/>
    <w:rsid w:val="007013EF"/>
    <w:rsid w:val="00705256"/>
    <w:rsid w:val="007120DC"/>
    <w:rsid w:val="00712B37"/>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6208C"/>
    <w:rsid w:val="007630A3"/>
    <w:rsid w:val="00763139"/>
    <w:rsid w:val="00770F37"/>
    <w:rsid w:val="007711A0"/>
    <w:rsid w:val="00772D5E"/>
    <w:rsid w:val="00773975"/>
    <w:rsid w:val="00773E69"/>
    <w:rsid w:val="00773EEA"/>
    <w:rsid w:val="00776928"/>
    <w:rsid w:val="007801A9"/>
    <w:rsid w:val="00785677"/>
    <w:rsid w:val="007864E4"/>
    <w:rsid w:val="00786F16"/>
    <w:rsid w:val="00791BD7"/>
    <w:rsid w:val="007933F7"/>
    <w:rsid w:val="00796374"/>
    <w:rsid w:val="00796E20"/>
    <w:rsid w:val="0079749A"/>
    <w:rsid w:val="00797C32"/>
    <w:rsid w:val="007A11E8"/>
    <w:rsid w:val="007A13B3"/>
    <w:rsid w:val="007A701C"/>
    <w:rsid w:val="007A79C9"/>
    <w:rsid w:val="007B0914"/>
    <w:rsid w:val="007B1374"/>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6A14"/>
    <w:rsid w:val="00817707"/>
    <w:rsid w:val="00817C8D"/>
    <w:rsid w:val="00820141"/>
    <w:rsid w:val="00820E0C"/>
    <w:rsid w:val="0082366F"/>
    <w:rsid w:val="008320DA"/>
    <w:rsid w:val="008338A2"/>
    <w:rsid w:val="00837C59"/>
    <w:rsid w:val="00841AA9"/>
    <w:rsid w:val="00853EE4"/>
    <w:rsid w:val="00854623"/>
    <w:rsid w:val="00854C7F"/>
    <w:rsid w:val="00855535"/>
    <w:rsid w:val="00855EEE"/>
    <w:rsid w:val="00857C5A"/>
    <w:rsid w:val="00861ED3"/>
    <w:rsid w:val="0086255E"/>
    <w:rsid w:val="008633F0"/>
    <w:rsid w:val="008643A0"/>
    <w:rsid w:val="008651E8"/>
    <w:rsid w:val="00865A37"/>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971CE"/>
    <w:rsid w:val="008A1221"/>
    <w:rsid w:val="008A1C1B"/>
    <w:rsid w:val="008A22D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38C4"/>
    <w:rsid w:val="008E4376"/>
    <w:rsid w:val="008E7A0A"/>
    <w:rsid w:val="008E7B49"/>
    <w:rsid w:val="008F59F6"/>
    <w:rsid w:val="00900719"/>
    <w:rsid w:val="009017AC"/>
    <w:rsid w:val="00904A1C"/>
    <w:rsid w:val="00905030"/>
    <w:rsid w:val="00906490"/>
    <w:rsid w:val="009111B2"/>
    <w:rsid w:val="00911BBA"/>
    <w:rsid w:val="00920B22"/>
    <w:rsid w:val="00922D08"/>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2A98"/>
    <w:rsid w:val="0097323C"/>
    <w:rsid w:val="00973828"/>
    <w:rsid w:val="0097559F"/>
    <w:rsid w:val="00976EF2"/>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045D"/>
    <w:rsid w:val="009C5E77"/>
    <w:rsid w:val="009C7A7E"/>
    <w:rsid w:val="009D02E8"/>
    <w:rsid w:val="009D0686"/>
    <w:rsid w:val="009D1FDD"/>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555F"/>
    <w:rsid w:val="009F6BCB"/>
    <w:rsid w:val="009F7B78"/>
    <w:rsid w:val="00A0057A"/>
    <w:rsid w:val="00A04E24"/>
    <w:rsid w:val="00A07655"/>
    <w:rsid w:val="00A0776B"/>
    <w:rsid w:val="00A11421"/>
    <w:rsid w:val="00A14E9B"/>
    <w:rsid w:val="00A157B1"/>
    <w:rsid w:val="00A22229"/>
    <w:rsid w:val="00A23AE1"/>
    <w:rsid w:val="00A2521D"/>
    <w:rsid w:val="00A27599"/>
    <w:rsid w:val="00A330BB"/>
    <w:rsid w:val="00A330E5"/>
    <w:rsid w:val="00A35F6C"/>
    <w:rsid w:val="00A412C3"/>
    <w:rsid w:val="00A424B8"/>
    <w:rsid w:val="00A44882"/>
    <w:rsid w:val="00A51A1C"/>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1406"/>
    <w:rsid w:val="00A96E65"/>
    <w:rsid w:val="00A97C72"/>
    <w:rsid w:val="00A97E5A"/>
    <w:rsid w:val="00AA04EE"/>
    <w:rsid w:val="00AA305F"/>
    <w:rsid w:val="00AA63D4"/>
    <w:rsid w:val="00AB06E8"/>
    <w:rsid w:val="00AB1CD3"/>
    <w:rsid w:val="00AB352F"/>
    <w:rsid w:val="00AC065D"/>
    <w:rsid w:val="00AC1F5A"/>
    <w:rsid w:val="00AC274B"/>
    <w:rsid w:val="00AC3998"/>
    <w:rsid w:val="00AC3CF3"/>
    <w:rsid w:val="00AC4764"/>
    <w:rsid w:val="00AC6D36"/>
    <w:rsid w:val="00AD0CBA"/>
    <w:rsid w:val="00AD1127"/>
    <w:rsid w:val="00AD141A"/>
    <w:rsid w:val="00AD26E2"/>
    <w:rsid w:val="00AD29AC"/>
    <w:rsid w:val="00AD5143"/>
    <w:rsid w:val="00AD784C"/>
    <w:rsid w:val="00AE126A"/>
    <w:rsid w:val="00AE3005"/>
    <w:rsid w:val="00AE3897"/>
    <w:rsid w:val="00AE3BD5"/>
    <w:rsid w:val="00AE593D"/>
    <w:rsid w:val="00AE59A0"/>
    <w:rsid w:val="00AE6083"/>
    <w:rsid w:val="00AE6A9B"/>
    <w:rsid w:val="00AF04CC"/>
    <w:rsid w:val="00AF0C57"/>
    <w:rsid w:val="00AF26F3"/>
    <w:rsid w:val="00AF29D6"/>
    <w:rsid w:val="00AF2AF0"/>
    <w:rsid w:val="00AF59AA"/>
    <w:rsid w:val="00AF5F04"/>
    <w:rsid w:val="00B00672"/>
    <w:rsid w:val="00B01B4D"/>
    <w:rsid w:val="00B05319"/>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36D4D"/>
    <w:rsid w:val="00B431E8"/>
    <w:rsid w:val="00B43860"/>
    <w:rsid w:val="00B4391C"/>
    <w:rsid w:val="00B44FD7"/>
    <w:rsid w:val="00B45141"/>
    <w:rsid w:val="00B46733"/>
    <w:rsid w:val="00B5273A"/>
    <w:rsid w:val="00B53F04"/>
    <w:rsid w:val="00B57329"/>
    <w:rsid w:val="00B60E61"/>
    <w:rsid w:val="00B60EB2"/>
    <w:rsid w:val="00B61F8D"/>
    <w:rsid w:val="00B62B50"/>
    <w:rsid w:val="00B635B7"/>
    <w:rsid w:val="00B63AE8"/>
    <w:rsid w:val="00B65950"/>
    <w:rsid w:val="00B66D83"/>
    <w:rsid w:val="00B672C0"/>
    <w:rsid w:val="00B73DB1"/>
    <w:rsid w:val="00B75646"/>
    <w:rsid w:val="00B761F0"/>
    <w:rsid w:val="00B83CE0"/>
    <w:rsid w:val="00B860E4"/>
    <w:rsid w:val="00B90729"/>
    <w:rsid w:val="00B907DA"/>
    <w:rsid w:val="00B93063"/>
    <w:rsid w:val="00B93394"/>
    <w:rsid w:val="00B950BC"/>
    <w:rsid w:val="00B9714C"/>
    <w:rsid w:val="00B972C1"/>
    <w:rsid w:val="00B97EA0"/>
    <w:rsid w:val="00BA0D05"/>
    <w:rsid w:val="00BA16DD"/>
    <w:rsid w:val="00BA29AD"/>
    <w:rsid w:val="00BA35B6"/>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07FCE"/>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37503"/>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865B2"/>
    <w:rsid w:val="00C920EA"/>
    <w:rsid w:val="00C93C3E"/>
    <w:rsid w:val="00C95AE9"/>
    <w:rsid w:val="00CA034C"/>
    <w:rsid w:val="00CA0974"/>
    <w:rsid w:val="00CA12E3"/>
    <w:rsid w:val="00CA4ABB"/>
    <w:rsid w:val="00CA6611"/>
    <w:rsid w:val="00CA6AE6"/>
    <w:rsid w:val="00CA782F"/>
    <w:rsid w:val="00CA7BCF"/>
    <w:rsid w:val="00CB3285"/>
    <w:rsid w:val="00CC0C72"/>
    <w:rsid w:val="00CC2BFD"/>
    <w:rsid w:val="00CC3829"/>
    <w:rsid w:val="00CC7B8B"/>
    <w:rsid w:val="00CD1207"/>
    <w:rsid w:val="00CD22EF"/>
    <w:rsid w:val="00CD322C"/>
    <w:rsid w:val="00CD3476"/>
    <w:rsid w:val="00CD414C"/>
    <w:rsid w:val="00CD64DF"/>
    <w:rsid w:val="00CD669A"/>
    <w:rsid w:val="00CD6752"/>
    <w:rsid w:val="00CD7AB8"/>
    <w:rsid w:val="00CE0BF9"/>
    <w:rsid w:val="00CE2B78"/>
    <w:rsid w:val="00CF15D7"/>
    <w:rsid w:val="00CF2F50"/>
    <w:rsid w:val="00CF4C7A"/>
    <w:rsid w:val="00CF6198"/>
    <w:rsid w:val="00CF7303"/>
    <w:rsid w:val="00D01F4D"/>
    <w:rsid w:val="00D02262"/>
    <w:rsid w:val="00D02919"/>
    <w:rsid w:val="00D036DF"/>
    <w:rsid w:val="00D04C61"/>
    <w:rsid w:val="00D055AD"/>
    <w:rsid w:val="00D05B8D"/>
    <w:rsid w:val="00D06308"/>
    <w:rsid w:val="00D065A2"/>
    <w:rsid w:val="00D07F00"/>
    <w:rsid w:val="00D14982"/>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3B78"/>
    <w:rsid w:val="00D44A87"/>
    <w:rsid w:val="00D4606D"/>
    <w:rsid w:val="00D4784E"/>
    <w:rsid w:val="00D47896"/>
    <w:rsid w:val="00D50B9C"/>
    <w:rsid w:val="00D52D73"/>
    <w:rsid w:val="00D52E58"/>
    <w:rsid w:val="00D56B20"/>
    <w:rsid w:val="00D6009D"/>
    <w:rsid w:val="00D6498A"/>
    <w:rsid w:val="00D64C91"/>
    <w:rsid w:val="00D66744"/>
    <w:rsid w:val="00D714CC"/>
    <w:rsid w:val="00D72DED"/>
    <w:rsid w:val="00D75EA7"/>
    <w:rsid w:val="00D76BDD"/>
    <w:rsid w:val="00D77A76"/>
    <w:rsid w:val="00D77C58"/>
    <w:rsid w:val="00D77F71"/>
    <w:rsid w:val="00D80816"/>
    <w:rsid w:val="00D81F21"/>
    <w:rsid w:val="00D9219F"/>
    <w:rsid w:val="00D93CB1"/>
    <w:rsid w:val="00D95470"/>
    <w:rsid w:val="00D9601A"/>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104F6"/>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794C"/>
    <w:rsid w:val="00E71591"/>
    <w:rsid w:val="00E803AE"/>
    <w:rsid w:val="00E80DE3"/>
    <w:rsid w:val="00E82C55"/>
    <w:rsid w:val="00E90056"/>
    <w:rsid w:val="00E92AC3"/>
    <w:rsid w:val="00E9571E"/>
    <w:rsid w:val="00E97DB7"/>
    <w:rsid w:val="00EA17D8"/>
    <w:rsid w:val="00EA1D7D"/>
    <w:rsid w:val="00EA50B2"/>
    <w:rsid w:val="00EA54D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437A"/>
    <w:rsid w:val="00F04ECC"/>
    <w:rsid w:val="00F058D9"/>
    <w:rsid w:val="00F11037"/>
    <w:rsid w:val="00F1154D"/>
    <w:rsid w:val="00F16F1B"/>
    <w:rsid w:val="00F1719E"/>
    <w:rsid w:val="00F250A9"/>
    <w:rsid w:val="00F2597A"/>
    <w:rsid w:val="00F25AA8"/>
    <w:rsid w:val="00F25FB5"/>
    <w:rsid w:val="00F260F7"/>
    <w:rsid w:val="00F27A06"/>
    <w:rsid w:val="00F30FF4"/>
    <w:rsid w:val="00F3122E"/>
    <w:rsid w:val="00F33000"/>
    <w:rsid w:val="00F331AD"/>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036"/>
    <w:rsid w:val="00FA5A53"/>
    <w:rsid w:val="00FB1A45"/>
    <w:rsid w:val="00FB26E5"/>
    <w:rsid w:val="00FB28E2"/>
    <w:rsid w:val="00FB2CB4"/>
    <w:rsid w:val="00FB3CEE"/>
    <w:rsid w:val="00FB4769"/>
    <w:rsid w:val="00FB4CDA"/>
    <w:rsid w:val="00FB7382"/>
    <w:rsid w:val="00FB75C4"/>
    <w:rsid w:val="00FC0F81"/>
    <w:rsid w:val="00FC395C"/>
    <w:rsid w:val="00FD2DA4"/>
    <w:rsid w:val="00FD3766"/>
    <w:rsid w:val="00FD47C4"/>
    <w:rsid w:val="00FD4FC5"/>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FA39A4"/>
  <w15:docId w15:val="{7D765100-458C-4040-B2B5-483486AE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4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45"/>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41"/>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9"/>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7"/>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11"/>
      </w:numPr>
    </w:pPr>
  </w:style>
  <w:style w:type="paragraph" w:customStyle="1" w:styleId="DJCSnumberdigit">
    <w:name w:val="DJCS number digit"/>
    <w:basedOn w:val="DJCSbody"/>
    <w:uiPriority w:val="2"/>
    <w:rsid w:val="00EE506C"/>
    <w:pPr>
      <w:numPr>
        <w:numId w:val="8"/>
      </w:numPr>
    </w:pPr>
  </w:style>
  <w:style w:type="paragraph" w:customStyle="1" w:styleId="DJCSnumberloweralphaindent">
    <w:name w:val="DJCS number lower alpha indent"/>
    <w:basedOn w:val="DJCSbody"/>
    <w:uiPriority w:val="3"/>
    <w:rsid w:val="00721CFB"/>
    <w:pPr>
      <w:numPr>
        <w:ilvl w:val="1"/>
        <w:numId w:val="20"/>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20"/>
      </w:numPr>
    </w:pPr>
  </w:style>
  <w:style w:type="paragraph" w:customStyle="1" w:styleId="DJCSnumberlowerroman">
    <w:name w:val="DJCS number lower roman"/>
    <w:basedOn w:val="DJCSbody"/>
    <w:uiPriority w:val="3"/>
    <w:rsid w:val="00EB0BCE"/>
    <w:pPr>
      <w:numPr>
        <w:numId w:val="13"/>
      </w:numPr>
    </w:pPr>
  </w:style>
  <w:style w:type="paragraph" w:customStyle="1" w:styleId="DJCSnumberlowerromanindent">
    <w:name w:val="DJCS number lower roman indent"/>
    <w:basedOn w:val="DJCSbody"/>
    <w:uiPriority w:val="3"/>
    <w:rsid w:val="00EB0BCE"/>
    <w:pPr>
      <w:numPr>
        <w:ilvl w:val="1"/>
        <w:numId w:val="13"/>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JCSquotebullet1">
    <w:name w:val="DJCS quote bullet 1"/>
    <w:basedOn w:val="DJCSquote"/>
    <w:rsid w:val="00FD72DA"/>
    <w:pPr>
      <w:numPr>
        <w:numId w:val="11"/>
      </w:numPr>
      <w:ind w:left="681" w:hanging="284"/>
    </w:pPr>
  </w:style>
  <w:style w:type="paragraph" w:customStyle="1" w:styleId="DJCSquotebullet2">
    <w:name w:val="DJCS quote bullet 2"/>
    <w:basedOn w:val="DJCSquote"/>
    <w:rsid w:val="00FD72DA"/>
    <w:pPr>
      <w:numPr>
        <w:ilvl w:val="1"/>
        <w:numId w:val="11"/>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CommentReference">
    <w:name w:val="annotation reference"/>
    <w:basedOn w:val="DefaultParagraphFont"/>
    <w:uiPriority w:val="99"/>
    <w:semiHidden/>
    <w:unhideWhenUsed/>
    <w:rsid w:val="00B44FD7"/>
    <w:rPr>
      <w:sz w:val="16"/>
      <w:szCs w:val="16"/>
    </w:rPr>
  </w:style>
  <w:style w:type="paragraph" w:styleId="CommentText">
    <w:name w:val="annotation text"/>
    <w:basedOn w:val="Normal"/>
    <w:link w:val="CommentTextChar"/>
    <w:uiPriority w:val="99"/>
    <w:semiHidden/>
    <w:unhideWhenUsed/>
    <w:rsid w:val="00B44FD7"/>
  </w:style>
  <w:style w:type="character" w:customStyle="1" w:styleId="CommentTextChar">
    <w:name w:val="Comment Text Char"/>
    <w:basedOn w:val="DefaultParagraphFont"/>
    <w:link w:val="CommentText"/>
    <w:uiPriority w:val="99"/>
    <w:semiHidden/>
    <w:rsid w:val="00B44FD7"/>
  </w:style>
  <w:style w:type="paragraph" w:styleId="CommentSubject">
    <w:name w:val="annotation subject"/>
    <w:basedOn w:val="CommentText"/>
    <w:next w:val="CommentText"/>
    <w:link w:val="CommentSubjectChar"/>
    <w:uiPriority w:val="99"/>
    <w:semiHidden/>
    <w:unhideWhenUsed/>
    <w:rsid w:val="00B44FD7"/>
    <w:rPr>
      <w:b/>
      <w:bCs/>
    </w:rPr>
  </w:style>
  <w:style w:type="character" w:customStyle="1" w:styleId="CommentSubjectChar">
    <w:name w:val="Comment Subject Char"/>
    <w:basedOn w:val="CommentTextChar"/>
    <w:link w:val="CommentSubject"/>
    <w:uiPriority w:val="99"/>
    <w:semiHidden/>
    <w:rsid w:val="00B44FD7"/>
    <w:rPr>
      <w:b/>
      <w:bCs/>
    </w:rPr>
  </w:style>
  <w:style w:type="paragraph" w:styleId="Revision">
    <w:name w:val="Revision"/>
    <w:hidden/>
    <w:uiPriority w:val="71"/>
    <w:semiHidden/>
    <w:rsid w:val="00553677"/>
  </w:style>
  <w:style w:type="character" w:customStyle="1" w:styleId="normaltextrun">
    <w:name w:val="normaltextrun"/>
    <w:basedOn w:val="DefaultParagraphFont"/>
    <w:rsid w:val="00C3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142575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8670273">
      <w:bodyDiv w:val="1"/>
      <w:marLeft w:val="0"/>
      <w:marRight w:val="0"/>
      <w:marTop w:val="0"/>
      <w:marBottom w:val="0"/>
      <w:divBdr>
        <w:top w:val="none" w:sz="0" w:space="0" w:color="auto"/>
        <w:left w:val="none" w:sz="0" w:space="0" w:color="auto"/>
        <w:bottom w:val="none" w:sz="0" w:space="0" w:color="auto"/>
        <w:right w:val="none" w:sz="0" w:space="0" w:color="auto"/>
      </w:divBdr>
    </w:div>
    <w:div w:id="19188595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jr\Groupdata\OfficeTemplates\DJCS%20branded%20templates\A4%20Document%20-%20portrait%20-%20navy.dotx" TargetMode="External"/></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atecreated xmlns="a0a21f9c-edc1-4b0f-a2f7-c6ac7f14bc31" xsi:nil="true"/>
  </documentManagement>
</p:properties>
</file>

<file path=customXml/itemProps1.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2.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3.xml><?xml version="1.0" encoding="utf-8"?>
<ds:datastoreItem xmlns:ds="http://schemas.openxmlformats.org/officeDocument/2006/customXml" ds:itemID="{2749A5E4-7C40-4E11-99D5-3306E6A9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7883D-4F6F-48FD-90E9-DA5FA89CC306}">
  <ds:schemaRefs>
    <ds:schemaRef ds:uri="http://purl.org/dc/terms/"/>
    <ds:schemaRef ds:uri="http://schemas.openxmlformats.org/package/2006/metadata/core-properties"/>
    <ds:schemaRef ds:uri="http://schemas.microsoft.com/office/2006/documentManagement/types"/>
    <ds:schemaRef ds:uri="a0a21f9c-edc1-4b0f-a2f7-c6ac7f14bc31"/>
    <ds:schemaRef ds:uri="60b6a01b-9bff-4298-a3fd-070febc62c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Document - portrait - navy.dotx</Template>
  <TotalTime>1</TotalTime>
  <Pages>3</Pages>
  <Words>1003</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5928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Consumer Affairs Victoria</dc:creator>
  <cp:lastModifiedBy>David M Darragh (DJCS)</cp:lastModifiedBy>
  <cp:revision>2</cp:revision>
  <cp:lastPrinted>2017-07-07T00:32:00Z</cp:lastPrinted>
  <dcterms:created xsi:type="dcterms:W3CDTF">2021-11-23T05:24:00Z</dcterms:created>
  <dcterms:modified xsi:type="dcterms:W3CDTF">2021-11-23T05:24:00Z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_dlc_DocIdItemGuid">
    <vt:lpwstr>f057e643-4898-4aea-9118-7ec19de78fe3</vt:lpwstr>
  </property>
</Properties>
</file>