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B673" w14:textId="77777777" w:rsidR="00777079" w:rsidRDefault="00777079" w:rsidP="00E55A36">
      <w:pPr>
        <w:pStyle w:val="Heading1"/>
      </w:pPr>
      <w:bookmarkStart w:id="0" w:name="_Toc341788308"/>
      <w:bookmarkStart w:id="1" w:name="_Toc341789094"/>
      <w:bookmarkStart w:id="2" w:name="_Toc341789148"/>
      <w:bookmarkStart w:id="3" w:name="_Toc484627835"/>
      <w:r>
        <w:t>Estate agents trust accounts: a reference guide</w:t>
      </w:r>
      <w:bookmarkEnd w:id="0"/>
      <w:bookmarkEnd w:id="1"/>
      <w:bookmarkEnd w:id="2"/>
      <w:bookmarkEnd w:id="3"/>
    </w:p>
    <w:p w14:paraId="0A59B674" w14:textId="77777777" w:rsidR="00777079" w:rsidRPr="002E57CB" w:rsidRDefault="00777079" w:rsidP="00E55A36">
      <w:pPr>
        <w:pStyle w:val="Heading2"/>
      </w:pPr>
      <w:bookmarkStart w:id="4" w:name="_Toc341788309"/>
      <w:bookmarkStart w:id="5" w:name="_Toc341789095"/>
      <w:bookmarkStart w:id="6" w:name="_Toc341789149"/>
      <w:bookmarkStart w:id="7" w:name="_Toc484627836"/>
      <w:bookmarkStart w:id="8" w:name="_Toc14867776"/>
      <w:r w:rsidRPr="002E57CB">
        <w:t>Contents</w:t>
      </w:r>
      <w:bookmarkEnd w:id="4"/>
      <w:bookmarkEnd w:id="5"/>
      <w:bookmarkEnd w:id="6"/>
      <w:bookmarkEnd w:id="7"/>
      <w:bookmarkEnd w:id="8"/>
    </w:p>
    <w:bookmarkStart w:id="9" w:name="_Toc484627837"/>
    <w:p w14:paraId="0A59B675" w14:textId="77777777" w:rsidR="00CE70E3" w:rsidRPr="00B50E82" w:rsidRDefault="00CA4498" w:rsidP="00CE70E3">
      <w:pPr>
        <w:pStyle w:val="TOC1"/>
        <w:rPr>
          <w:rFonts w:ascii="Calibri" w:hAnsi="Calibri"/>
          <w:b w:val="0"/>
          <w:sz w:val="22"/>
          <w:szCs w:val="22"/>
          <w:lang w:eastAsia="en-AU"/>
        </w:rPr>
      </w:pPr>
      <w:r>
        <w:rPr>
          <w:b w:val="0"/>
        </w:rPr>
        <w:fldChar w:fldCharType="begin"/>
      </w:r>
      <w:r>
        <w:rPr>
          <w:b w:val="0"/>
        </w:rPr>
        <w:instrText xml:space="preserve"> TOC \h \z \t "Heading 2,1,Heading 3,2" </w:instrText>
      </w:r>
      <w:r>
        <w:rPr>
          <w:b w:val="0"/>
        </w:rPr>
        <w:fldChar w:fldCharType="separate"/>
      </w:r>
      <w:hyperlink w:anchor="_Toc14867776" w:history="1">
        <w:r w:rsidR="00CE70E3" w:rsidRPr="006D3A29">
          <w:rPr>
            <w:rStyle w:val="Hyperlink"/>
          </w:rPr>
          <w:t>Contents</w:t>
        </w:r>
        <w:r w:rsidR="00CE70E3">
          <w:rPr>
            <w:webHidden/>
          </w:rPr>
          <w:tab/>
        </w:r>
        <w:r w:rsidR="00CE70E3">
          <w:rPr>
            <w:webHidden/>
          </w:rPr>
          <w:fldChar w:fldCharType="begin"/>
        </w:r>
        <w:r w:rsidR="00CE70E3">
          <w:rPr>
            <w:webHidden/>
          </w:rPr>
          <w:instrText xml:space="preserve"> PAGEREF _Toc14867776 \h </w:instrText>
        </w:r>
        <w:r w:rsidR="00CE70E3">
          <w:rPr>
            <w:webHidden/>
          </w:rPr>
        </w:r>
        <w:r w:rsidR="00CE70E3">
          <w:rPr>
            <w:webHidden/>
          </w:rPr>
          <w:fldChar w:fldCharType="separate"/>
        </w:r>
        <w:r w:rsidR="00CE70E3">
          <w:rPr>
            <w:webHidden/>
          </w:rPr>
          <w:t>1</w:t>
        </w:r>
        <w:r w:rsidR="00CE70E3">
          <w:rPr>
            <w:webHidden/>
          </w:rPr>
          <w:fldChar w:fldCharType="end"/>
        </w:r>
      </w:hyperlink>
    </w:p>
    <w:p w14:paraId="0A59B676" w14:textId="77777777" w:rsidR="00CE70E3" w:rsidRPr="00B50E82" w:rsidRDefault="00CE70E3" w:rsidP="00CE70E3">
      <w:pPr>
        <w:pStyle w:val="TOC1"/>
        <w:rPr>
          <w:rFonts w:ascii="Calibri" w:hAnsi="Calibri"/>
          <w:b w:val="0"/>
          <w:sz w:val="22"/>
          <w:szCs w:val="22"/>
          <w:lang w:eastAsia="en-AU"/>
        </w:rPr>
      </w:pPr>
      <w:hyperlink w:anchor="_Toc14867777" w:history="1">
        <w:r w:rsidRPr="006D3A29">
          <w:rPr>
            <w:rStyle w:val="Hyperlink"/>
            <w:lang w:val="en-US"/>
          </w:rPr>
          <w:t>Disclaimer, copyright and publisher information</w:t>
        </w:r>
        <w:r>
          <w:rPr>
            <w:webHidden/>
          </w:rPr>
          <w:tab/>
        </w:r>
        <w:r>
          <w:rPr>
            <w:webHidden/>
          </w:rPr>
          <w:fldChar w:fldCharType="begin"/>
        </w:r>
        <w:r>
          <w:rPr>
            <w:webHidden/>
          </w:rPr>
          <w:instrText xml:space="preserve"> PAGEREF _Toc14867777 \h </w:instrText>
        </w:r>
        <w:r>
          <w:rPr>
            <w:webHidden/>
          </w:rPr>
        </w:r>
        <w:r>
          <w:rPr>
            <w:webHidden/>
          </w:rPr>
          <w:fldChar w:fldCharType="separate"/>
        </w:r>
        <w:r>
          <w:rPr>
            <w:webHidden/>
          </w:rPr>
          <w:t>2</w:t>
        </w:r>
        <w:r>
          <w:rPr>
            <w:webHidden/>
          </w:rPr>
          <w:fldChar w:fldCharType="end"/>
        </w:r>
      </w:hyperlink>
    </w:p>
    <w:p w14:paraId="0A59B677" w14:textId="77777777" w:rsidR="00CE70E3" w:rsidRPr="00B50E82" w:rsidRDefault="00CE70E3" w:rsidP="00CE70E3">
      <w:pPr>
        <w:pStyle w:val="TOC1"/>
        <w:rPr>
          <w:rFonts w:ascii="Calibri" w:hAnsi="Calibri"/>
          <w:b w:val="0"/>
          <w:sz w:val="22"/>
          <w:szCs w:val="22"/>
          <w:lang w:eastAsia="en-AU"/>
        </w:rPr>
      </w:pPr>
      <w:hyperlink w:anchor="_Toc14867778" w:history="1">
        <w:r w:rsidRPr="006D3A29">
          <w:rPr>
            <w:rStyle w:val="Hyperlink"/>
          </w:rPr>
          <w:t>Introduction</w:t>
        </w:r>
        <w:r>
          <w:rPr>
            <w:webHidden/>
          </w:rPr>
          <w:tab/>
        </w:r>
        <w:r>
          <w:rPr>
            <w:webHidden/>
          </w:rPr>
          <w:fldChar w:fldCharType="begin"/>
        </w:r>
        <w:r>
          <w:rPr>
            <w:webHidden/>
          </w:rPr>
          <w:instrText xml:space="preserve"> PAGEREF _Toc14867778 \h </w:instrText>
        </w:r>
        <w:r>
          <w:rPr>
            <w:webHidden/>
          </w:rPr>
        </w:r>
        <w:r>
          <w:rPr>
            <w:webHidden/>
          </w:rPr>
          <w:fldChar w:fldCharType="separate"/>
        </w:r>
        <w:r>
          <w:rPr>
            <w:webHidden/>
          </w:rPr>
          <w:t>2</w:t>
        </w:r>
        <w:r>
          <w:rPr>
            <w:webHidden/>
          </w:rPr>
          <w:fldChar w:fldCharType="end"/>
        </w:r>
      </w:hyperlink>
    </w:p>
    <w:p w14:paraId="0A59B678" w14:textId="77777777" w:rsidR="00CE70E3" w:rsidRPr="00B50E82" w:rsidRDefault="00CE70E3" w:rsidP="00CE70E3">
      <w:pPr>
        <w:pStyle w:val="TOC2"/>
        <w:rPr>
          <w:rFonts w:ascii="Calibri" w:hAnsi="Calibri"/>
          <w:sz w:val="22"/>
          <w:szCs w:val="22"/>
          <w:lang w:eastAsia="en-AU"/>
        </w:rPr>
      </w:pPr>
      <w:hyperlink w:anchor="_Toc14867779" w:history="1">
        <w:r w:rsidRPr="006D3A29">
          <w:rPr>
            <w:rStyle w:val="Hyperlink"/>
          </w:rPr>
          <w:t>About this guide</w:t>
        </w:r>
        <w:r>
          <w:rPr>
            <w:webHidden/>
          </w:rPr>
          <w:tab/>
        </w:r>
        <w:r>
          <w:rPr>
            <w:webHidden/>
          </w:rPr>
          <w:fldChar w:fldCharType="begin"/>
        </w:r>
        <w:r>
          <w:rPr>
            <w:webHidden/>
          </w:rPr>
          <w:instrText xml:space="preserve"> PAGEREF _Toc14867779 \h </w:instrText>
        </w:r>
        <w:r>
          <w:rPr>
            <w:webHidden/>
          </w:rPr>
        </w:r>
        <w:r>
          <w:rPr>
            <w:webHidden/>
          </w:rPr>
          <w:fldChar w:fldCharType="separate"/>
        </w:r>
        <w:r>
          <w:rPr>
            <w:webHidden/>
          </w:rPr>
          <w:t>3</w:t>
        </w:r>
        <w:r>
          <w:rPr>
            <w:webHidden/>
          </w:rPr>
          <w:fldChar w:fldCharType="end"/>
        </w:r>
      </w:hyperlink>
    </w:p>
    <w:p w14:paraId="0A59B679" w14:textId="77777777" w:rsidR="00CE70E3" w:rsidRPr="00B50E82" w:rsidRDefault="00CE70E3" w:rsidP="00CE70E3">
      <w:pPr>
        <w:pStyle w:val="TOC1"/>
        <w:rPr>
          <w:rFonts w:ascii="Calibri" w:hAnsi="Calibri"/>
          <w:b w:val="0"/>
          <w:sz w:val="22"/>
          <w:szCs w:val="22"/>
          <w:lang w:eastAsia="en-AU"/>
        </w:rPr>
      </w:pPr>
      <w:hyperlink w:anchor="_Toc14867780" w:history="1">
        <w:r w:rsidRPr="006D3A29">
          <w:rPr>
            <w:rStyle w:val="Hyperlink"/>
          </w:rPr>
          <w:t>What is trust money?</w:t>
        </w:r>
        <w:r>
          <w:rPr>
            <w:webHidden/>
          </w:rPr>
          <w:tab/>
        </w:r>
        <w:r>
          <w:rPr>
            <w:webHidden/>
          </w:rPr>
          <w:fldChar w:fldCharType="begin"/>
        </w:r>
        <w:r>
          <w:rPr>
            <w:webHidden/>
          </w:rPr>
          <w:instrText xml:space="preserve"> PAGEREF _Toc14867780 \h </w:instrText>
        </w:r>
        <w:r>
          <w:rPr>
            <w:webHidden/>
          </w:rPr>
        </w:r>
        <w:r>
          <w:rPr>
            <w:webHidden/>
          </w:rPr>
          <w:fldChar w:fldCharType="separate"/>
        </w:r>
        <w:r>
          <w:rPr>
            <w:webHidden/>
          </w:rPr>
          <w:t>3</w:t>
        </w:r>
        <w:r>
          <w:rPr>
            <w:webHidden/>
          </w:rPr>
          <w:fldChar w:fldCharType="end"/>
        </w:r>
      </w:hyperlink>
    </w:p>
    <w:p w14:paraId="0A59B67A" w14:textId="77777777" w:rsidR="00CE70E3" w:rsidRPr="00B50E82" w:rsidRDefault="00CE70E3" w:rsidP="00CE70E3">
      <w:pPr>
        <w:pStyle w:val="TOC2"/>
        <w:rPr>
          <w:rFonts w:ascii="Calibri" w:hAnsi="Calibri"/>
          <w:sz w:val="22"/>
          <w:szCs w:val="22"/>
          <w:lang w:eastAsia="en-AU"/>
        </w:rPr>
      </w:pPr>
      <w:hyperlink w:anchor="_Toc14867781" w:history="1">
        <w:r w:rsidRPr="006D3A29">
          <w:rPr>
            <w:rStyle w:val="Hyperlink"/>
          </w:rPr>
          <w:t>Trust account</w:t>
        </w:r>
        <w:r>
          <w:rPr>
            <w:webHidden/>
          </w:rPr>
          <w:tab/>
        </w:r>
        <w:r>
          <w:rPr>
            <w:webHidden/>
          </w:rPr>
          <w:fldChar w:fldCharType="begin"/>
        </w:r>
        <w:r>
          <w:rPr>
            <w:webHidden/>
          </w:rPr>
          <w:instrText xml:space="preserve"> PAGEREF _Toc14867781 \h </w:instrText>
        </w:r>
        <w:r>
          <w:rPr>
            <w:webHidden/>
          </w:rPr>
        </w:r>
        <w:r>
          <w:rPr>
            <w:webHidden/>
          </w:rPr>
          <w:fldChar w:fldCharType="separate"/>
        </w:r>
        <w:r>
          <w:rPr>
            <w:webHidden/>
          </w:rPr>
          <w:t>3</w:t>
        </w:r>
        <w:r>
          <w:rPr>
            <w:webHidden/>
          </w:rPr>
          <w:fldChar w:fldCharType="end"/>
        </w:r>
      </w:hyperlink>
    </w:p>
    <w:p w14:paraId="0A59B67B" w14:textId="77777777" w:rsidR="00CE70E3" w:rsidRPr="00B50E82" w:rsidRDefault="00CE70E3" w:rsidP="00CE70E3">
      <w:pPr>
        <w:pStyle w:val="TOC2"/>
        <w:rPr>
          <w:rFonts w:ascii="Calibri" w:hAnsi="Calibri"/>
          <w:sz w:val="22"/>
          <w:szCs w:val="22"/>
          <w:lang w:eastAsia="en-AU"/>
        </w:rPr>
      </w:pPr>
      <w:hyperlink w:anchor="_Toc14867782" w:history="1">
        <w:r w:rsidRPr="006D3A29">
          <w:rPr>
            <w:rStyle w:val="Hyperlink"/>
          </w:rPr>
          <w:t>General business account</w:t>
        </w:r>
        <w:r>
          <w:rPr>
            <w:webHidden/>
          </w:rPr>
          <w:tab/>
        </w:r>
        <w:r>
          <w:rPr>
            <w:webHidden/>
          </w:rPr>
          <w:fldChar w:fldCharType="begin"/>
        </w:r>
        <w:r>
          <w:rPr>
            <w:webHidden/>
          </w:rPr>
          <w:instrText xml:space="preserve"> PAGEREF _Toc14867782 \h </w:instrText>
        </w:r>
        <w:r>
          <w:rPr>
            <w:webHidden/>
          </w:rPr>
        </w:r>
        <w:r>
          <w:rPr>
            <w:webHidden/>
          </w:rPr>
          <w:fldChar w:fldCharType="separate"/>
        </w:r>
        <w:r>
          <w:rPr>
            <w:webHidden/>
          </w:rPr>
          <w:t>4</w:t>
        </w:r>
        <w:r>
          <w:rPr>
            <w:webHidden/>
          </w:rPr>
          <w:fldChar w:fldCharType="end"/>
        </w:r>
      </w:hyperlink>
    </w:p>
    <w:p w14:paraId="0A59B67C" w14:textId="77777777" w:rsidR="00CE70E3" w:rsidRPr="00B50E82" w:rsidRDefault="00CE70E3" w:rsidP="00CE70E3">
      <w:pPr>
        <w:pStyle w:val="TOC2"/>
        <w:rPr>
          <w:rFonts w:ascii="Calibri" w:hAnsi="Calibri"/>
          <w:sz w:val="22"/>
          <w:szCs w:val="22"/>
          <w:lang w:eastAsia="en-AU"/>
        </w:rPr>
      </w:pPr>
      <w:hyperlink w:anchor="_Toc14867783" w:history="1">
        <w:r w:rsidRPr="006D3A29">
          <w:rPr>
            <w:rStyle w:val="Hyperlink"/>
          </w:rPr>
          <w:t>Exemptions</w:t>
        </w:r>
        <w:r>
          <w:rPr>
            <w:webHidden/>
          </w:rPr>
          <w:tab/>
        </w:r>
        <w:r>
          <w:rPr>
            <w:webHidden/>
          </w:rPr>
          <w:fldChar w:fldCharType="begin"/>
        </w:r>
        <w:r>
          <w:rPr>
            <w:webHidden/>
          </w:rPr>
          <w:instrText xml:space="preserve"> PAGEREF _Toc14867783 \h </w:instrText>
        </w:r>
        <w:r>
          <w:rPr>
            <w:webHidden/>
          </w:rPr>
        </w:r>
        <w:r>
          <w:rPr>
            <w:webHidden/>
          </w:rPr>
          <w:fldChar w:fldCharType="separate"/>
        </w:r>
        <w:r>
          <w:rPr>
            <w:webHidden/>
          </w:rPr>
          <w:t>4</w:t>
        </w:r>
        <w:r>
          <w:rPr>
            <w:webHidden/>
          </w:rPr>
          <w:fldChar w:fldCharType="end"/>
        </w:r>
      </w:hyperlink>
    </w:p>
    <w:p w14:paraId="0A59B67D" w14:textId="77777777" w:rsidR="00CE70E3" w:rsidRPr="00B50E82" w:rsidRDefault="00CE70E3" w:rsidP="00CE70E3">
      <w:pPr>
        <w:pStyle w:val="TOC2"/>
        <w:rPr>
          <w:rFonts w:ascii="Calibri" w:hAnsi="Calibri"/>
          <w:sz w:val="22"/>
          <w:szCs w:val="22"/>
          <w:lang w:eastAsia="en-AU"/>
        </w:rPr>
      </w:pPr>
      <w:hyperlink w:anchor="_Toc14867784" w:history="1">
        <w:r w:rsidRPr="006D3A29">
          <w:rPr>
            <w:rStyle w:val="Hyperlink"/>
          </w:rPr>
          <w:t>Payments from general business accounts to trust accounts</w:t>
        </w:r>
        <w:r>
          <w:rPr>
            <w:webHidden/>
          </w:rPr>
          <w:tab/>
        </w:r>
        <w:r>
          <w:rPr>
            <w:webHidden/>
          </w:rPr>
          <w:fldChar w:fldCharType="begin"/>
        </w:r>
        <w:r>
          <w:rPr>
            <w:webHidden/>
          </w:rPr>
          <w:instrText xml:space="preserve"> PAGEREF _Toc14867784 \h </w:instrText>
        </w:r>
        <w:r>
          <w:rPr>
            <w:webHidden/>
          </w:rPr>
        </w:r>
        <w:r>
          <w:rPr>
            <w:webHidden/>
          </w:rPr>
          <w:fldChar w:fldCharType="separate"/>
        </w:r>
        <w:r>
          <w:rPr>
            <w:webHidden/>
          </w:rPr>
          <w:t>4</w:t>
        </w:r>
        <w:r>
          <w:rPr>
            <w:webHidden/>
          </w:rPr>
          <w:fldChar w:fldCharType="end"/>
        </w:r>
      </w:hyperlink>
    </w:p>
    <w:p w14:paraId="0A59B67E" w14:textId="77777777" w:rsidR="00CE70E3" w:rsidRPr="00B50E82" w:rsidRDefault="00CE70E3" w:rsidP="00CE70E3">
      <w:pPr>
        <w:pStyle w:val="TOC1"/>
        <w:rPr>
          <w:rFonts w:ascii="Calibri" w:hAnsi="Calibri"/>
          <w:b w:val="0"/>
          <w:sz w:val="22"/>
          <w:szCs w:val="22"/>
          <w:lang w:eastAsia="en-AU"/>
        </w:rPr>
      </w:pPr>
      <w:hyperlink w:anchor="_Toc14867785" w:history="1">
        <w:r w:rsidRPr="006D3A29">
          <w:rPr>
            <w:rStyle w:val="Hyperlink"/>
          </w:rPr>
          <w:t>Residential tenancy bonds</w:t>
        </w:r>
        <w:r>
          <w:rPr>
            <w:webHidden/>
          </w:rPr>
          <w:tab/>
        </w:r>
        <w:r>
          <w:rPr>
            <w:webHidden/>
          </w:rPr>
          <w:fldChar w:fldCharType="begin"/>
        </w:r>
        <w:r>
          <w:rPr>
            <w:webHidden/>
          </w:rPr>
          <w:instrText xml:space="preserve"> PAGEREF _Toc14867785 \h </w:instrText>
        </w:r>
        <w:r>
          <w:rPr>
            <w:webHidden/>
          </w:rPr>
        </w:r>
        <w:r>
          <w:rPr>
            <w:webHidden/>
          </w:rPr>
          <w:fldChar w:fldCharType="separate"/>
        </w:r>
        <w:r>
          <w:rPr>
            <w:webHidden/>
          </w:rPr>
          <w:t>4</w:t>
        </w:r>
        <w:r>
          <w:rPr>
            <w:webHidden/>
          </w:rPr>
          <w:fldChar w:fldCharType="end"/>
        </w:r>
      </w:hyperlink>
    </w:p>
    <w:p w14:paraId="0A59B67F" w14:textId="77777777" w:rsidR="00CE70E3" w:rsidRPr="00B50E82" w:rsidRDefault="00CE70E3" w:rsidP="00CE70E3">
      <w:pPr>
        <w:pStyle w:val="TOC2"/>
        <w:rPr>
          <w:rFonts w:ascii="Calibri" w:hAnsi="Calibri"/>
          <w:sz w:val="22"/>
          <w:szCs w:val="22"/>
          <w:lang w:eastAsia="en-AU"/>
        </w:rPr>
      </w:pPr>
      <w:hyperlink w:anchor="_Toc14867786" w:history="1">
        <w:r w:rsidRPr="006D3A29">
          <w:rPr>
            <w:rStyle w:val="Hyperlink"/>
          </w:rPr>
          <w:t>Bonds lodged online</w:t>
        </w:r>
        <w:r>
          <w:rPr>
            <w:webHidden/>
          </w:rPr>
          <w:tab/>
        </w:r>
        <w:r>
          <w:rPr>
            <w:webHidden/>
          </w:rPr>
          <w:fldChar w:fldCharType="begin"/>
        </w:r>
        <w:r>
          <w:rPr>
            <w:webHidden/>
          </w:rPr>
          <w:instrText xml:space="preserve"> PAGEREF _Toc14867786 \h </w:instrText>
        </w:r>
        <w:r>
          <w:rPr>
            <w:webHidden/>
          </w:rPr>
        </w:r>
        <w:r>
          <w:rPr>
            <w:webHidden/>
          </w:rPr>
          <w:fldChar w:fldCharType="separate"/>
        </w:r>
        <w:r>
          <w:rPr>
            <w:webHidden/>
          </w:rPr>
          <w:t>4</w:t>
        </w:r>
        <w:r>
          <w:rPr>
            <w:webHidden/>
          </w:rPr>
          <w:fldChar w:fldCharType="end"/>
        </w:r>
      </w:hyperlink>
    </w:p>
    <w:p w14:paraId="0A59B680" w14:textId="77777777" w:rsidR="00CE70E3" w:rsidRPr="00B50E82" w:rsidRDefault="00CE70E3" w:rsidP="00CE70E3">
      <w:pPr>
        <w:pStyle w:val="TOC2"/>
        <w:rPr>
          <w:rFonts w:ascii="Calibri" w:hAnsi="Calibri"/>
          <w:sz w:val="22"/>
          <w:szCs w:val="22"/>
          <w:lang w:eastAsia="en-AU"/>
        </w:rPr>
      </w:pPr>
      <w:hyperlink w:anchor="_Toc14867787" w:history="1">
        <w:r w:rsidRPr="006D3A29">
          <w:rPr>
            <w:rStyle w:val="Hyperlink"/>
          </w:rPr>
          <w:t>Bonds lodged on paper forms</w:t>
        </w:r>
        <w:r>
          <w:rPr>
            <w:webHidden/>
          </w:rPr>
          <w:tab/>
        </w:r>
        <w:r>
          <w:rPr>
            <w:webHidden/>
          </w:rPr>
          <w:fldChar w:fldCharType="begin"/>
        </w:r>
        <w:r>
          <w:rPr>
            <w:webHidden/>
          </w:rPr>
          <w:instrText xml:space="preserve"> PAGEREF _Toc14867787 \h </w:instrText>
        </w:r>
        <w:r>
          <w:rPr>
            <w:webHidden/>
          </w:rPr>
        </w:r>
        <w:r>
          <w:rPr>
            <w:webHidden/>
          </w:rPr>
          <w:fldChar w:fldCharType="separate"/>
        </w:r>
        <w:r>
          <w:rPr>
            <w:webHidden/>
          </w:rPr>
          <w:t>5</w:t>
        </w:r>
        <w:r>
          <w:rPr>
            <w:webHidden/>
          </w:rPr>
          <w:fldChar w:fldCharType="end"/>
        </w:r>
      </w:hyperlink>
    </w:p>
    <w:p w14:paraId="0A59B681" w14:textId="77777777" w:rsidR="00CE70E3" w:rsidRPr="00B50E82" w:rsidRDefault="00CE70E3" w:rsidP="00CE70E3">
      <w:pPr>
        <w:pStyle w:val="TOC1"/>
        <w:rPr>
          <w:rFonts w:ascii="Calibri" w:hAnsi="Calibri"/>
          <w:b w:val="0"/>
          <w:sz w:val="22"/>
          <w:szCs w:val="22"/>
          <w:lang w:eastAsia="en-AU"/>
        </w:rPr>
      </w:pPr>
      <w:hyperlink w:anchor="_Toc14867788" w:history="1">
        <w:r w:rsidRPr="006D3A29">
          <w:rPr>
            <w:rStyle w:val="Hyperlink"/>
          </w:rPr>
          <w:t>Opening a trust account</w:t>
        </w:r>
        <w:r>
          <w:rPr>
            <w:webHidden/>
          </w:rPr>
          <w:tab/>
        </w:r>
        <w:r>
          <w:rPr>
            <w:webHidden/>
          </w:rPr>
          <w:fldChar w:fldCharType="begin"/>
        </w:r>
        <w:r>
          <w:rPr>
            <w:webHidden/>
          </w:rPr>
          <w:instrText xml:space="preserve"> PAGEREF _Toc14867788 \h </w:instrText>
        </w:r>
        <w:r>
          <w:rPr>
            <w:webHidden/>
          </w:rPr>
        </w:r>
        <w:r>
          <w:rPr>
            <w:webHidden/>
          </w:rPr>
          <w:fldChar w:fldCharType="separate"/>
        </w:r>
        <w:r>
          <w:rPr>
            <w:webHidden/>
          </w:rPr>
          <w:t>5</w:t>
        </w:r>
        <w:r>
          <w:rPr>
            <w:webHidden/>
          </w:rPr>
          <w:fldChar w:fldCharType="end"/>
        </w:r>
      </w:hyperlink>
    </w:p>
    <w:p w14:paraId="0A59B682" w14:textId="77777777" w:rsidR="00CE70E3" w:rsidRPr="00B50E82" w:rsidRDefault="00CE70E3" w:rsidP="00CE70E3">
      <w:pPr>
        <w:pStyle w:val="TOC2"/>
        <w:rPr>
          <w:rFonts w:ascii="Calibri" w:hAnsi="Calibri"/>
          <w:sz w:val="22"/>
          <w:szCs w:val="22"/>
          <w:lang w:eastAsia="en-AU"/>
        </w:rPr>
      </w:pPr>
      <w:hyperlink w:anchor="_Toc14867789" w:history="1">
        <w:r w:rsidRPr="006D3A29">
          <w:rPr>
            <w:rStyle w:val="Hyperlink"/>
            <w:lang w:val="en"/>
          </w:rPr>
          <w:t>Authorised financial institutions</w:t>
        </w:r>
        <w:r>
          <w:rPr>
            <w:webHidden/>
          </w:rPr>
          <w:tab/>
        </w:r>
        <w:r>
          <w:rPr>
            <w:webHidden/>
          </w:rPr>
          <w:fldChar w:fldCharType="begin"/>
        </w:r>
        <w:r>
          <w:rPr>
            <w:webHidden/>
          </w:rPr>
          <w:instrText xml:space="preserve"> PAGEREF _Toc14867789 \h </w:instrText>
        </w:r>
        <w:r>
          <w:rPr>
            <w:webHidden/>
          </w:rPr>
        </w:r>
        <w:r>
          <w:rPr>
            <w:webHidden/>
          </w:rPr>
          <w:fldChar w:fldCharType="separate"/>
        </w:r>
        <w:r>
          <w:rPr>
            <w:webHidden/>
          </w:rPr>
          <w:t>5</w:t>
        </w:r>
        <w:r>
          <w:rPr>
            <w:webHidden/>
          </w:rPr>
          <w:fldChar w:fldCharType="end"/>
        </w:r>
      </w:hyperlink>
    </w:p>
    <w:p w14:paraId="0A59B683" w14:textId="77777777" w:rsidR="00CE70E3" w:rsidRPr="00B50E82" w:rsidRDefault="00CE70E3" w:rsidP="00CE70E3">
      <w:pPr>
        <w:pStyle w:val="TOC2"/>
        <w:rPr>
          <w:rFonts w:ascii="Calibri" w:hAnsi="Calibri"/>
          <w:sz w:val="22"/>
          <w:szCs w:val="22"/>
          <w:lang w:eastAsia="en-AU"/>
        </w:rPr>
      </w:pPr>
      <w:hyperlink w:anchor="_Toc14867790" w:history="1">
        <w:r w:rsidRPr="006D3A29">
          <w:rPr>
            <w:rStyle w:val="Hyperlink"/>
          </w:rPr>
          <w:t>Account name</w:t>
        </w:r>
        <w:r>
          <w:rPr>
            <w:webHidden/>
          </w:rPr>
          <w:tab/>
        </w:r>
        <w:r>
          <w:rPr>
            <w:webHidden/>
          </w:rPr>
          <w:fldChar w:fldCharType="begin"/>
        </w:r>
        <w:r>
          <w:rPr>
            <w:webHidden/>
          </w:rPr>
          <w:instrText xml:space="preserve"> PAGEREF _Toc14867790 \h </w:instrText>
        </w:r>
        <w:r>
          <w:rPr>
            <w:webHidden/>
          </w:rPr>
        </w:r>
        <w:r>
          <w:rPr>
            <w:webHidden/>
          </w:rPr>
          <w:fldChar w:fldCharType="separate"/>
        </w:r>
        <w:r>
          <w:rPr>
            <w:webHidden/>
          </w:rPr>
          <w:t>6</w:t>
        </w:r>
        <w:r>
          <w:rPr>
            <w:webHidden/>
          </w:rPr>
          <w:fldChar w:fldCharType="end"/>
        </w:r>
      </w:hyperlink>
    </w:p>
    <w:p w14:paraId="0A59B684" w14:textId="77777777" w:rsidR="00CE70E3" w:rsidRPr="00B50E82" w:rsidRDefault="00CE70E3" w:rsidP="00CE70E3">
      <w:pPr>
        <w:pStyle w:val="TOC2"/>
        <w:rPr>
          <w:rFonts w:ascii="Calibri" w:hAnsi="Calibri"/>
          <w:sz w:val="22"/>
          <w:szCs w:val="22"/>
          <w:lang w:eastAsia="en-AU"/>
        </w:rPr>
      </w:pPr>
      <w:hyperlink w:anchor="_Toc14867791" w:history="1">
        <w:r w:rsidRPr="006D3A29">
          <w:rPr>
            <w:rStyle w:val="Hyperlink"/>
          </w:rPr>
          <w:t>Notifying us of your new account</w:t>
        </w:r>
        <w:r>
          <w:rPr>
            <w:webHidden/>
          </w:rPr>
          <w:tab/>
        </w:r>
        <w:r>
          <w:rPr>
            <w:webHidden/>
          </w:rPr>
          <w:fldChar w:fldCharType="begin"/>
        </w:r>
        <w:r>
          <w:rPr>
            <w:webHidden/>
          </w:rPr>
          <w:instrText xml:space="preserve"> PAGEREF _Toc14867791 \h </w:instrText>
        </w:r>
        <w:r>
          <w:rPr>
            <w:webHidden/>
          </w:rPr>
        </w:r>
        <w:r>
          <w:rPr>
            <w:webHidden/>
          </w:rPr>
          <w:fldChar w:fldCharType="separate"/>
        </w:r>
        <w:r>
          <w:rPr>
            <w:webHidden/>
          </w:rPr>
          <w:t>6</w:t>
        </w:r>
        <w:r>
          <w:rPr>
            <w:webHidden/>
          </w:rPr>
          <w:fldChar w:fldCharType="end"/>
        </w:r>
      </w:hyperlink>
    </w:p>
    <w:p w14:paraId="0A59B685" w14:textId="77777777" w:rsidR="00CE70E3" w:rsidRPr="00B50E82" w:rsidRDefault="00CE70E3" w:rsidP="00CE70E3">
      <w:pPr>
        <w:pStyle w:val="TOC2"/>
        <w:rPr>
          <w:rFonts w:ascii="Calibri" w:hAnsi="Calibri"/>
          <w:sz w:val="22"/>
          <w:szCs w:val="22"/>
          <w:lang w:eastAsia="en-AU"/>
        </w:rPr>
      </w:pPr>
      <w:hyperlink w:anchor="_Toc14867792" w:history="1">
        <w:r w:rsidRPr="006D3A29">
          <w:rPr>
            <w:rStyle w:val="Hyperlink"/>
          </w:rPr>
          <w:t>Banking fees</w:t>
        </w:r>
        <w:r>
          <w:rPr>
            <w:webHidden/>
          </w:rPr>
          <w:tab/>
        </w:r>
        <w:r>
          <w:rPr>
            <w:webHidden/>
          </w:rPr>
          <w:fldChar w:fldCharType="begin"/>
        </w:r>
        <w:r>
          <w:rPr>
            <w:webHidden/>
          </w:rPr>
          <w:instrText xml:space="preserve"> PAGEREF _Toc14867792 \h </w:instrText>
        </w:r>
        <w:r>
          <w:rPr>
            <w:webHidden/>
          </w:rPr>
        </w:r>
        <w:r>
          <w:rPr>
            <w:webHidden/>
          </w:rPr>
          <w:fldChar w:fldCharType="separate"/>
        </w:r>
        <w:r>
          <w:rPr>
            <w:webHidden/>
          </w:rPr>
          <w:t>6</w:t>
        </w:r>
        <w:r>
          <w:rPr>
            <w:webHidden/>
          </w:rPr>
          <w:fldChar w:fldCharType="end"/>
        </w:r>
      </w:hyperlink>
    </w:p>
    <w:p w14:paraId="0A59B686" w14:textId="77777777" w:rsidR="00CE70E3" w:rsidRPr="00B50E82" w:rsidRDefault="00CE70E3" w:rsidP="00CE70E3">
      <w:pPr>
        <w:pStyle w:val="TOC1"/>
        <w:rPr>
          <w:rFonts w:ascii="Calibri" w:hAnsi="Calibri"/>
          <w:b w:val="0"/>
          <w:sz w:val="22"/>
          <w:szCs w:val="22"/>
          <w:lang w:eastAsia="en-AU"/>
        </w:rPr>
      </w:pPr>
      <w:hyperlink w:anchor="_Toc14867793" w:history="1">
        <w:r w:rsidRPr="006D3A29">
          <w:rPr>
            <w:rStyle w:val="Hyperlink"/>
          </w:rPr>
          <w:t>Records</w:t>
        </w:r>
        <w:r>
          <w:rPr>
            <w:webHidden/>
          </w:rPr>
          <w:tab/>
        </w:r>
        <w:r>
          <w:rPr>
            <w:webHidden/>
          </w:rPr>
          <w:fldChar w:fldCharType="begin"/>
        </w:r>
        <w:r>
          <w:rPr>
            <w:webHidden/>
          </w:rPr>
          <w:instrText xml:space="preserve"> PAGEREF _Toc14867793 \h </w:instrText>
        </w:r>
        <w:r>
          <w:rPr>
            <w:webHidden/>
          </w:rPr>
        </w:r>
        <w:r>
          <w:rPr>
            <w:webHidden/>
          </w:rPr>
          <w:fldChar w:fldCharType="separate"/>
        </w:r>
        <w:r>
          <w:rPr>
            <w:webHidden/>
          </w:rPr>
          <w:t>6</w:t>
        </w:r>
        <w:r>
          <w:rPr>
            <w:webHidden/>
          </w:rPr>
          <w:fldChar w:fldCharType="end"/>
        </w:r>
      </w:hyperlink>
    </w:p>
    <w:p w14:paraId="0A59B687" w14:textId="77777777" w:rsidR="00CE70E3" w:rsidRPr="00B50E82" w:rsidRDefault="00CE70E3" w:rsidP="00CE70E3">
      <w:pPr>
        <w:pStyle w:val="TOC1"/>
        <w:rPr>
          <w:rFonts w:ascii="Calibri" w:hAnsi="Calibri"/>
          <w:b w:val="0"/>
          <w:sz w:val="22"/>
          <w:szCs w:val="22"/>
          <w:lang w:eastAsia="en-AU"/>
        </w:rPr>
      </w:pPr>
      <w:hyperlink w:anchor="_Toc14867794" w:history="1">
        <w:r w:rsidRPr="006D3A29">
          <w:rPr>
            <w:rStyle w:val="Hyperlink"/>
          </w:rPr>
          <w:t>Receiving trust money</w:t>
        </w:r>
        <w:r>
          <w:rPr>
            <w:webHidden/>
          </w:rPr>
          <w:tab/>
        </w:r>
        <w:r>
          <w:rPr>
            <w:webHidden/>
          </w:rPr>
          <w:fldChar w:fldCharType="begin"/>
        </w:r>
        <w:r>
          <w:rPr>
            <w:webHidden/>
          </w:rPr>
          <w:instrText xml:space="preserve"> PAGEREF _Toc14867794 \h </w:instrText>
        </w:r>
        <w:r>
          <w:rPr>
            <w:webHidden/>
          </w:rPr>
        </w:r>
        <w:r>
          <w:rPr>
            <w:webHidden/>
          </w:rPr>
          <w:fldChar w:fldCharType="separate"/>
        </w:r>
        <w:r>
          <w:rPr>
            <w:webHidden/>
          </w:rPr>
          <w:t>6</w:t>
        </w:r>
        <w:r>
          <w:rPr>
            <w:webHidden/>
          </w:rPr>
          <w:fldChar w:fldCharType="end"/>
        </w:r>
      </w:hyperlink>
    </w:p>
    <w:p w14:paraId="0A59B688" w14:textId="77777777" w:rsidR="00CE70E3" w:rsidRPr="00B50E82" w:rsidRDefault="00CE70E3" w:rsidP="00CE70E3">
      <w:pPr>
        <w:pStyle w:val="TOC2"/>
        <w:rPr>
          <w:rFonts w:ascii="Calibri" w:hAnsi="Calibri"/>
          <w:sz w:val="22"/>
          <w:szCs w:val="22"/>
          <w:lang w:eastAsia="en-AU"/>
        </w:rPr>
      </w:pPr>
      <w:hyperlink w:anchor="_Toc14867795" w:history="1">
        <w:r w:rsidRPr="006D3A29">
          <w:rPr>
            <w:rStyle w:val="Hyperlink"/>
          </w:rPr>
          <w:t>Receipts</w:t>
        </w:r>
        <w:r>
          <w:rPr>
            <w:webHidden/>
          </w:rPr>
          <w:tab/>
        </w:r>
        <w:r>
          <w:rPr>
            <w:webHidden/>
          </w:rPr>
          <w:fldChar w:fldCharType="begin"/>
        </w:r>
        <w:r>
          <w:rPr>
            <w:webHidden/>
          </w:rPr>
          <w:instrText xml:space="preserve"> PAGEREF _Toc14867795 \h </w:instrText>
        </w:r>
        <w:r>
          <w:rPr>
            <w:webHidden/>
          </w:rPr>
        </w:r>
        <w:r>
          <w:rPr>
            <w:webHidden/>
          </w:rPr>
          <w:fldChar w:fldCharType="separate"/>
        </w:r>
        <w:r>
          <w:rPr>
            <w:webHidden/>
          </w:rPr>
          <w:t>6</w:t>
        </w:r>
        <w:r>
          <w:rPr>
            <w:webHidden/>
          </w:rPr>
          <w:fldChar w:fldCharType="end"/>
        </w:r>
      </w:hyperlink>
    </w:p>
    <w:p w14:paraId="0A59B689" w14:textId="77777777" w:rsidR="00CE70E3" w:rsidRPr="00B50E82" w:rsidRDefault="00CE70E3" w:rsidP="00CE70E3">
      <w:pPr>
        <w:pStyle w:val="TOC2"/>
        <w:rPr>
          <w:rFonts w:ascii="Calibri" w:hAnsi="Calibri"/>
          <w:sz w:val="22"/>
          <w:szCs w:val="22"/>
          <w:lang w:eastAsia="en-AU"/>
        </w:rPr>
      </w:pPr>
      <w:hyperlink w:anchor="_Toc14867796" w:history="1">
        <w:r w:rsidRPr="006D3A29">
          <w:rPr>
            <w:rStyle w:val="Hyperlink"/>
            <w:lang w:val="en"/>
          </w:rPr>
          <w:t>Depositing trust money in a trust account</w:t>
        </w:r>
        <w:r>
          <w:rPr>
            <w:webHidden/>
          </w:rPr>
          <w:tab/>
        </w:r>
        <w:r>
          <w:rPr>
            <w:webHidden/>
          </w:rPr>
          <w:fldChar w:fldCharType="begin"/>
        </w:r>
        <w:r>
          <w:rPr>
            <w:webHidden/>
          </w:rPr>
          <w:instrText xml:space="preserve"> PAGEREF _Toc14867796 \h </w:instrText>
        </w:r>
        <w:r>
          <w:rPr>
            <w:webHidden/>
          </w:rPr>
        </w:r>
        <w:r>
          <w:rPr>
            <w:webHidden/>
          </w:rPr>
          <w:fldChar w:fldCharType="separate"/>
        </w:r>
        <w:r>
          <w:rPr>
            <w:webHidden/>
          </w:rPr>
          <w:t>7</w:t>
        </w:r>
        <w:r>
          <w:rPr>
            <w:webHidden/>
          </w:rPr>
          <w:fldChar w:fldCharType="end"/>
        </w:r>
      </w:hyperlink>
    </w:p>
    <w:p w14:paraId="0A59B68A" w14:textId="77777777" w:rsidR="00CE70E3" w:rsidRPr="00B50E82" w:rsidRDefault="00CE70E3" w:rsidP="00CE70E3">
      <w:pPr>
        <w:pStyle w:val="TOC2"/>
        <w:rPr>
          <w:rFonts w:ascii="Calibri" w:hAnsi="Calibri"/>
          <w:sz w:val="22"/>
          <w:szCs w:val="22"/>
          <w:lang w:eastAsia="en-AU"/>
        </w:rPr>
      </w:pPr>
      <w:hyperlink w:anchor="_Toc14867797" w:history="1">
        <w:r w:rsidRPr="006D3A29">
          <w:rPr>
            <w:rStyle w:val="Hyperlink"/>
          </w:rPr>
          <w:t>Deposit forms</w:t>
        </w:r>
        <w:r>
          <w:rPr>
            <w:webHidden/>
          </w:rPr>
          <w:tab/>
        </w:r>
        <w:r>
          <w:rPr>
            <w:webHidden/>
          </w:rPr>
          <w:fldChar w:fldCharType="begin"/>
        </w:r>
        <w:r>
          <w:rPr>
            <w:webHidden/>
          </w:rPr>
          <w:instrText xml:space="preserve"> PAGEREF _Toc14867797 \h </w:instrText>
        </w:r>
        <w:r>
          <w:rPr>
            <w:webHidden/>
          </w:rPr>
        </w:r>
        <w:r>
          <w:rPr>
            <w:webHidden/>
          </w:rPr>
          <w:fldChar w:fldCharType="separate"/>
        </w:r>
        <w:r>
          <w:rPr>
            <w:webHidden/>
          </w:rPr>
          <w:t>7</w:t>
        </w:r>
        <w:r>
          <w:rPr>
            <w:webHidden/>
          </w:rPr>
          <w:fldChar w:fldCharType="end"/>
        </w:r>
      </w:hyperlink>
    </w:p>
    <w:p w14:paraId="0A59B68B" w14:textId="77777777" w:rsidR="00CE70E3" w:rsidRPr="00B50E82" w:rsidRDefault="00CE70E3" w:rsidP="00CE70E3">
      <w:pPr>
        <w:pStyle w:val="TOC1"/>
        <w:rPr>
          <w:rFonts w:ascii="Calibri" w:hAnsi="Calibri"/>
          <w:b w:val="0"/>
          <w:sz w:val="22"/>
          <w:szCs w:val="22"/>
          <w:lang w:eastAsia="en-AU"/>
        </w:rPr>
      </w:pPr>
      <w:hyperlink w:anchor="_Toc14867798" w:history="1">
        <w:r w:rsidRPr="006D3A29">
          <w:rPr>
            <w:rStyle w:val="Hyperlink"/>
          </w:rPr>
          <w:t>Paying out trust money</w:t>
        </w:r>
        <w:r>
          <w:rPr>
            <w:webHidden/>
          </w:rPr>
          <w:tab/>
        </w:r>
        <w:r>
          <w:rPr>
            <w:webHidden/>
          </w:rPr>
          <w:fldChar w:fldCharType="begin"/>
        </w:r>
        <w:r>
          <w:rPr>
            <w:webHidden/>
          </w:rPr>
          <w:instrText xml:space="preserve"> PAGEREF _Toc14867798 \h </w:instrText>
        </w:r>
        <w:r>
          <w:rPr>
            <w:webHidden/>
          </w:rPr>
        </w:r>
        <w:r>
          <w:rPr>
            <w:webHidden/>
          </w:rPr>
          <w:fldChar w:fldCharType="separate"/>
        </w:r>
        <w:r>
          <w:rPr>
            <w:webHidden/>
          </w:rPr>
          <w:t>7</w:t>
        </w:r>
        <w:r>
          <w:rPr>
            <w:webHidden/>
          </w:rPr>
          <w:fldChar w:fldCharType="end"/>
        </w:r>
      </w:hyperlink>
    </w:p>
    <w:p w14:paraId="0A59B68C" w14:textId="77777777" w:rsidR="00CE70E3" w:rsidRPr="00B50E82" w:rsidRDefault="00CE70E3" w:rsidP="00CE70E3">
      <w:pPr>
        <w:pStyle w:val="TOC2"/>
        <w:rPr>
          <w:rFonts w:ascii="Calibri" w:hAnsi="Calibri"/>
          <w:sz w:val="22"/>
          <w:szCs w:val="22"/>
          <w:lang w:eastAsia="en-AU"/>
        </w:rPr>
      </w:pPr>
      <w:hyperlink w:anchor="_Toc14867799" w:history="1">
        <w:r w:rsidRPr="006D3A29">
          <w:rPr>
            <w:rStyle w:val="Hyperlink"/>
          </w:rPr>
          <w:t>Recording payment details</w:t>
        </w:r>
        <w:r>
          <w:rPr>
            <w:webHidden/>
          </w:rPr>
          <w:tab/>
        </w:r>
        <w:r>
          <w:rPr>
            <w:webHidden/>
          </w:rPr>
          <w:fldChar w:fldCharType="begin"/>
        </w:r>
        <w:r>
          <w:rPr>
            <w:webHidden/>
          </w:rPr>
          <w:instrText xml:space="preserve"> PAGEREF _Toc14867799 \h </w:instrText>
        </w:r>
        <w:r>
          <w:rPr>
            <w:webHidden/>
          </w:rPr>
        </w:r>
        <w:r>
          <w:rPr>
            <w:webHidden/>
          </w:rPr>
          <w:fldChar w:fldCharType="separate"/>
        </w:r>
        <w:r>
          <w:rPr>
            <w:webHidden/>
          </w:rPr>
          <w:t>8</w:t>
        </w:r>
        <w:r>
          <w:rPr>
            <w:webHidden/>
          </w:rPr>
          <w:fldChar w:fldCharType="end"/>
        </w:r>
      </w:hyperlink>
    </w:p>
    <w:p w14:paraId="0A59B68D" w14:textId="77777777" w:rsidR="00CE70E3" w:rsidRPr="00B50E82" w:rsidRDefault="00CE70E3" w:rsidP="00CE70E3">
      <w:pPr>
        <w:pStyle w:val="TOC2"/>
        <w:rPr>
          <w:rFonts w:ascii="Calibri" w:hAnsi="Calibri"/>
          <w:sz w:val="22"/>
          <w:szCs w:val="22"/>
          <w:lang w:eastAsia="en-AU"/>
        </w:rPr>
      </w:pPr>
      <w:hyperlink w:anchor="_Toc14867800" w:history="1">
        <w:r w:rsidRPr="006D3A29">
          <w:rPr>
            <w:rStyle w:val="Hyperlink"/>
          </w:rPr>
          <w:t>Register of trust cheques</w:t>
        </w:r>
        <w:r>
          <w:rPr>
            <w:webHidden/>
          </w:rPr>
          <w:tab/>
        </w:r>
        <w:r>
          <w:rPr>
            <w:webHidden/>
          </w:rPr>
          <w:fldChar w:fldCharType="begin"/>
        </w:r>
        <w:r>
          <w:rPr>
            <w:webHidden/>
          </w:rPr>
          <w:instrText xml:space="preserve"> PAGEREF _Toc14867800 \h </w:instrText>
        </w:r>
        <w:r>
          <w:rPr>
            <w:webHidden/>
          </w:rPr>
        </w:r>
        <w:r>
          <w:rPr>
            <w:webHidden/>
          </w:rPr>
          <w:fldChar w:fldCharType="separate"/>
        </w:r>
        <w:r>
          <w:rPr>
            <w:webHidden/>
          </w:rPr>
          <w:t>8</w:t>
        </w:r>
        <w:r>
          <w:rPr>
            <w:webHidden/>
          </w:rPr>
          <w:fldChar w:fldCharType="end"/>
        </w:r>
      </w:hyperlink>
    </w:p>
    <w:p w14:paraId="0A59B68E" w14:textId="77777777" w:rsidR="00CE70E3" w:rsidRPr="00B50E82" w:rsidRDefault="00CE70E3" w:rsidP="00CE70E3">
      <w:pPr>
        <w:pStyle w:val="TOC1"/>
        <w:rPr>
          <w:rFonts w:ascii="Calibri" w:hAnsi="Calibri"/>
          <w:b w:val="0"/>
          <w:sz w:val="22"/>
          <w:szCs w:val="22"/>
          <w:lang w:eastAsia="en-AU"/>
        </w:rPr>
      </w:pPr>
      <w:hyperlink w:anchor="_Toc14867801" w:history="1">
        <w:r w:rsidRPr="006D3A29">
          <w:rPr>
            <w:rStyle w:val="Hyperlink"/>
          </w:rPr>
          <w:t>Journals</w:t>
        </w:r>
        <w:r>
          <w:rPr>
            <w:webHidden/>
          </w:rPr>
          <w:tab/>
        </w:r>
        <w:r>
          <w:rPr>
            <w:webHidden/>
          </w:rPr>
          <w:fldChar w:fldCharType="begin"/>
        </w:r>
        <w:r>
          <w:rPr>
            <w:webHidden/>
          </w:rPr>
          <w:instrText xml:space="preserve"> PAGEREF _Toc14867801 \h </w:instrText>
        </w:r>
        <w:r>
          <w:rPr>
            <w:webHidden/>
          </w:rPr>
        </w:r>
        <w:r>
          <w:rPr>
            <w:webHidden/>
          </w:rPr>
          <w:fldChar w:fldCharType="separate"/>
        </w:r>
        <w:r>
          <w:rPr>
            <w:webHidden/>
          </w:rPr>
          <w:t>8</w:t>
        </w:r>
        <w:r>
          <w:rPr>
            <w:webHidden/>
          </w:rPr>
          <w:fldChar w:fldCharType="end"/>
        </w:r>
      </w:hyperlink>
    </w:p>
    <w:p w14:paraId="0A59B68F" w14:textId="77777777" w:rsidR="00CE70E3" w:rsidRPr="00B50E82" w:rsidRDefault="00CE70E3" w:rsidP="00CE70E3">
      <w:pPr>
        <w:pStyle w:val="TOC2"/>
        <w:rPr>
          <w:rFonts w:ascii="Calibri" w:hAnsi="Calibri"/>
          <w:sz w:val="22"/>
          <w:szCs w:val="22"/>
          <w:lang w:eastAsia="en-AU"/>
        </w:rPr>
      </w:pPr>
      <w:hyperlink w:anchor="_Toc14867802" w:history="1">
        <w:r w:rsidRPr="006D3A29">
          <w:rPr>
            <w:rStyle w:val="Hyperlink"/>
          </w:rPr>
          <w:t>Cash receipts journal</w:t>
        </w:r>
        <w:r>
          <w:rPr>
            <w:webHidden/>
          </w:rPr>
          <w:tab/>
        </w:r>
        <w:r>
          <w:rPr>
            <w:webHidden/>
          </w:rPr>
          <w:fldChar w:fldCharType="begin"/>
        </w:r>
        <w:r>
          <w:rPr>
            <w:webHidden/>
          </w:rPr>
          <w:instrText xml:space="preserve"> PAGEREF _Toc14867802 \h </w:instrText>
        </w:r>
        <w:r>
          <w:rPr>
            <w:webHidden/>
          </w:rPr>
        </w:r>
        <w:r>
          <w:rPr>
            <w:webHidden/>
          </w:rPr>
          <w:fldChar w:fldCharType="separate"/>
        </w:r>
        <w:r>
          <w:rPr>
            <w:webHidden/>
          </w:rPr>
          <w:t>9</w:t>
        </w:r>
        <w:r>
          <w:rPr>
            <w:webHidden/>
          </w:rPr>
          <w:fldChar w:fldCharType="end"/>
        </w:r>
      </w:hyperlink>
    </w:p>
    <w:p w14:paraId="0A59B690" w14:textId="77777777" w:rsidR="00CE70E3" w:rsidRPr="00B50E82" w:rsidRDefault="00CE70E3" w:rsidP="00CE70E3">
      <w:pPr>
        <w:pStyle w:val="TOC2"/>
        <w:rPr>
          <w:rFonts w:ascii="Calibri" w:hAnsi="Calibri"/>
          <w:sz w:val="22"/>
          <w:szCs w:val="22"/>
          <w:lang w:eastAsia="en-AU"/>
        </w:rPr>
      </w:pPr>
      <w:hyperlink w:anchor="_Toc14867803" w:history="1">
        <w:r w:rsidRPr="006D3A29">
          <w:rPr>
            <w:rStyle w:val="Hyperlink"/>
          </w:rPr>
          <w:t>Cash payments journal</w:t>
        </w:r>
        <w:r>
          <w:rPr>
            <w:webHidden/>
          </w:rPr>
          <w:tab/>
        </w:r>
        <w:r>
          <w:rPr>
            <w:webHidden/>
          </w:rPr>
          <w:fldChar w:fldCharType="begin"/>
        </w:r>
        <w:r>
          <w:rPr>
            <w:webHidden/>
          </w:rPr>
          <w:instrText xml:space="preserve"> PAGEREF _Toc14867803 \h </w:instrText>
        </w:r>
        <w:r>
          <w:rPr>
            <w:webHidden/>
          </w:rPr>
        </w:r>
        <w:r>
          <w:rPr>
            <w:webHidden/>
          </w:rPr>
          <w:fldChar w:fldCharType="separate"/>
        </w:r>
        <w:r>
          <w:rPr>
            <w:webHidden/>
          </w:rPr>
          <w:t>9</w:t>
        </w:r>
        <w:r>
          <w:rPr>
            <w:webHidden/>
          </w:rPr>
          <w:fldChar w:fldCharType="end"/>
        </w:r>
      </w:hyperlink>
    </w:p>
    <w:p w14:paraId="0A59B691" w14:textId="77777777" w:rsidR="00CE70E3" w:rsidRPr="00B50E82" w:rsidRDefault="00CE70E3" w:rsidP="00CE70E3">
      <w:pPr>
        <w:pStyle w:val="TOC2"/>
        <w:rPr>
          <w:rFonts w:ascii="Calibri" w:hAnsi="Calibri"/>
          <w:sz w:val="22"/>
          <w:szCs w:val="22"/>
          <w:lang w:eastAsia="en-AU"/>
        </w:rPr>
      </w:pPr>
      <w:hyperlink w:anchor="_Toc14867804" w:history="1">
        <w:r w:rsidRPr="006D3A29">
          <w:rPr>
            <w:rStyle w:val="Hyperlink"/>
          </w:rPr>
          <w:t>Transfers</w:t>
        </w:r>
        <w:r>
          <w:rPr>
            <w:webHidden/>
          </w:rPr>
          <w:tab/>
        </w:r>
        <w:r>
          <w:rPr>
            <w:webHidden/>
          </w:rPr>
          <w:fldChar w:fldCharType="begin"/>
        </w:r>
        <w:r>
          <w:rPr>
            <w:webHidden/>
          </w:rPr>
          <w:instrText xml:space="preserve"> PAGEREF _Toc14867804 \h </w:instrText>
        </w:r>
        <w:r>
          <w:rPr>
            <w:webHidden/>
          </w:rPr>
        </w:r>
        <w:r>
          <w:rPr>
            <w:webHidden/>
          </w:rPr>
          <w:fldChar w:fldCharType="separate"/>
        </w:r>
        <w:r>
          <w:rPr>
            <w:webHidden/>
          </w:rPr>
          <w:t>9</w:t>
        </w:r>
        <w:r>
          <w:rPr>
            <w:webHidden/>
          </w:rPr>
          <w:fldChar w:fldCharType="end"/>
        </w:r>
      </w:hyperlink>
    </w:p>
    <w:p w14:paraId="0A59B692" w14:textId="77777777" w:rsidR="00CE70E3" w:rsidRPr="00B50E82" w:rsidRDefault="00CE70E3" w:rsidP="00CE70E3">
      <w:pPr>
        <w:pStyle w:val="TOC1"/>
        <w:rPr>
          <w:rFonts w:ascii="Calibri" w:hAnsi="Calibri"/>
          <w:b w:val="0"/>
          <w:sz w:val="22"/>
          <w:szCs w:val="22"/>
          <w:lang w:eastAsia="en-AU"/>
        </w:rPr>
      </w:pPr>
      <w:hyperlink w:anchor="_Toc14867805" w:history="1">
        <w:r w:rsidRPr="006D3A29">
          <w:rPr>
            <w:rStyle w:val="Hyperlink"/>
          </w:rPr>
          <w:t>Trust ledger accounts</w:t>
        </w:r>
        <w:r>
          <w:rPr>
            <w:webHidden/>
          </w:rPr>
          <w:tab/>
        </w:r>
        <w:r>
          <w:rPr>
            <w:webHidden/>
          </w:rPr>
          <w:fldChar w:fldCharType="begin"/>
        </w:r>
        <w:r>
          <w:rPr>
            <w:webHidden/>
          </w:rPr>
          <w:instrText xml:space="preserve"> PAGEREF _Toc14867805 \h </w:instrText>
        </w:r>
        <w:r>
          <w:rPr>
            <w:webHidden/>
          </w:rPr>
        </w:r>
        <w:r>
          <w:rPr>
            <w:webHidden/>
          </w:rPr>
          <w:fldChar w:fldCharType="separate"/>
        </w:r>
        <w:r>
          <w:rPr>
            <w:webHidden/>
          </w:rPr>
          <w:t>10</w:t>
        </w:r>
        <w:r>
          <w:rPr>
            <w:webHidden/>
          </w:rPr>
          <w:fldChar w:fldCharType="end"/>
        </w:r>
      </w:hyperlink>
    </w:p>
    <w:p w14:paraId="0A59B693" w14:textId="77777777" w:rsidR="00CE70E3" w:rsidRPr="00B50E82" w:rsidRDefault="00CE70E3" w:rsidP="00CE70E3">
      <w:pPr>
        <w:pStyle w:val="TOC1"/>
        <w:rPr>
          <w:rFonts w:ascii="Calibri" w:hAnsi="Calibri"/>
          <w:b w:val="0"/>
          <w:sz w:val="22"/>
          <w:szCs w:val="22"/>
          <w:lang w:eastAsia="en-AU"/>
        </w:rPr>
      </w:pPr>
      <w:hyperlink w:anchor="_Toc14867806" w:history="1">
        <w:r w:rsidRPr="006D3A29">
          <w:rPr>
            <w:rStyle w:val="Hyperlink"/>
          </w:rPr>
          <w:t>Computerised accounting systems</w:t>
        </w:r>
        <w:r>
          <w:rPr>
            <w:webHidden/>
          </w:rPr>
          <w:tab/>
        </w:r>
        <w:r>
          <w:rPr>
            <w:webHidden/>
          </w:rPr>
          <w:fldChar w:fldCharType="begin"/>
        </w:r>
        <w:r>
          <w:rPr>
            <w:webHidden/>
          </w:rPr>
          <w:instrText xml:space="preserve"> PAGEREF _Toc14867806 \h </w:instrText>
        </w:r>
        <w:r>
          <w:rPr>
            <w:webHidden/>
          </w:rPr>
        </w:r>
        <w:r>
          <w:rPr>
            <w:webHidden/>
          </w:rPr>
          <w:fldChar w:fldCharType="separate"/>
        </w:r>
        <w:r>
          <w:rPr>
            <w:webHidden/>
          </w:rPr>
          <w:t>10</w:t>
        </w:r>
        <w:r>
          <w:rPr>
            <w:webHidden/>
          </w:rPr>
          <w:fldChar w:fldCharType="end"/>
        </w:r>
      </w:hyperlink>
    </w:p>
    <w:p w14:paraId="0A59B694" w14:textId="77777777" w:rsidR="00CE70E3" w:rsidRPr="00B50E82" w:rsidRDefault="00CE70E3" w:rsidP="00CE70E3">
      <w:pPr>
        <w:pStyle w:val="TOC1"/>
        <w:rPr>
          <w:rFonts w:ascii="Calibri" w:hAnsi="Calibri"/>
          <w:b w:val="0"/>
          <w:sz w:val="22"/>
          <w:szCs w:val="22"/>
          <w:lang w:eastAsia="en-AU"/>
        </w:rPr>
      </w:pPr>
      <w:hyperlink w:anchor="_Toc14867807" w:history="1">
        <w:r w:rsidRPr="006D3A29">
          <w:rPr>
            <w:rStyle w:val="Hyperlink"/>
          </w:rPr>
          <w:t>Trust account reconciliation statement</w:t>
        </w:r>
        <w:r>
          <w:rPr>
            <w:webHidden/>
          </w:rPr>
          <w:tab/>
        </w:r>
        <w:r>
          <w:rPr>
            <w:webHidden/>
          </w:rPr>
          <w:fldChar w:fldCharType="begin"/>
        </w:r>
        <w:r>
          <w:rPr>
            <w:webHidden/>
          </w:rPr>
          <w:instrText xml:space="preserve"> PAGEREF _Toc14867807 \h </w:instrText>
        </w:r>
        <w:r>
          <w:rPr>
            <w:webHidden/>
          </w:rPr>
        </w:r>
        <w:r>
          <w:rPr>
            <w:webHidden/>
          </w:rPr>
          <w:fldChar w:fldCharType="separate"/>
        </w:r>
        <w:r>
          <w:rPr>
            <w:webHidden/>
          </w:rPr>
          <w:t>11</w:t>
        </w:r>
        <w:r>
          <w:rPr>
            <w:webHidden/>
          </w:rPr>
          <w:fldChar w:fldCharType="end"/>
        </w:r>
      </w:hyperlink>
    </w:p>
    <w:p w14:paraId="0A59B695" w14:textId="77777777" w:rsidR="00CE70E3" w:rsidRPr="00B50E82" w:rsidRDefault="00CE70E3" w:rsidP="00CE70E3">
      <w:pPr>
        <w:pStyle w:val="TOC1"/>
        <w:rPr>
          <w:rFonts w:ascii="Calibri" w:hAnsi="Calibri"/>
          <w:b w:val="0"/>
          <w:sz w:val="22"/>
          <w:szCs w:val="22"/>
          <w:lang w:eastAsia="en-AU"/>
        </w:rPr>
      </w:pPr>
      <w:hyperlink w:anchor="_Toc14867808" w:history="1">
        <w:r w:rsidRPr="006D3A29">
          <w:rPr>
            <w:rStyle w:val="Hyperlink"/>
          </w:rPr>
          <w:t>Register of securities</w:t>
        </w:r>
        <w:r>
          <w:rPr>
            <w:webHidden/>
          </w:rPr>
          <w:tab/>
        </w:r>
        <w:r>
          <w:rPr>
            <w:webHidden/>
          </w:rPr>
          <w:fldChar w:fldCharType="begin"/>
        </w:r>
        <w:r>
          <w:rPr>
            <w:webHidden/>
          </w:rPr>
          <w:instrText xml:space="preserve"> PAGEREF _Toc14867808 \h </w:instrText>
        </w:r>
        <w:r>
          <w:rPr>
            <w:webHidden/>
          </w:rPr>
        </w:r>
        <w:r>
          <w:rPr>
            <w:webHidden/>
          </w:rPr>
          <w:fldChar w:fldCharType="separate"/>
        </w:r>
        <w:r>
          <w:rPr>
            <w:webHidden/>
          </w:rPr>
          <w:t>11</w:t>
        </w:r>
        <w:r>
          <w:rPr>
            <w:webHidden/>
          </w:rPr>
          <w:fldChar w:fldCharType="end"/>
        </w:r>
      </w:hyperlink>
    </w:p>
    <w:p w14:paraId="0A59B696" w14:textId="77777777" w:rsidR="00CE70E3" w:rsidRPr="00B50E82" w:rsidRDefault="00CE70E3" w:rsidP="00CE70E3">
      <w:pPr>
        <w:pStyle w:val="TOC1"/>
        <w:rPr>
          <w:rFonts w:ascii="Calibri" w:hAnsi="Calibri"/>
          <w:b w:val="0"/>
          <w:sz w:val="22"/>
          <w:szCs w:val="22"/>
          <w:lang w:eastAsia="en-AU"/>
        </w:rPr>
      </w:pPr>
      <w:hyperlink w:anchor="_Toc14867809" w:history="1">
        <w:r w:rsidRPr="006D3A29">
          <w:rPr>
            <w:rStyle w:val="Hyperlink"/>
          </w:rPr>
          <w:t>Deficiencies in a trust account</w:t>
        </w:r>
        <w:r>
          <w:rPr>
            <w:webHidden/>
          </w:rPr>
          <w:tab/>
        </w:r>
        <w:r>
          <w:rPr>
            <w:webHidden/>
          </w:rPr>
          <w:fldChar w:fldCharType="begin"/>
        </w:r>
        <w:r>
          <w:rPr>
            <w:webHidden/>
          </w:rPr>
          <w:instrText xml:space="preserve"> PAGEREF _Toc14867809 \h </w:instrText>
        </w:r>
        <w:r>
          <w:rPr>
            <w:webHidden/>
          </w:rPr>
        </w:r>
        <w:r>
          <w:rPr>
            <w:webHidden/>
          </w:rPr>
          <w:fldChar w:fldCharType="separate"/>
        </w:r>
        <w:r>
          <w:rPr>
            <w:webHidden/>
          </w:rPr>
          <w:t>12</w:t>
        </w:r>
        <w:r>
          <w:rPr>
            <w:webHidden/>
          </w:rPr>
          <w:fldChar w:fldCharType="end"/>
        </w:r>
      </w:hyperlink>
    </w:p>
    <w:p w14:paraId="0A59B697" w14:textId="77777777" w:rsidR="00CE70E3" w:rsidRPr="00B50E82" w:rsidRDefault="00CE70E3" w:rsidP="00CE70E3">
      <w:pPr>
        <w:pStyle w:val="TOC1"/>
        <w:rPr>
          <w:rFonts w:ascii="Calibri" w:hAnsi="Calibri"/>
          <w:b w:val="0"/>
          <w:sz w:val="22"/>
          <w:szCs w:val="22"/>
          <w:lang w:eastAsia="en-AU"/>
        </w:rPr>
      </w:pPr>
      <w:hyperlink w:anchor="_Toc14867810" w:history="1">
        <w:r w:rsidRPr="006D3A29">
          <w:rPr>
            <w:rStyle w:val="Hyperlink"/>
          </w:rPr>
          <w:t>Unclaimed money</w:t>
        </w:r>
        <w:r>
          <w:rPr>
            <w:webHidden/>
          </w:rPr>
          <w:tab/>
        </w:r>
        <w:r>
          <w:rPr>
            <w:webHidden/>
          </w:rPr>
          <w:fldChar w:fldCharType="begin"/>
        </w:r>
        <w:r>
          <w:rPr>
            <w:webHidden/>
          </w:rPr>
          <w:instrText xml:space="preserve"> PAGEREF _Toc14867810 \h </w:instrText>
        </w:r>
        <w:r>
          <w:rPr>
            <w:webHidden/>
          </w:rPr>
        </w:r>
        <w:r>
          <w:rPr>
            <w:webHidden/>
          </w:rPr>
          <w:fldChar w:fldCharType="separate"/>
        </w:r>
        <w:r>
          <w:rPr>
            <w:webHidden/>
          </w:rPr>
          <w:t>12</w:t>
        </w:r>
        <w:r>
          <w:rPr>
            <w:webHidden/>
          </w:rPr>
          <w:fldChar w:fldCharType="end"/>
        </w:r>
      </w:hyperlink>
    </w:p>
    <w:p w14:paraId="0A59B698" w14:textId="77777777" w:rsidR="00CE70E3" w:rsidRPr="00B50E82" w:rsidRDefault="00CE70E3" w:rsidP="00CE70E3">
      <w:pPr>
        <w:pStyle w:val="TOC1"/>
        <w:rPr>
          <w:rFonts w:ascii="Calibri" w:hAnsi="Calibri"/>
          <w:b w:val="0"/>
          <w:sz w:val="22"/>
          <w:szCs w:val="22"/>
          <w:lang w:eastAsia="en-AU"/>
        </w:rPr>
      </w:pPr>
      <w:hyperlink w:anchor="_Toc14867811" w:history="1">
        <w:r w:rsidRPr="006D3A29">
          <w:rPr>
            <w:rStyle w:val="Hyperlink"/>
          </w:rPr>
          <w:t>Closing a trust account</w:t>
        </w:r>
        <w:r>
          <w:rPr>
            <w:webHidden/>
          </w:rPr>
          <w:tab/>
        </w:r>
        <w:r>
          <w:rPr>
            <w:webHidden/>
          </w:rPr>
          <w:fldChar w:fldCharType="begin"/>
        </w:r>
        <w:r>
          <w:rPr>
            <w:webHidden/>
          </w:rPr>
          <w:instrText xml:space="preserve"> PAGEREF _Toc14867811 \h </w:instrText>
        </w:r>
        <w:r>
          <w:rPr>
            <w:webHidden/>
          </w:rPr>
        </w:r>
        <w:r>
          <w:rPr>
            <w:webHidden/>
          </w:rPr>
          <w:fldChar w:fldCharType="separate"/>
        </w:r>
        <w:r>
          <w:rPr>
            <w:webHidden/>
          </w:rPr>
          <w:t>12</w:t>
        </w:r>
        <w:r>
          <w:rPr>
            <w:webHidden/>
          </w:rPr>
          <w:fldChar w:fldCharType="end"/>
        </w:r>
      </w:hyperlink>
    </w:p>
    <w:p w14:paraId="0A59B699" w14:textId="77777777" w:rsidR="00CE70E3" w:rsidRPr="00B50E82" w:rsidRDefault="00CE70E3" w:rsidP="00CE70E3">
      <w:pPr>
        <w:pStyle w:val="TOC1"/>
        <w:rPr>
          <w:rFonts w:ascii="Calibri" w:hAnsi="Calibri"/>
          <w:b w:val="0"/>
          <w:sz w:val="22"/>
          <w:szCs w:val="22"/>
          <w:lang w:eastAsia="en-AU"/>
        </w:rPr>
      </w:pPr>
      <w:hyperlink w:anchor="_Toc14867812" w:history="1">
        <w:r w:rsidRPr="006D3A29">
          <w:rPr>
            <w:rStyle w:val="Hyperlink"/>
          </w:rPr>
          <w:t>Audits</w:t>
        </w:r>
        <w:r>
          <w:rPr>
            <w:webHidden/>
          </w:rPr>
          <w:tab/>
        </w:r>
        <w:r>
          <w:rPr>
            <w:webHidden/>
          </w:rPr>
          <w:fldChar w:fldCharType="begin"/>
        </w:r>
        <w:r>
          <w:rPr>
            <w:webHidden/>
          </w:rPr>
          <w:instrText xml:space="preserve"> PAGEREF _Toc14867812 \h </w:instrText>
        </w:r>
        <w:r>
          <w:rPr>
            <w:webHidden/>
          </w:rPr>
        </w:r>
        <w:r>
          <w:rPr>
            <w:webHidden/>
          </w:rPr>
          <w:fldChar w:fldCharType="separate"/>
        </w:r>
        <w:r>
          <w:rPr>
            <w:webHidden/>
          </w:rPr>
          <w:t>12</w:t>
        </w:r>
        <w:r>
          <w:rPr>
            <w:webHidden/>
          </w:rPr>
          <w:fldChar w:fldCharType="end"/>
        </w:r>
      </w:hyperlink>
    </w:p>
    <w:p w14:paraId="0A59B69A" w14:textId="77777777" w:rsidR="00CE70E3" w:rsidRPr="00B50E82" w:rsidRDefault="00CE70E3" w:rsidP="00CE70E3">
      <w:pPr>
        <w:pStyle w:val="TOC2"/>
        <w:rPr>
          <w:rFonts w:ascii="Calibri" w:hAnsi="Calibri"/>
          <w:sz w:val="22"/>
          <w:szCs w:val="22"/>
          <w:lang w:eastAsia="en-AU"/>
        </w:rPr>
      </w:pPr>
      <w:hyperlink w:anchor="_Toc14867813" w:history="1">
        <w:r w:rsidRPr="006D3A29">
          <w:rPr>
            <w:rStyle w:val="Hyperlink"/>
            <w:lang w:val="en"/>
          </w:rPr>
          <w:t>Audit report form</w:t>
        </w:r>
        <w:r>
          <w:rPr>
            <w:webHidden/>
          </w:rPr>
          <w:tab/>
        </w:r>
        <w:r>
          <w:rPr>
            <w:webHidden/>
          </w:rPr>
          <w:fldChar w:fldCharType="begin"/>
        </w:r>
        <w:r>
          <w:rPr>
            <w:webHidden/>
          </w:rPr>
          <w:instrText xml:space="preserve"> PAGEREF _Toc14867813 \h </w:instrText>
        </w:r>
        <w:r>
          <w:rPr>
            <w:webHidden/>
          </w:rPr>
        </w:r>
        <w:r>
          <w:rPr>
            <w:webHidden/>
          </w:rPr>
          <w:fldChar w:fldCharType="separate"/>
        </w:r>
        <w:r>
          <w:rPr>
            <w:webHidden/>
          </w:rPr>
          <w:t>13</w:t>
        </w:r>
        <w:r>
          <w:rPr>
            <w:webHidden/>
          </w:rPr>
          <w:fldChar w:fldCharType="end"/>
        </w:r>
      </w:hyperlink>
    </w:p>
    <w:p w14:paraId="0A59B69B" w14:textId="77777777" w:rsidR="00CE70E3" w:rsidRPr="00B50E82" w:rsidRDefault="00CE70E3" w:rsidP="00CE70E3">
      <w:pPr>
        <w:pStyle w:val="TOC2"/>
        <w:rPr>
          <w:rFonts w:ascii="Calibri" w:hAnsi="Calibri"/>
          <w:sz w:val="22"/>
          <w:szCs w:val="22"/>
          <w:lang w:eastAsia="en-AU"/>
        </w:rPr>
      </w:pPr>
      <w:hyperlink w:anchor="_Toc14867814" w:history="1">
        <w:r w:rsidRPr="006D3A29">
          <w:rPr>
            <w:rStyle w:val="Hyperlink"/>
            <w:lang w:val="en"/>
          </w:rPr>
          <w:t>Approved auditor</w:t>
        </w:r>
        <w:r>
          <w:rPr>
            <w:webHidden/>
          </w:rPr>
          <w:tab/>
        </w:r>
        <w:r>
          <w:rPr>
            <w:webHidden/>
          </w:rPr>
          <w:fldChar w:fldCharType="begin"/>
        </w:r>
        <w:r>
          <w:rPr>
            <w:webHidden/>
          </w:rPr>
          <w:instrText xml:space="preserve"> PAGEREF _Toc14867814 \h </w:instrText>
        </w:r>
        <w:r>
          <w:rPr>
            <w:webHidden/>
          </w:rPr>
        </w:r>
        <w:r>
          <w:rPr>
            <w:webHidden/>
          </w:rPr>
          <w:fldChar w:fldCharType="separate"/>
        </w:r>
        <w:r>
          <w:rPr>
            <w:webHidden/>
          </w:rPr>
          <w:t>13</w:t>
        </w:r>
        <w:r>
          <w:rPr>
            <w:webHidden/>
          </w:rPr>
          <w:fldChar w:fldCharType="end"/>
        </w:r>
      </w:hyperlink>
    </w:p>
    <w:p w14:paraId="0A59B69C" w14:textId="77777777" w:rsidR="00CE70E3" w:rsidRPr="00B50E82" w:rsidRDefault="00CE70E3" w:rsidP="00CE70E3">
      <w:pPr>
        <w:pStyle w:val="TOC2"/>
        <w:rPr>
          <w:rFonts w:ascii="Calibri" w:hAnsi="Calibri"/>
          <w:sz w:val="22"/>
          <w:szCs w:val="22"/>
          <w:lang w:eastAsia="en-AU"/>
        </w:rPr>
      </w:pPr>
      <w:hyperlink w:anchor="_Toc14867815" w:history="1">
        <w:r w:rsidRPr="006D3A29">
          <w:rPr>
            <w:rStyle w:val="Hyperlink"/>
            <w:lang w:val="en"/>
          </w:rPr>
          <w:t>Variation of audit date</w:t>
        </w:r>
        <w:r>
          <w:rPr>
            <w:webHidden/>
          </w:rPr>
          <w:tab/>
        </w:r>
        <w:r>
          <w:rPr>
            <w:webHidden/>
          </w:rPr>
          <w:fldChar w:fldCharType="begin"/>
        </w:r>
        <w:r>
          <w:rPr>
            <w:webHidden/>
          </w:rPr>
          <w:instrText xml:space="preserve"> PAGEREF _Toc14867815 \h </w:instrText>
        </w:r>
        <w:r>
          <w:rPr>
            <w:webHidden/>
          </w:rPr>
        </w:r>
        <w:r>
          <w:rPr>
            <w:webHidden/>
          </w:rPr>
          <w:fldChar w:fldCharType="separate"/>
        </w:r>
        <w:r>
          <w:rPr>
            <w:webHidden/>
          </w:rPr>
          <w:t>13</w:t>
        </w:r>
        <w:r>
          <w:rPr>
            <w:webHidden/>
          </w:rPr>
          <w:fldChar w:fldCharType="end"/>
        </w:r>
      </w:hyperlink>
    </w:p>
    <w:p w14:paraId="0A59B69D" w14:textId="77777777" w:rsidR="00CE70E3" w:rsidRPr="00B50E82" w:rsidRDefault="00CE70E3" w:rsidP="00CE70E3">
      <w:pPr>
        <w:pStyle w:val="TOC2"/>
        <w:rPr>
          <w:rFonts w:ascii="Calibri" w:hAnsi="Calibri"/>
          <w:sz w:val="22"/>
          <w:szCs w:val="22"/>
          <w:lang w:eastAsia="en-AU"/>
        </w:rPr>
      </w:pPr>
      <w:hyperlink w:anchor="_Toc14867816" w:history="1">
        <w:r w:rsidRPr="006D3A29">
          <w:rPr>
            <w:rStyle w:val="Hyperlink"/>
            <w:lang w:val="en"/>
          </w:rPr>
          <w:t>Final audit report</w:t>
        </w:r>
        <w:r>
          <w:rPr>
            <w:webHidden/>
          </w:rPr>
          <w:tab/>
        </w:r>
        <w:r>
          <w:rPr>
            <w:webHidden/>
          </w:rPr>
          <w:fldChar w:fldCharType="begin"/>
        </w:r>
        <w:r>
          <w:rPr>
            <w:webHidden/>
          </w:rPr>
          <w:instrText xml:space="preserve"> PAGEREF _Toc14867816 \h </w:instrText>
        </w:r>
        <w:r>
          <w:rPr>
            <w:webHidden/>
          </w:rPr>
        </w:r>
        <w:r>
          <w:rPr>
            <w:webHidden/>
          </w:rPr>
          <w:fldChar w:fldCharType="separate"/>
        </w:r>
        <w:r>
          <w:rPr>
            <w:webHidden/>
          </w:rPr>
          <w:t>13</w:t>
        </w:r>
        <w:r>
          <w:rPr>
            <w:webHidden/>
          </w:rPr>
          <w:fldChar w:fldCharType="end"/>
        </w:r>
      </w:hyperlink>
    </w:p>
    <w:p w14:paraId="0A59B69E" w14:textId="77777777" w:rsidR="00CE70E3" w:rsidRPr="00B50E82" w:rsidRDefault="00CE70E3" w:rsidP="00CE70E3">
      <w:pPr>
        <w:pStyle w:val="TOC2"/>
        <w:rPr>
          <w:rFonts w:ascii="Calibri" w:hAnsi="Calibri"/>
          <w:sz w:val="22"/>
          <w:szCs w:val="22"/>
          <w:lang w:eastAsia="en-AU"/>
        </w:rPr>
      </w:pPr>
      <w:hyperlink w:anchor="_Toc14867817" w:history="1">
        <w:r w:rsidRPr="006D3A29">
          <w:rPr>
            <w:rStyle w:val="Hyperlink"/>
          </w:rPr>
          <w:t>Additional reporting requirements during an audit</w:t>
        </w:r>
        <w:r>
          <w:rPr>
            <w:webHidden/>
          </w:rPr>
          <w:tab/>
        </w:r>
        <w:r>
          <w:rPr>
            <w:webHidden/>
          </w:rPr>
          <w:fldChar w:fldCharType="begin"/>
        </w:r>
        <w:r>
          <w:rPr>
            <w:webHidden/>
          </w:rPr>
          <w:instrText xml:space="preserve"> PAGEREF _Toc14867817 \h </w:instrText>
        </w:r>
        <w:r>
          <w:rPr>
            <w:webHidden/>
          </w:rPr>
        </w:r>
        <w:r>
          <w:rPr>
            <w:webHidden/>
          </w:rPr>
          <w:fldChar w:fldCharType="separate"/>
        </w:r>
        <w:r>
          <w:rPr>
            <w:webHidden/>
          </w:rPr>
          <w:t>13</w:t>
        </w:r>
        <w:r>
          <w:rPr>
            <w:webHidden/>
          </w:rPr>
          <w:fldChar w:fldCharType="end"/>
        </w:r>
      </w:hyperlink>
    </w:p>
    <w:p w14:paraId="0A59B69F" w14:textId="77777777" w:rsidR="00CE70E3" w:rsidRPr="00B50E82" w:rsidRDefault="00CE70E3" w:rsidP="00CE70E3">
      <w:pPr>
        <w:pStyle w:val="TOC1"/>
        <w:rPr>
          <w:rFonts w:ascii="Calibri" w:hAnsi="Calibri"/>
          <w:b w:val="0"/>
          <w:sz w:val="22"/>
          <w:szCs w:val="22"/>
          <w:lang w:eastAsia="en-AU"/>
        </w:rPr>
      </w:pPr>
      <w:hyperlink w:anchor="_Toc14867818" w:history="1">
        <w:r w:rsidRPr="006D3A29">
          <w:rPr>
            <w:rStyle w:val="Hyperlink"/>
          </w:rPr>
          <w:t>Appendix: Legislation references</w:t>
        </w:r>
        <w:r>
          <w:rPr>
            <w:webHidden/>
          </w:rPr>
          <w:tab/>
        </w:r>
        <w:r>
          <w:rPr>
            <w:webHidden/>
          </w:rPr>
          <w:fldChar w:fldCharType="begin"/>
        </w:r>
        <w:r>
          <w:rPr>
            <w:webHidden/>
          </w:rPr>
          <w:instrText xml:space="preserve"> PAGEREF _Toc14867818 \h </w:instrText>
        </w:r>
        <w:r>
          <w:rPr>
            <w:webHidden/>
          </w:rPr>
        </w:r>
        <w:r>
          <w:rPr>
            <w:webHidden/>
          </w:rPr>
          <w:fldChar w:fldCharType="separate"/>
        </w:r>
        <w:r>
          <w:rPr>
            <w:webHidden/>
          </w:rPr>
          <w:t>14</w:t>
        </w:r>
        <w:r>
          <w:rPr>
            <w:webHidden/>
          </w:rPr>
          <w:fldChar w:fldCharType="end"/>
        </w:r>
      </w:hyperlink>
    </w:p>
    <w:p w14:paraId="0A59B6A0" w14:textId="77777777" w:rsidR="00CE70E3" w:rsidRPr="00B50E82" w:rsidRDefault="00CE70E3" w:rsidP="00CE70E3">
      <w:pPr>
        <w:pStyle w:val="TOC1"/>
        <w:rPr>
          <w:rFonts w:ascii="Calibri" w:hAnsi="Calibri"/>
          <w:b w:val="0"/>
          <w:sz w:val="22"/>
          <w:szCs w:val="22"/>
          <w:lang w:eastAsia="en-AU"/>
        </w:rPr>
      </w:pPr>
      <w:hyperlink w:anchor="_Toc14867819" w:history="1">
        <w:r w:rsidRPr="006D3A29">
          <w:rPr>
            <w:rStyle w:val="Hyperlink"/>
          </w:rPr>
          <w:t>Consumer Affairs Victoria</w:t>
        </w:r>
        <w:r>
          <w:rPr>
            <w:webHidden/>
          </w:rPr>
          <w:tab/>
        </w:r>
        <w:r>
          <w:rPr>
            <w:webHidden/>
          </w:rPr>
          <w:fldChar w:fldCharType="begin"/>
        </w:r>
        <w:r>
          <w:rPr>
            <w:webHidden/>
          </w:rPr>
          <w:instrText xml:space="preserve"> PAGEREF _Toc14867819 \h </w:instrText>
        </w:r>
        <w:r>
          <w:rPr>
            <w:webHidden/>
          </w:rPr>
        </w:r>
        <w:r>
          <w:rPr>
            <w:webHidden/>
          </w:rPr>
          <w:fldChar w:fldCharType="separate"/>
        </w:r>
        <w:r>
          <w:rPr>
            <w:webHidden/>
          </w:rPr>
          <w:t>16</w:t>
        </w:r>
        <w:r>
          <w:rPr>
            <w:webHidden/>
          </w:rPr>
          <w:fldChar w:fldCharType="end"/>
        </w:r>
      </w:hyperlink>
    </w:p>
    <w:p w14:paraId="0A59B6A1" w14:textId="77777777" w:rsidR="00CE70E3" w:rsidRPr="00B50E82" w:rsidRDefault="00CE70E3" w:rsidP="00CE70E3">
      <w:pPr>
        <w:pStyle w:val="TOC2"/>
        <w:rPr>
          <w:rFonts w:ascii="Calibri" w:hAnsi="Calibri"/>
          <w:sz w:val="22"/>
          <w:szCs w:val="22"/>
          <w:lang w:eastAsia="en-AU"/>
        </w:rPr>
      </w:pPr>
      <w:hyperlink w:anchor="_Toc14867820" w:history="1">
        <w:r w:rsidRPr="006D3A29">
          <w:rPr>
            <w:rStyle w:val="Hyperlink"/>
          </w:rPr>
          <w:t>TIS</w:t>
        </w:r>
        <w:r>
          <w:rPr>
            <w:webHidden/>
          </w:rPr>
          <w:tab/>
        </w:r>
        <w:r>
          <w:rPr>
            <w:webHidden/>
          </w:rPr>
          <w:fldChar w:fldCharType="begin"/>
        </w:r>
        <w:r>
          <w:rPr>
            <w:webHidden/>
          </w:rPr>
          <w:instrText xml:space="preserve"> PAGEREF _Toc14867820 \h </w:instrText>
        </w:r>
        <w:r>
          <w:rPr>
            <w:webHidden/>
          </w:rPr>
        </w:r>
        <w:r>
          <w:rPr>
            <w:webHidden/>
          </w:rPr>
          <w:fldChar w:fldCharType="separate"/>
        </w:r>
        <w:r>
          <w:rPr>
            <w:webHidden/>
          </w:rPr>
          <w:t>16</w:t>
        </w:r>
        <w:r>
          <w:rPr>
            <w:webHidden/>
          </w:rPr>
          <w:fldChar w:fldCharType="end"/>
        </w:r>
      </w:hyperlink>
    </w:p>
    <w:p w14:paraId="0A59B6A2" w14:textId="77777777" w:rsidR="00CE70E3" w:rsidRPr="00B50E82" w:rsidRDefault="00CE70E3" w:rsidP="00CE70E3">
      <w:pPr>
        <w:pStyle w:val="TOC2"/>
        <w:rPr>
          <w:rFonts w:ascii="Calibri" w:hAnsi="Calibri"/>
          <w:sz w:val="22"/>
          <w:szCs w:val="22"/>
          <w:lang w:eastAsia="en-AU"/>
        </w:rPr>
      </w:pPr>
      <w:hyperlink w:anchor="_Toc14867821" w:history="1">
        <w:r w:rsidRPr="006D3A29">
          <w:rPr>
            <w:rStyle w:val="Hyperlink"/>
          </w:rPr>
          <w:t>TTY</w:t>
        </w:r>
        <w:r>
          <w:rPr>
            <w:webHidden/>
          </w:rPr>
          <w:tab/>
        </w:r>
        <w:r>
          <w:rPr>
            <w:webHidden/>
          </w:rPr>
          <w:fldChar w:fldCharType="begin"/>
        </w:r>
        <w:r>
          <w:rPr>
            <w:webHidden/>
          </w:rPr>
          <w:instrText xml:space="preserve"> PAGEREF _Toc14867821 \h </w:instrText>
        </w:r>
        <w:r>
          <w:rPr>
            <w:webHidden/>
          </w:rPr>
        </w:r>
        <w:r>
          <w:rPr>
            <w:webHidden/>
          </w:rPr>
          <w:fldChar w:fldCharType="separate"/>
        </w:r>
        <w:r>
          <w:rPr>
            <w:webHidden/>
          </w:rPr>
          <w:t>16</w:t>
        </w:r>
        <w:r>
          <w:rPr>
            <w:webHidden/>
          </w:rPr>
          <w:fldChar w:fldCharType="end"/>
        </w:r>
      </w:hyperlink>
    </w:p>
    <w:p w14:paraId="0A59B6A3" w14:textId="77777777" w:rsidR="00CA4498" w:rsidRPr="0020111E" w:rsidRDefault="00CA4498" w:rsidP="00CE70E3">
      <w:pPr>
        <w:pStyle w:val="BodyText"/>
      </w:pPr>
      <w:r>
        <w:rPr>
          <w:b/>
        </w:rPr>
        <w:fldChar w:fldCharType="end"/>
      </w:r>
    </w:p>
    <w:p w14:paraId="0A59B6A4" w14:textId="77777777" w:rsidR="00777079" w:rsidRDefault="00777079" w:rsidP="00D83484">
      <w:pPr>
        <w:pStyle w:val="Heading2"/>
        <w:rPr>
          <w:lang w:val="en-US" w:eastAsia="en-US"/>
        </w:rPr>
      </w:pPr>
      <w:bookmarkStart w:id="10" w:name="_Toc14867777"/>
      <w:r>
        <w:rPr>
          <w:lang w:val="en-US" w:eastAsia="en-US"/>
        </w:rPr>
        <w:t>Disclaimer, copyright and publisher information</w:t>
      </w:r>
      <w:bookmarkEnd w:id="9"/>
      <w:bookmarkEnd w:id="10"/>
    </w:p>
    <w:p w14:paraId="0A59B6A5" w14:textId="77777777" w:rsidR="00515DE6" w:rsidRPr="00515DE6" w:rsidRDefault="002157D5" w:rsidP="00515DE6">
      <w:pPr>
        <w:pStyle w:val="BodyText"/>
        <w:rPr>
          <w:lang w:eastAsia="en-US"/>
        </w:rPr>
      </w:pPr>
      <w:r w:rsidRPr="002157D5">
        <w:rPr>
          <w:lang w:eastAsia="en-US"/>
        </w:rPr>
        <w:t xml:space="preserve">Because this publication avoids the use of legal language, information about the law may have been expressed in general statements. This guide should not be relied upon as a substitute for the </w:t>
      </w:r>
      <w:r w:rsidRPr="002157D5">
        <w:rPr>
          <w:rStyle w:val="Emphasis"/>
          <w:lang w:eastAsia="en-US"/>
        </w:rPr>
        <w:t>Estate Agents Act 1980</w:t>
      </w:r>
      <w:r w:rsidRPr="002157D5">
        <w:rPr>
          <w:lang w:eastAsia="en-US"/>
        </w:rPr>
        <w:t xml:space="preserve"> or professional legal advice.</w:t>
      </w:r>
    </w:p>
    <w:p w14:paraId="0A59B6A6" w14:textId="77777777" w:rsidR="00515DE6" w:rsidRPr="00515DE6" w:rsidRDefault="00515DE6" w:rsidP="00515DE6">
      <w:pPr>
        <w:pStyle w:val="BodyText"/>
        <w:rPr>
          <w:lang w:eastAsia="en-US"/>
        </w:rPr>
      </w:pPr>
      <w:r w:rsidRPr="00515DE6">
        <w:rPr>
          <w:lang w:eastAsia="en-US"/>
        </w:rPr>
        <w:t>Authorised and published by the Victorian Government,1 Treasury Place, Melbourne</w:t>
      </w:r>
    </w:p>
    <w:p w14:paraId="0A59B6A7" w14:textId="77777777" w:rsidR="00515DE6" w:rsidRPr="00515DE6" w:rsidRDefault="004D37B0" w:rsidP="00515DE6">
      <w:pPr>
        <w:pStyle w:val="BodyText"/>
        <w:rPr>
          <w:lang w:eastAsia="en-US"/>
        </w:rPr>
      </w:pPr>
      <w:r>
        <w:rPr>
          <w:lang w:eastAsia="en-US"/>
        </w:rPr>
        <w:t>September</w:t>
      </w:r>
      <w:r w:rsidRPr="00515DE6">
        <w:rPr>
          <w:lang w:eastAsia="en-US"/>
        </w:rPr>
        <w:t xml:space="preserve"> </w:t>
      </w:r>
      <w:r w:rsidR="004E4B5C" w:rsidRPr="00515DE6">
        <w:rPr>
          <w:lang w:eastAsia="en-US"/>
        </w:rPr>
        <w:t>201</w:t>
      </w:r>
      <w:r w:rsidR="004E4B5C">
        <w:rPr>
          <w:lang w:eastAsia="en-US"/>
        </w:rPr>
        <w:t>9</w:t>
      </w:r>
    </w:p>
    <w:p w14:paraId="0A59B6A8" w14:textId="77777777" w:rsidR="00515DE6" w:rsidRPr="00515DE6" w:rsidRDefault="00515DE6" w:rsidP="00515DE6">
      <w:pPr>
        <w:pStyle w:val="BodyText"/>
        <w:rPr>
          <w:lang w:eastAsia="en-US"/>
        </w:rPr>
      </w:pPr>
      <w:r w:rsidRPr="00515DE6">
        <w:rPr>
          <w:lang w:eastAsia="en-US"/>
        </w:rPr>
        <w:t>ISBN:</w:t>
      </w:r>
      <w:r w:rsidR="00C62B6B">
        <w:rPr>
          <w:lang w:eastAsia="en-US"/>
        </w:rPr>
        <w:t xml:space="preserve"> </w:t>
      </w:r>
      <w:r w:rsidRPr="001E3E1F">
        <w:rPr>
          <w:lang w:val="en-US" w:eastAsia="en-US"/>
        </w:rPr>
        <w:t>978 1 921079 74 0</w:t>
      </w:r>
    </w:p>
    <w:p w14:paraId="0A59B6A9" w14:textId="77777777" w:rsidR="00515DE6" w:rsidRPr="00515DE6" w:rsidRDefault="00214D4E" w:rsidP="00515DE6">
      <w:pPr>
        <w:pStyle w:val="BodyText"/>
        <w:rPr>
          <w:lang w:eastAsia="en-US"/>
        </w:rPr>
      </w:pPr>
      <w:r>
        <w:rPr>
          <w:lang w:eastAsia="en-US"/>
        </w:rPr>
        <w:pict w14:anchorId="0A59B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ative Commons logo" style="width:104pt;height:14pt">
            <v:imagedata r:id="rId12" o:title=""/>
          </v:shape>
        </w:pict>
      </w:r>
    </w:p>
    <w:p w14:paraId="0A59B6AA" w14:textId="77777777" w:rsidR="00515DE6" w:rsidRPr="00515DE6" w:rsidRDefault="00515DE6" w:rsidP="00515DE6">
      <w:pPr>
        <w:pStyle w:val="BodyText"/>
        <w:rPr>
          <w:lang w:eastAsia="en-US"/>
        </w:rPr>
      </w:pPr>
      <w:r w:rsidRPr="00515DE6">
        <w:rPr>
          <w:lang w:eastAsia="en-US"/>
        </w:rPr>
        <w:t xml:space="preserve">Unless indicated otherwise, content in this publication is provided under a Creative Commons Attribution 3.0 Australia Licence. To view a copy of this licence, visit the </w:t>
      </w:r>
      <w:hyperlink r:id="rId13" w:history="1">
        <w:r w:rsidRPr="00515DE6">
          <w:rPr>
            <w:rStyle w:val="Hyperlink"/>
            <w:lang w:eastAsia="en-US"/>
          </w:rPr>
          <w:t>Creative Commons Australia website</w:t>
        </w:r>
      </w:hyperlink>
      <w:r w:rsidRPr="00515DE6">
        <w:rPr>
          <w:lang w:eastAsia="en-US"/>
        </w:rPr>
        <w:t xml:space="preserve"> &lt;creativecommons.org/licenses/by/3.0/au&gt;.</w:t>
      </w:r>
      <w:r w:rsidR="0006172D">
        <w:rPr>
          <w:lang w:eastAsia="en-US"/>
        </w:rPr>
        <w:t xml:space="preserve"> </w:t>
      </w:r>
      <w:r w:rsidRPr="00515DE6">
        <w:rPr>
          <w:lang w:eastAsia="en-US"/>
        </w:rPr>
        <w:t>It is a condition of the Creative Commons Attribution 3.0 Licence that you must give credit to the original author who is the State of Victoria.</w:t>
      </w:r>
    </w:p>
    <w:p w14:paraId="0A59B6AB" w14:textId="77777777" w:rsidR="00515DE6" w:rsidRPr="00515DE6" w:rsidRDefault="00515DE6" w:rsidP="00515DE6">
      <w:pPr>
        <w:pStyle w:val="BodyText"/>
        <w:rPr>
          <w:lang w:eastAsia="en-US"/>
        </w:rPr>
      </w:pPr>
      <w:r w:rsidRPr="00515DE6">
        <w:rPr>
          <w:lang w:eastAsia="en-US"/>
        </w:rPr>
        <w:t xml:space="preserve">This document is available for download in accessible PDF and Microsoft Word formats from the </w:t>
      </w:r>
      <w:hyperlink r:id="rId14" w:history="1">
        <w:r w:rsidRPr="00515DE6">
          <w:rPr>
            <w:rStyle w:val="Hyperlink"/>
            <w:lang w:eastAsia="en-US"/>
          </w:rPr>
          <w:t>Consumer Affairs Victoria website</w:t>
        </w:r>
      </w:hyperlink>
      <w:r w:rsidRPr="00515DE6">
        <w:rPr>
          <w:lang w:eastAsia="en-US"/>
        </w:rPr>
        <w:t xml:space="preserve"> &lt;consumer.vic.gov.au&gt;. If you would like to receive this publication in an alternative accessible format, please phone 1300 55 81 81.</w:t>
      </w:r>
    </w:p>
    <w:p w14:paraId="0A59B6AC" w14:textId="77777777" w:rsidR="00777079" w:rsidRDefault="00777079" w:rsidP="00E55A36">
      <w:pPr>
        <w:pStyle w:val="Heading2"/>
      </w:pPr>
      <w:bookmarkStart w:id="11" w:name="_Toc341789096"/>
      <w:bookmarkStart w:id="12" w:name="_Toc484627839"/>
      <w:bookmarkStart w:id="13" w:name="_Toc14867778"/>
      <w:r>
        <w:t>Introduction</w:t>
      </w:r>
      <w:bookmarkEnd w:id="11"/>
      <w:bookmarkEnd w:id="12"/>
      <w:bookmarkEnd w:id="13"/>
    </w:p>
    <w:p w14:paraId="0A59B6AD" w14:textId="77777777" w:rsidR="00777079" w:rsidRDefault="00777079" w:rsidP="00777079">
      <w:pPr>
        <w:pStyle w:val="BodyText"/>
        <w:rPr>
          <w:lang w:val="en"/>
        </w:rPr>
      </w:pPr>
      <w:r w:rsidRPr="002E57CB">
        <w:t xml:space="preserve">As an estate agent, you must have a trust account for holding money you receive </w:t>
      </w:r>
      <w:r w:rsidRPr="002E57CB">
        <w:rPr>
          <w:lang w:val="en"/>
        </w:rPr>
        <w:t>from clients</w:t>
      </w:r>
      <w:r>
        <w:rPr>
          <w:lang w:val="en"/>
        </w:rPr>
        <w:t>;</w:t>
      </w:r>
      <w:r w:rsidRPr="002E57CB">
        <w:rPr>
          <w:lang w:val="en"/>
        </w:rPr>
        <w:t xml:space="preserve"> </w:t>
      </w:r>
      <w:r>
        <w:rPr>
          <w:lang w:val="en"/>
        </w:rPr>
        <w:t>f</w:t>
      </w:r>
      <w:r w:rsidRPr="002E57CB">
        <w:rPr>
          <w:lang w:val="en"/>
        </w:rPr>
        <w:t>or example</w:t>
      </w:r>
      <w:r>
        <w:rPr>
          <w:lang w:val="en"/>
        </w:rPr>
        <w:t>:</w:t>
      </w:r>
    </w:p>
    <w:p w14:paraId="0A59B6AE" w14:textId="77777777" w:rsidR="00777079" w:rsidRDefault="00777079" w:rsidP="00777079">
      <w:pPr>
        <w:pStyle w:val="ListBullet"/>
        <w:rPr>
          <w:lang w:val="en"/>
        </w:rPr>
      </w:pPr>
      <w:r w:rsidRPr="002E57CB">
        <w:rPr>
          <w:lang w:val="en"/>
        </w:rPr>
        <w:t>sales deposits</w:t>
      </w:r>
    </w:p>
    <w:p w14:paraId="0A59B6AF" w14:textId="77777777" w:rsidR="00777079" w:rsidRDefault="00777079" w:rsidP="00777079">
      <w:pPr>
        <w:pStyle w:val="ListBullet"/>
        <w:rPr>
          <w:lang w:val="en"/>
        </w:rPr>
      </w:pPr>
      <w:r w:rsidRPr="002E57CB">
        <w:rPr>
          <w:lang w:val="en"/>
        </w:rPr>
        <w:t>rent</w:t>
      </w:r>
    </w:p>
    <w:p w14:paraId="0A59B6B0" w14:textId="77777777" w:rsidR="00777079" w:rsidRPr="002E57CB" w:rsidRDefault="00777079" w:rsidP="00777079">
      <w:pPr>
        <w:pStyle w:val="ListBullet"/>
      </w:pPr>
      <w:r w:rsidRPr="002E57CB">
        <w:rPr>
          <w:lang w:val="en"/>
        </w:rPr>
        <w:t>advertising</w:t>
      </w:r>
      <w:r>
        <w:rPr>
          <w:lang w:val="en"/>
        </w:rPr>
        <w:t xml:space="preserve"> or maintenance</w:t>
      </w:r>
      <w:r w:rsidRPr="002E57CB">
        <w:rPr>
          <w:lang w:val="en"/>
        </w:rPr>
        <w:t xml:space="preserve"> fees</w:t>
      </w:r>
      <w:r>
        <w:t xml:space="preserve"> paid in advance</w:t>
      </w:r>
      <w:r w:rsidRPr="002E57CB">
        <w:t>.</w:t>
      </w:r>
    </w:p>
    <w:p w14:paraId="0A59B6B1" w14:textId="77777777" w:rsidR="00777079" w:rsidRPr="002E57CB" w:rsidRDefault="00777079" w:rsidP="00777079">
      <w:pPr>
        <w:pStyle w:val="BodyText"/>
        <w:rPr>
          <w:lang w:val="en"/>
        </w:rPr>
      </w:pPr>
      <w:r w:rsidRPr="002E57CB">
        <w:rPr>
          <w:lang w:val="en"/>
        </w:rPr>
        <w:t>You may open one or multiple trust accounts, depending on your agency’s needs.</w:t>
      </w:r>
    </w:p>
    <w:p w14:paraId="0A59B6B2" w14:textId="77777777" w:rsidR="00777079" w:rsidRPr="002E57CB" w:rsidRDefault="00777079" w:rsidP="00C62B6B">
      <w:pPr>
        <w:pStyle w:val="BodyText"/>
        <w:keepNext/>
      </w:pPr>
      <w:r w:rsidRPr="002E57CB">
        <w:t>You must set up and maintain these accounts in accordance with</w:t>
      </w:r>
      <w:r>
        <w:t xml:space="preserve"> the</w:t>
      </w:r>
      <w:r w:rsidRPr="002E57CB">
        <w:t>:</w:t>
      </w:r>
    </w:p>
    <w:p w14:paraId="0A59B6B3" w14:textId="77777777" w:rsidR="00777079" w:rsidRDefault="00777079" w:rsidP="00777079">
      <w:pPr>
        <w:pStyle w:val="ListBullet"/>
      </w:pPr>
      <w:r w:rsidRPr="00773E9C">
        <w:rPr>
          <w:rStyle w:val="Italic"/>
          <w:iCs w:val="0"/>
        </w:rPr>
        <w:t>Estate Agents Act 1980</w:t>
      </w:r>
      <w:r w:rsidRPr="002E57CB">
        <w:t xml:space="preserve"> (referred to in this guide as ‘the Act’)</w:t>
      </w:r>
    </w:p>
    <w:p w14:paraId="0A59B6B4" w14:textId="77777777" w:rsidR="00777079" w:rsidRPr="002E57CB" w:rsidRDefault="00777079" w:rsidP="00777079">
      <w:pPr>
        <w:pStyle w:val="ListBullet"/>
      </w:pPr>
      <w:r w:rsidRPr="002E57CB">
        <w:t>Estate Agents (General, Accounts and Audit) Regulations 20</w:t>
      </w:r>
      <w:r w:rsidR="00C31352">
        <w:t>1</w:t>
      </w:r>
      <w:r w:rsidRPr="002E57CB">
        <w:t>8 (‘the Regulations’).</w:t>
      </w:r>
    </w:p>
    <w:p w14:paraId="0A59B6B5" w14:textId="77777777" w:rsidR="00777079" w:rsidRDefault="00777079" w:rsidP="00777079">
      <w:pPr>
        <w:pStyle w:val="BodyText"/>
      </w:pPr>
      <w:r w:rsidRPr="002E57CB">
        <w:lastRenderedPageBreak/>
        <w:t xml:space="preserve">Consumer Affairs Victoria can inspect your trust account records, and there are penalties </w:t>
      </w:r>
      <w:r>
        <w:t xml:space="preserve">of up to 120 penalty units </w:t>
      </w:r>
      <w:r w:rsidRPr="002E57CB">
        <w:t>for breaches of the law</w:t>
      </w:r>
      <w:r w:rsidR="008E2502">
        <w:t>. F</w:t>
      </w:r>
      <w:r>
        <w:rPr>
          <w:lang w:val="en"/>
        </w:rPr>
        <w:t xml:space="preserve">or more information on penalty unit amounts, </w:t>
      </w:r>
      <w:r w:rsidR="004D37B0">
        <w:rPr>
          <w:lang w:val="en"/>
        </w:rPr>
        <w:t xml:space="preserve">view our </w:t>
      </w:r>
      <w:hyperlink r:id="rId15" w:history="1">
        <w:r w:rsidR="004D37B0" w:rsidRPr="004D37B0">
          <w:rPr>
            <w:rStyle w:val="Hyperlink"/>
            <w:lang w:val="en"/>
          </w:rPr>
          <w:t>Penalties – estate agents page</w:t>
        </w:r>
      </w:hyperlink>
      <w:r w:rsidR="004D37B0">
        <w:rPr>
          <w:lang w:val="en"/>
        </w:rPr>
        <w:t xml:space="preserve"> &lt;consumer.vic.gov.au/licensing-and-registration/estate-agents/penalties&gt;.</w:t>
      </w:r>
    </w:p>
    <w:p w14:paraId="0A59B6B6" w14:textId="77777777" w:rsidR="00777079" w:rsidRPr="002E57CB" w:rsidRDefault="00777079" w:rsidP="00E55A36">
      <w:pPr>
        <w:pStyle w:val="Heading3"/>
      </w:pPr>
      <w:bookmarkStart w:id="14" w:name="_Toc341789097"/>
      <w:bookmarkStart w:id="15" w:name="_Toc484627840"/>
      <w:bookmarkStart w:id="16" w:name="_Toc14867779"/>
      <w:r w:rsidRPr="002E57CB">
        <w:t>About this guide</w:t>
      </w:r>
      <w:bookmarkEnd w:id="14"/>
      <w:bookmarkEnd w:id="15"/>
      <w:bookmarkEnd w:id="16"/>
    </w:p>
    <w:p w14:paraId="0A59B6B7" w14:textId="77777777" w:rsidR="00777079" w:rsidRDefault="00777079" w:rsidP="00777079">
      <w:pPr>
        <w:pStyle w:val="BodyText"/>
      </w:pPr>
      <w:r w:rsidRPr="002E57CB">
        <w:t xml:space="preserve">This guide provides a summary of your trust account obligations. It does </w:t>
      </w:r>
      <w:r w:rsidRPr="002E57CB">
        <w:rPr>
          <w:b/>
        </w:rPr>
        <w:t>not</w:t>
      </w:r>
      <w:r w:rsidRPr="002E57CB">
        <w:t xml:space="preserve"> cover</w:t>
      </w:r>
      <w:r>
        <w:t xml:space="preserve"> all the</w:t>
      </w:r>
      <w:r w:rsidRPr="002E57CB">
        <w:t>:</w:t>
      </w:r>
    </w:p>
    <w:p w14:paraId="0A59B6B8" w14:textId="77777777" w:rsidR="00777079" w:rsidRPr="002E57CB" w:rsidRDefault="00777079" w:rsidP="00777079">
      <w:pPr>
        <w:pStyle w:val="ListBullet"/>
      </w:pPr>
      <w:r w:rsidRPr="002E57CB">
        <w:t>trust account provisions of the Act and Regulations</w:t>
      </w:r>
    </w:p>
    <w:p w14:paraId="0A59B6B9" w14:textId="77777777" w:rsidR="00777079" w:rsidRPr="002E57CB" w:rsidRDefault="00777079" w:rsidP="00777079">
      <w:pPr>
        <w:pStyle w:val="ListBullet"/>
      </w:pPr>
      <w:r w:rsidRPr="002E57CB">
        <w:t>exceptions or qualifications that may apply.</w:t>
      </w:r>
    </w:p>
    <w:p w14:paraId="0A59B6BA" w14:textId="77777777" w:rsidR="00777079" w:rsidRDefault="00777079" w:rsidP="00777079">
      <w:pPr>
        <w:pStyle w:val="BodyText"/>
      </w:pPr>
      <w:r w:rsidRPr="002E57CB">
        <w:t>If you are unsure how the law applies to your particular circumstances, obtain independent legal advice.</w:t>
      </w:r>
    </w:p>
    <w:p w14:paraId="0A59B6BB" w14:textId="77777777" w:rsidR="00777079" w:rsidRDefault="00777079" w:rsidP="00777079">
      <w:pPr>
        <w:pStyle w:val="BodyText"/>
      </w:pPr>
      <w:r w:rsidRPr="002E57CB">
        <w:t xml:space="preserve">For copies of the Act and Regulations, visit </w:t>
      </w:r>
      <w:hyperlink r:id="rId16" w:history="1">
        <w:r w:rsidR="009C36E8" w:rsidRPr="009C36E8">
          <w:rPr>
            <w:rStyle w:val="Hyperlink"/>
          </w:rPr>
          <w:t>Legislations administered be Consumer Affairs Victoria</w:t>
        </w:r>
      </w:hyperlink>
      <w:r w:rsidR="00853E10">
        <w:t xml:space="preserve"> &lt;</w:t>
      </w:r>
      <w:r w:rsidR="009C36E8" w:rsidRPr="009C36E8">
        <w:t>consumer.vic.gov.au/resources-and-tools/legislation/legislation-we-administer</w:t>
      </w:r>
      <w:r w:rsidR="00853E10">
        <w:t>&gt;</w:t>
      </w:r>
      <w:r w:rsidRPr="002E57CB">
        <w:t>.</w:t>
      </w:r>
    </w:p>
    <w:p w14:paraId="0A59B6BC" w14:textId="77777777" w:rsidR="00777079" w:rsidRPr="002E57CB" w:rsidRDefault="00777079" w:rsidP="00E55A36">
      <w:pPr>
        <w:pStyle w:val="Heading2"/>
      </w:pPr>
      <w:bookmarkStart w:id="17" w:name="_Toc341789098"/>
      <w:bookmarkStart w:id="18" w:name="_Toc484627841"/>
      <w:bookmarkStart w:id="19" w:name="_Toc14867780"/>
      <w:r>
        <w:t>What is t</w:t>
      </w:r>
      <w:r w:rsidRPr="002E57CB">
        <w:t>rust money</w:t>
      </w:r>
      <w:r>
        <w:t>?</w:t>
      </w:r>
      <w:bookmarkEnd w:id="17"/>
      <w:bookmarkEnd w:id="18"/>
      <w:bookmarkEnd w:id="19"/>
    </w:p>
    <w:p w14:paraId="0A59B6BD" w14:textId="77777777" w:rsidR="00777079" w:rsidRDefault="00777079" w:rsidP="00777079">
      <w:pPr>
        <w:pStyle w:val="BodyText"/>
      </w:pPr>
      <w:r>
        <w:t>This section summarises the types of payments that are:</w:t>
      </w:r>
    </w:p>
    <w:p w14:paraId="0A59B6BE" w14:textId="77777777" w:rsidR="00777079" w:rsidRDefault="00777079" w:rsidP="00777079">
      <w:pPr>
        <w:pStyle w:val="ListBullet"/>
      </w:pPr>
      <w:r>
        <w:t>considered trust money and therefore must be deposited in a trust account</w:t>
      </w:r>
    </w:p>
    <w:p w14:paraId="0A59B6BF" w14:textId="77777777" w:rsidR="00777079" w:rsidRDefault="00777079" w:rsidP="00777079">
      <w:pPr>
        <w:pStyle w:val="ListBullet"/>
      </w:pPr>
      <w:r>
        <w:t>not considered trust money and can be deposited in a general business account.</w:t>
      </w:r>
    </w:p>
    <w:p w14:paraId="0A59B6C0" w14:textId="77777777" w:rsidR="00777079" w:rsidRPr="00865632" w:rsidRDefault="00777079" w:rsidP="00E55A36">
      <w:pPr>
        <w:pStyle w:val="Heading3"/>
      </w:pPr>
      <w:bookmarkStart w:id="20" w:name="_Toc484627842"/>
      <w:bookmarkStart w:id="21" w:name="_Toc14867781"/>
      <w:r w:rsidRPr="00865632">
        <w:t>Trust account</w:t>
      </w:r>
      <w:bookmarkEnd w:id="20"/>
      <w:bookmarkEnd w:id="21"/>
    </w:p>
    <w:p w14:paraId="0A59B6C1" w14:textId="77777777" w:rsidR="00777079" w:rsidRPr="00EA04E8" w:rsidRDefault="00777079" w:rsidP="00777079">
      <w:pPr>
        <w:pStyle w:val="ListBullet"/>
      </w:pPr>
      <w:r w:rsidRPr="00EA04E8">
        <w:rPr>
          <w:rStyle w:val="Bold"/>
          <w:rFonts w:cs="StoneSansITCStd-SemiBold"/>
          <w:bCs/>
          <w:szCs w:val="22"/>
        </w:rPr>
        <w:t>Payment</w:t>
      </w:r>
      <w:r w:rsidRPr="00EA04E8">
        <w:t xml:space="preserve"> </w:t>
      </w:r>
      <w:r w:rsidRPr="00EA04E8">
        <w:rPr>
          <w:rStyle w:val="TableTextChar"/>
          <w:szCs w:val="22"/>
        </w:rPr>
        <w:t>for or</w:t>
      </w:r>
      <w:r w:rsidRPr="00EA04E8">
        <w:t xml:space="preserve"> </w:t>
      </w:r>
      <w:r w:rsidRPr="00EA04E8">
        <w:rPr>
          <w:rStyle w:val="Bold"/>
          <w:rFonts w:cs="StoneSansITCStd-SemiBold"/>
          <w:bCs/>
        </w:rPr>
        <w:t>deposits</w:t>
      </w:r>
      <w:r w:rsidRPr="00EA04E8">
        <w:t xml:space="preserve"> </w:t>
      </w:r>
      <w:r w:rsidRPr="00EA04E8">
        <w:rPr>
          <w:rStyle w:val="TableTextChar"/>
          <w:szCs w:val="22"/>
        </w:rPr>
        <w:t>on:</w:t>
      </w:r>
    </w:p>
    <w:p w14:paraId="0A59B6C2" w14:textId="77777777" w:rsidR="00777079" w:rsidRPr="00657170" w:rsidRDefault="00777079" w:rsidP="00777079">
      <w:pPr>
        <w:pStyle w:val="ListBullet2"/>
      </w:pPr>
      <w:r w:rsidRPr="00657170">
        <w:t>sales of land, buildings and accompanying chattels, including ‘off the plan’ sales</w:t>
      </w:r>
    </w:p>
    <w:p w14:paraId="0A59B6C3" w14:textId="77777777" w:rsidR="00777079" w:rsidRPr="00657170" w:rsidRDefault="00777079" w:rsidP="00777079">
      <w:pPr>
        <w:pStyle w:val="ListBullet2"/>
      </w:pPr>
      <w:r w:rsidRPr="00657170">
        <w:t>sales of businesses</w:t>
      </w:r>
    </w:p>
    <w:p w14:paraId="0A59B6C4" w14:textId="77777777" w:rsidR="00777079" w:rsidRPr="00657170" w:rsidRDefault="00777079" w:rsidP="00777079">
      <w:pPr>
        <w:pStyle w:val="ListBullet2"/>
      </w:pPr>
      <w:r w:rsidRPr="00657170">
        <w:t>shares in a company that entitles the shareholder to occupy land, buildings and accompanying chattels</w:t>
      </w:r>
    </w:p>
    <w:p w14:paraId="0A59B6C5" w14:textId="77777777" w:rsidR="00777079" w:rsidRPr="00657170" w:rsidRDefault="00777079" w:rsidP="00777079">
      <w:pPr>
        <w:pStyle w:val="ListBullet2"/>
      </w:pPr>
      <w:r w:rsidRPr="00657170">
        <w:t>options to purchase land, buildings and accompanying chattels</w:t>
      </w:r>
    </w:p>
    <w:p w14:paraId="0A59B6C6" w14:textId="77777777" w:rsidR="00777079" w:rsidRPr="00657170" w:rsidRDefault="00777079" w:rsidP="00777079">
      <w:pPr>
        <w:pStyle w:val="ListBullet2"/>
      </w:pPr>
      <w:r w:rsidRPr="00657170">
        <w:t>options to purchase shares in a company that entitles the shareholder to occupy land, buildings and accompanying chattels</w:t>
      </w:r>
    </w:p>
    <w:p w14:paraId="0A59B6C7" w14:textId="77777777" w:rsidR="00777079" w:rsidRPr="00657170" w:rsidRDefault="00777079" w:rsidP="00777079">
      <w:pPr>
        <w:pStyle w:val="ListBullet"/>
        <w:rPr>
          <w:rStyle w:val="TableTextChar"/>
          <w:szCs w:val="22"/>
        </w:rPr>
      </w:pPr>
      <w:r w:rsidRPr="00EA04E8">
        <w:rPr>
          <w:rStyle w:val="Bold"/>
          <w:rFonts w:cs="StoneSansITCStd-SemiBold"/>
          <w:bCs/>
        </w:rPr>
        <w:t>Rental bonds</w:t>
      </w:r>
      <w:r w:rsidRPr="00657170">
        <w:t xml:space="preserve"> </w:t>
      </w:r>
      <w:r w:rsidRPr="00657170">
        <w:rPr>
          <w:rStyle w:val="TableTextChar"/>
          <w:szCs w:val="22"/>
        </w:rPr>
        <w:t>or security deposits on:</w:t>
      </w:r>
    </w:p>
    <w:p w14:paraId="0A59B6C8" w14:textId="77777777" w:rsidR="00777079" w:rsidRPr="00657170" w:rsidRDefault="00777079" w:rsidP="00777079">
      <w:pPr>
        <w:pStyle w:val="ListBullet2"/>
      </w:pPr>
      <w:r w:rsidRPr="00657170">
        <w:t xml:space="preserve">commercial, industrial or storage land, buildings and accompanying chattels, unless the lease agreement specifies another arrangement agreed to by the parties to the lease. Note: security deposits for retail premises (as defined in the </w:t>
      </w:r>
      <w:r w:rsidRPr="00657170">
        <w:rPr>
          <w:i/>
        </w:rPr>
        <w:t>Retail Leases Act 2003</w:t>
      </w:r>
      <w:r w:rsidRPr="00657170">
        <w:t>) do not have to be placed in a trust account</w:t>
      </w:r>
    </w:p>
    <w:p w14:paraId="0A59B6C9" w14:textId="77777777" w:rsidR="00777079" w:rsidRPr="00657170" w:rsidRDefault="00777079" w:rsidP="00777079">
      <w:pPr>
        <w:pStyle w:val="ListBullet2"/>
      </w:pPr>
      <w:r w:rsidRPr="00657170">
        <w:t xml:space="preserve">residential land, buildings and accompanying chattels, prior to lodgement of the bond with the Residential </w:t>
      </w:r>
      <w:r>
        <w:t xml:space="preserve">Tenancies Bond Authority – see </w:t>
      </w:r>
      <w:hyperlink w:anchor="_Residential_tenancy_bonds" w:history="1">
        <w:r w:rsidRPr="006515A6">
          <w:rPr>
            <w:rStyle w:val="Hyperlink"/>
          </w:rPr>
          <w:t>Residential tenancy bonds</w:t>
        </w:r>
      </w:hyperlink>
      <w:r w:rsidR="000709BC">
        <w:t xml:space="preserve"> on page </w:t>
      </w:r>
      <w:r w:rsidR="000709BC">
        <w:fldChar w:fldCharType="begin"/>
      </w:r>
      <w:r w:rsidR="000709BC">
        <w:instrText xml:space="preserve"> PAGEREF _Ref469654417 \h </w:instrText>
      </w:r>
      <w:r w:rsidR="000709BC">
        <w:fldChar w:fldCharType="separate"/>
      </w:r>
      <w:r w:rsidR="000709BC">
        <w:rPr>
          <w:noProof/>
        </w:rPr>
        <w:t>4</w:t>
      </w:r>
      <w:r w:rsidR="000709BC">
        <w:fldChar w:fldCharType="end"/>
      </w:r>
      <w:r w:rsidR="000709BC">
        <w:t xml:space="preserve"> </w:t>
      </w:r>
      <w:r w:rsidRPr="00657170">
        <w:t>for more information</w:t>
      </w:r>
    </w:p>
    <w:p w14:paraId="0A59B6CA" w14:textId="77777777" w:rsidR="00777079" w:rsidRPr="00657170" w:rsidRDefault="00777079" w:rsidP="00777079">
      <w:pPr>
        <w:pStyle w:val="ListBullet2"/>
      </w:pPr>
      <w:r w:rsidRPr="00657170">
        <w:t>holiday accommodation for more than 90 days</w:t>
      </w:r>
    </w:p>
    <w:p w14:paraId="0A59B6CB" w14:textId="77777777" w:rsidR="00777079" w:rsidRPr="00657170" w:rsidRDefault="00777079" w:rsidP="00777079">
      <w:pPr>
        <w:pStyle w:val="ListBullet"/>
        <w:rPr>
          <w:rStyle w:val="TableTextChar"/>
          <w:szCs w:val="22"/>
        </w:rPr>
      </w:pPr>
      <w:r w:rsidRPr="00EA04E8">
        <w:rPr>
          <w:rStyle w:val="Bold"/>
          <w:rFonts w:cs="StoneSansITCStd-SemiBold"/>
          <w:bCs/>
        </w:rPr>
        <w:t>Rent</w:t>
      </w:r>
      <w:r w:rsidRPr="00657170">
        <w:t xml:space="preserve"> </w:t>
      </w:r>
      <w:r w:rsidRPr="00657170">
        <w:rPr>
          <w:rStyle w:val="TableTextChar"/>
          <w:szCs w:val="22"/>
        </w:rPr>
        <w:t>on:</w:t>
      </w:r>
    </w:p>
    <w:p w14:paraId="0A59B6CC" w14:textId="77777777" w:rsidR="00777079" w:rsidRPr="00657170" w:rsidRDefault="00777079" w:rsidP="00777079">
      <w:pPr>
        <w:pStyle w:val="ListBullet2"/>
      </w:pPr>
      <w:r w:rsidRPr="00657170">
        <w:t>residential, commercial, industrial or storage leased land, buildings and accompanying chattels</w:t>
      </w:r>
    </w:p>
    <w:p w14:paraId="0A59B6CD" w14:textId="77777777" w:rsidR="00777079" w:rsidRPr="00657170" w:rsidRDefault="00777079" w:rsidP="00777079">
      <w:pPr>
        <w:pStyle w:val="ListBullet2"/>
      </w:pPr>
      <w:r w:rsidRPr="00657170">
        <w:t>residential accommodation for a rental period of more than 90 days</w:t>
      </w:r>
    </w:p>
    <w:p w14:paraId="0A59B6CE" w14:textId="77777777" w:rsidR="00777079" w:rsidRPr="00657170" w:rsidRDefault="00777079" w:rsidP="00C62B6B">
      <w:pPr>
        <w:pStyle w:val="ListBullet"/>
        <w:keepNext/>
        <w:rPr>
          <w:rStyle w:val="TableTextChar"/>
          <w:szCs w:val="22"/>
        </w:rPr>
      </w:pPr>
      <w:r w:rsidRPr="00EA04E8">
        <w:rPr>
          <w:rStyle w:val="Bold"/>
          <w:rFonts w:cs="StoneSansITCStd-SemiBold"/>
          <w:bCs/>
        </w:rPr>
        <w:t>Fees</w:t>
      </w:r>
      <w:r w:rsidRPr="00657170">
        <w:t xml:space="preserve"> </w:t>
      </w:r>
      <w:r w:rsidRPr="00657170">
        <w:rPr>
          <w:rStyle w:val="TableTextChar"/>
          <w:szCs w:val="22"/>
        </w:rPr>
        <w:t>received in advance for advertising of:</w:t>
      </w:r>
    </w:p>
    <w:p w14:paraId="0A59B6CF" w14:textId="77777777" w:rsidR="00777079" w:rsidRPr="00657170" w:rsidRDefault="00777079" w:rsidP="00777079">
      <w:pPr>
        <w:pStyle w:val="ListBullet2"/>
      </w:pPr>
      <w:r w:rsidRPr="00657170">
        <w:t>land, buildings and accompanying chattels for sale or lease</w:t>
      </w:r>
    </w:p>
    <w:p w14:paraId="0A59B6D0" w14:textId="77777777" w:rsidR="00777079" w:rsidRPr="00657170" w:rsidRDefault="00777079" w:rsidP="00777079">
      <w:pPr>
        <w:pStyle w:val="ListBullet2"/>
      </w:pPr>
      <w:r w:rsidRPr="00657170">
        <w:t>businesses for sale</w:t>
      </w:r>
    </w:p>
    <w:p w14:paraId="0A59B6D1" w14:textId="77777777" w:rsidR="00777079" w:rsidRPr="00657170" w:rsidRDefault="00777079" w:rsidP="00777079">
      <w:pPr>
        <w:pStyle w:val="ListBullet"/>
      </w:pPr>
      <w:r w:rsidRPr="008E67FF">
        <w:rPr>
          <w:rStyle w:val="Bold"/>
          <w:rFonts w:cs="StoneSansITCStd-SemiBold"/>
          <w:bCs/>
        </w:rPr>
        <w:t>Costs</w:t>
      </w:r>
      <w:r w:rsidRPr="00657170">
        <w:t xml:space="preserve"> of outgoings and utilities (for example, council rates, water, electricity, payments to tradespeople, insurance) relating to land, buildings and accompanying chattels for sale or lease</w:t>
      </w:r>
    </w:p>
    <w:p w14:paraId="0A59B6D2" w14:textId="77777777" w:rsidR="00777079" w:rsidRDefault="00777079" w:rsidP="00E55A36">
      <w:pPr>
        <w:pStyle w:val="Heading3"/>
      </w:pPr>
      <w:bookmarkStart w:id="22" w:name="_Toc484627843"/>
      <w:bookmarkStart w:id="23" w:name="_Toc14867782"/>
      <w:r w:rsidRPr="00A61765">
        <w:lastRenderedPageBreak/>
        <w:t>General business account</w:t>
      </w:r>
      <w:bookmarkEnd w:id="22"/>
      <w:bookmarkEnd w:id="23"/>
    </w:p>
    <w:p w14:paraId="0A59B6D3" w14:textId="77777777" w:rsidR="00777079" w:rsidRPr="00657170" w:rsidRDefault="00777079" w:rsidP="00777079">
      <w:pPr>
        <w:pStyle w:val="ListBullet"/>
      </w:pPr>
      <w:r w:rsidRPr="008E67FF">
        <w:rPr>
          <w:rStyle w:val="Bold"/>
          <w:rFonts w:cs="StoneSansITCStd-SemiBold"/>
          <w:bCs/>
        </w:rPr>
        <w:t>Payments from trust accounts</w:t>
      </w:r>
      <w:r w:rsidRPr="00657170">
        <w:t xml:space="preserve"> where the estate agency is entitled to receive them, such as:</w:t>
      </w:r>
    </w:p>
    <w:p w14:paraId="0A59B6D4" w14:textId="77777777" w:rsidR="00777079" w:rsidRPr="00657170" w:rsidRDefault="00777079" w:rsidP="00777079">
      <w:pPr>
        <w:pStyle w:val="ListBullet2"/>
      </w:pPr>
      <w:r w:rsidRPr="00657170">
        <w:t>commission</w:t>
      </w:r>
    </w:p>
    <w:p w14:paraId="0A59B6D5" w14:textId="77777777" w:rsidR="00777079" w:rsidRPr="00657170" w:rsidRDefault="00777079" w:rsidP="00777079">
      <w:pPr>
        <w:pStyle w:val="ListBullet2"/>
      </w:pPr>
      <w:r w:rsidRPr="00657170">
        <w:t>management fees</w:t>
      </w:r>
    </w:p>
    <w:p w14:paraId="0A59B6D6" w14:textId="77777777" w:rsidR="00777079" w:rsidRPr="00657170" w:rsidRDefault="00777079" w:rsidP="00777079">
      <w:pPr>
        <w:pStyle w:val="ListBullet2"/>
      </w:pPr>
      <w:r w:rsidRPr="00657170">
        <w:t>disbursements and general expenses</w:t>
      </w:r>
    </w:p>
    <w:p w14:paraId="0A59B6D7" w14:textId="77777777" w:rsidR="00777079" w:rsidRPr="00657170" w:rsidRDefault="00777079" w:rsidP="00777079">
      <w:pPr>
        <w:pStyle w:val="ListBullet"/>
      </w:pPr>
      <w:r w:rsidRPr="008E67FF">
        <w:rPr>
          <w:rStyle w:val="Bold"/>
          <w:rFonts w:cs="StoneSansITCStd-SemiBold"/>
          <w:bCs/>
        </w:rPr>
        <w:t>Payments for estate agency services</w:t>
      </w:r>
      <w:r w:rsidRPr="00657170">
        <w:t xml:space="preserve"> where these payments are not required to be deposited in a trust account; for example, commission or management fees.</w:t>
      </w:r>
    </w:p>
    <w:p w14:paraId="0A59B6D8" w14:textId="77777777" w:rsidR="00777079" w:rsidRPr="002E57CB" w:rsidRDefault="00777079" w:rsidP="00E55A36">
      <w:pPr>
        <w:pStyle w:val="Heading3"/>
      </w:pPr>
      <w:bookmarkStart w:id="24" w:name="_Toc341789099"/>
      <w:bookmarkStart w:id="25" w:name="_Toc484627844"/>
      <w:bookmarkStart w:id="26" w:name="_Toc14867783"/>
      <w:r w:rsidRPr="002E57CB">
        <w:t>Exemptions</w:t>
      </w:r>
      <w:bookmarkEnd w:id="24"/>
      <w:bookmarkEnd w:id="25"/>
      <w:bookmarkEnd w:id="26"/>
    </w:p>
    <w:p w14:paraId="0A59B6D9" w14:textId="77777777" w:rsidR="00777079" w:rsidRPr="002E57CB" w:rsidRDefault="00777079" w:rsidP="00777079">
      <w:pPr>
        <w:pStyle w:val="BodyText"/>
      </w:pPr>
      <w:r w:rsidRPr="002E57CB">
        <w:t>You do not need to deposit trust money in your trust account if:</w:t>
      </w:r>
    </w:p>
    <w:p w14:paraId="0A59B6DA" w14:textId="77777777" w:rsidR="00777079" w:rsidRPr="002E57CB" w:rsidRDefault="00777079" w:rsidP="00777079">
      <w:pPr>
        <w:pStyle w:val="ListBullet"/>
      </w:pPr>
      <w:r w:rsidRPr="002E57CB">
        <w:t>you act as an estate agent solely in relation to letting residential property for periods of 90 days or less (for example, holiday accommodation). See the Estate Agents (Exemption) Regulations 20</w:t>
      </w:r>
      <w:r w:rsidR="00F87D84">
        <w:t>14</w:t>
      </w:r>
      <w:r w:rsidR="0006172D">
        <w:t>.</w:t>
      </w:r>
    </w:p>
    <w:p w14:paraId="0A59B6DB" w14:textId="77777777" w:rsidR="00777079" w:rsidRPr="002E57CB" w:rsidRDefault="00777079" w:rsidP="00777079">
      <w:pPr>
        <w:pStyle w:val="ListBullet"/>
      </w:pPr>
      <w:r w:rsidRPr="002E57CB">
        <w:t>you are licensed in another state or territory, the transaction relates to a property or business in that state or territory, and you have complied with that state or territory’s law on estate agent trust accounts.</w:t>
      </w:r>
    </w:p>
    <w:p w14:paraId="0A59B6DC" w14:textId="77777777" w:rsidR="00777079" w:rsidRPr="002E57CB" w:rsidRDefault="00777079" w:rsidP="00777079">
      <w:pPr>
        <w:pStyle w:val="BodyText"/>
      </w:pPr>
      <w:r w:rsidRPr="002E57CB">
        <w:t xml:space="preserve">If you are unsure what to do with an amount of money you receive, we recommend you treat it as trust money, or </w:t>
      </w:r>
      <w:r>
        <w:t>seek independent legal</w:t>
      </w:r>
      <w:r w:rsidRPr="002E57CB">
        <w:t xml:space="preserve"> advice.</w:t>
      </w:r>
    </w:p>
    <w:p w14:paraId="0A59B6DD" w14:textId="77777777" w:rsidR="00777079" w:rsidRDefault="00777079" w:rsidP="00E55A36">
      <w:pPr>
        <w:pStyle w:val="Heading3"/>
      </w:pPr>
      <w:bookmarkStart w:id="27" w:name="_Toc341789100"/>
      <w:bookmarkStart w:id="28" w:name="_Toc484627845"/>
      <w:bookmarkStart w:id="29" w:name="_Toc14867784"/>
      <w:r w:rsidRPr="00524712">
        <w:t>Payments from general business accounts</w:t>
      </w:r>
      <w:r>
        <w:t xml:space="preserve"> to trust accounts</w:t>
      </w:r>
      <w:bookmarkEnd w:id="27"/>
      <w:bookmarkEnd w:id="28"/>
      <w:bookmarkEnd w:id="29"/>
    </w:p>
    <w:p w14:paraId="0A59B6DE" w14:textId="77777777" w:rsidR="00777079" w:rsidRDefault="00777079" w:rsidP="00777079">
      <w:pPr>
        <w:pStyle w:val="BodyText"/>
      </w:pPr>
      <w:r>
        <w:t xml:space="preserve">Generally, you should not make any </w:t>
      </w:r>
      <w:r w:rsidRPr="006A22FD">
        <w:t>payments from general business accounts to trust accounts.</w:t>
      </w:r>
    </w:p>
    <w:p w14:paraId="0A59B6DF" w14:textId="77777777" w:rsidR="00777079" w:rsidRPr="006A22FD" w:rsidRDefault="00777079" w:rsidP="00777079">
      <w:pPr>
        <w:pStyle w:val="BodyText"/>
      </w:pPr>
      <w:r>
        <w:t>An</w:t>
      </w:r>
      <w:r w:rsidRPr="006A22FD">
        <w:t xml:space="preserve"> exception is where </w:t>
      </w:r>
      <w:r>
        <w:t xml:space="preserve">you must do so in order to resolve </w:t>
      </w:r>
      <w:r w:rsidRPr="006A22FD">
        <w:t>a deficiency</w:t>
      </w:r>
      <w:r>
        <w:t xml:space="preserve"> in the trust account. For more information, see </w:t>
      </w:r>
      <w:hyperlink w:anchor="_Deficiencies_in_a" w:history="1">
        <w:r w:rsidRPr="00C3697F">
          <w:rPr>
            <w:rStyle w:val="Hyperlink"/>
          </w:rPr>
          <w:t>Deficiencies in a trust account</w:t>
        </w:r>
      </w:hyperlink>
      <w:r w:rsidR="000709BC">
        <w:t xml:space="preserve"> on page </w:t>
      </w:r>
      <w:r w:rsidR="000709BC">
        <w:fldChar w:fldCharType="begin"/>
      </w:r>
      <w:r w:rsidR="000709BC">
        <w:instrText xml:space="preserve"> PAGEREF _Ref469654446 \h </w:instrText>
      </w:r>
      <w:r w:rsidR="000709BC">
        <w:fldChar w:fldCharType="separate"/>
      </w:r>
      <w:r w:rsidR="000709BC">
        <w:rPr>
          <w:noProof/>
        </w:rPr>
        <w:t>11</w:t>
      </w:r>
      <w:r w:rsidR="000709BC">
        <w:fldChar w:fldCharType="end"/>
      </w:r>
      <w:r>
        <w:t>.</w:t>
      </w:r>
    </w:p>
    <w:p w14:paraId="0A59B6E0" w14:textId="77777777" w:rsidR="00777079" w:rsidRPr="002E57CB" w:rsidRDefault="00777079" w:rsidP="00E55A36">
      <w:pPr>
        <w:pStyle w:val="Heading2"/>
      </w:pPr>
      <w:bookmarkStart w:id="30" w:name="_Residential_tenancy_bonds"/>
      <w:bookmarkStart w:id="31" w:name="_Toc341789101"/>
      <w:bookmarkStart w:id="32" w:name="_Ref469654417"/>
      <w:bookmarkStart w:id="33" w:name="_Toc484627846"/>
      <w:bookmarkStart w:id="34" w:name="_Toc14867785"/>
      <w:bookmarkStart w:id="35" w:name="_Hlk13576116"/>
      <w:bookmarkEnd w:id="30"/>
      <w:r w:rsidRPr="002E57CB">
        <w:t>Residential tenancy bonds</w:t>
      </w:r>
      <w:bookmarkEnd w:id="31"/>
      <w:bookmarkEnd w:id="32"/>
      <w:bookmarkEnd w:id="33"/>
      <w:bookmarkEnd w:id="34"/>
    </w:p>
    <w:p w14:paraId="0A59B6E1" w14:textId="77777777" w:rsidR="00777079" w:rsidRDefault="00777079" w:rsidP="00777079">
      <w:pPr>
        <w:pStyle w:val="BodyText"/>
      </w:pPr>
      <w:r w:rsidRPr="002E57CB">
        <w:t xml:space="preserve">Under the </w:t>
      </w:r>
      <w:r w:rsidRPr="002E57CB">
        <w:rPr>
          <w:i/>
        </w:rPr>
        <w:t>Residential Tenancies Act 1997</w:t>
      </w:r>
      <w:r w:rsidRPr="002E57CB">
        <w:t>, you must lodge residential tenancy bonds (also called rental bonds or security deposits) with the Residential Tenancies Bond Authority (RTBA).</w:t>
      </w:r>
    </w:p>
    <w:p w14:paraId="0A59B6E2" w14:textId="77777777" w:rsidR="00126AFA" w:rsidRDefault="00126AFA" w:rsidP="00777079">
      <w:pPr>
        <w:pStyle w:val="BodyText"/>
      </w:pPr>
      <w:r>
        <w:t xml:space="preserve">Bonds </w:t>
      </w:r>
      <w:r w:rsidR="00EA1905">
        <w:t>must</w:t>
      </w:r>
      <w:r>
        <w:t xml:space="preserve"> be lodged </w:t>
      </w:r>
      <w:r w:rsidR="00B14E08">
        <w:t>electronically</w:t>
      </w:r>
      <w:r w:rsidR="006C7ECC">
        <w:t xml:space="preserve">. In cases where a tenant does not have an email address, or do not have the personal capability to undertake an electronic transaction, </w:t>
      </w:r>
      <w:r>
        <w:t>a paper form</w:t>
      </w:r>
      <w:r w:rsidR="006C7ECC">
        <w:t xml:space="preserve"> can be lodged with the RTBA</w:t>
      </w:r>
      <w:r>
        <w:t xml:space="preserve">. </w:t>
      </w:r>
    </w:p>
    <w:p w14:paraId="0A59B6E3" w14:textId="77777777" w:rsidR="00126AFA" w:rsidRPr="002E57CB" w:rsidRDefault="00126AFA" w:rsidP="00126AFA">
      <w:pPr>
        <w:pStyle w:val="Heading3"/>
      </w:pPr>
      <w:bookmarkStart w:id="36" w:name="_Toc14867786"/>
      <w:r>
        <w:t>Bonds lodged online</w:t>
      </w:r>
      <w:bookmarkEnd w:id="36"/>
    </w:p>
    <w:p w14:paraId="0A59B6E4" w14:textId="77777777" w:rsidR="00777079" w:rsidRDefault="0055697F" w:rsidP="00777079">
      <w:pPr>
        <w:pStyle w:val="BodyText"/>
      </w:pPr>
      <w:r>
        <w:t xml:space="preserve">When </w:t>
      </w:r>
      <w:r w:rsidR="00126AFA">
        <w:t>you submit</w:t>
      </w:r>
      <w:r>
        <w:t xml:space="preserve"> a bond lodgement online and all tenants have accepted the transaction,</w:t>
      </w:r>
      <w:r w:rsidRPr="002E57CB" w:rsidDel="0055697F">
        <w:t xml:space="preserve"> </w:t>
      </w:r>
      <w:r>
        <w:t>t</w:t>
      </w:r>
      <w:r w:rsidR="00450D3B">
        <w:t xml:space="preserve">he RTBA will withdraw bond money from </w:t>
      </w:r>
      <w:r w:rsidR="00126AFA">
        <w:t>your</w:t>
      </w:r>
      <w:r w:rsidR="00450D3B">
        <w:t xml:space="preserve"> agency’s nominated </w:t>
      </w:r>
      <w:r w:rsidR="00AE67DE">
        <w:t>trust</w:t>
      </w:r>
      <w:r w:rsidR="00450D3B">
        <w:t xml:space="preserve"> account</w:t>
      </w:r>
      <w:r w:rsidR="00450D3B" w:rsidRPr="002E57CB">
        <w:t>.</w:t>
      </w:r>
      <w:r w:rsidR="00777079" w:rsidRPr="002E57CB">
        <w:t xml:space="preserve"> The exception is where </w:t>
      </w:r>
      <w:r w:rsidR="00777079">
        <w:t xml:space="preserve">a bond is </w:t>
      </w:r>
      <w:r w:rsidR="00450D3B">
        <w:t>lodged using a paper form</w:t>
      </w:r>
      <w:r w:rsidR="00777079">
        <w:t xml:space="preserve"> – see </w:t>
      </w:r>
      <w:hyperlink w:anchor="_Bonds_lodged_on" w:history="1">
        <w:r w:rsidR="00450D3B">
          <w:rPr>
            <w:rStyle w:val="Hyperlink"/>
          </w:rPr>
          <w:t>Bonds lodged on paper forms</w:t>
        </w:r>
      </w:hyperlink>
      <w:r w:rsidR="000709BC">
        <w:t xml:space="preserve"> o</w:t>
      </w:r>
      <w:r w:rsidR="003E6D60">
        <w:t>n</w:t>
      </w:r>
      <w:r w:rsidR="000709BC">
        <w:t xml:space="preserve"> page </w:t>
      </w:r>
      <w:r w:rsidR="000709BC">
        <w:fldChar w:fldCharType="begin"/>
      </w:r>
      <w:r w:rsidR="000709BC">
        <w:instrText xml:space="preserve"> PAGEREF _Ref469654468 \h </w:instrText>
      </w:r>
      <w:r w:rsidR="000709BC">
        <w:fldChar w:fldCharType="separate"/>
      </w:r>
      <w:r w:rsidR="000709BC">
        <w:rPr>
          <w:noProof/>
        </w:rPr>
        <w:t>5</w:t>
      </w:r>
      <w:r w:rsidR="000709BC">
        <w:fldChar w:fldCharType="end"/>
      </w:r>
      <w:r w:rsidR="00777079" w:rsidRPr="002E57CB">
        <w:t>.</w:t>
      </w:r>
    </w:p>
    <w:p w14:paraId="0A59B6E5" w14:textId="77777777" w:rsidR="0080691D" w:rsidRDefault="00624D23" w:rsidP="00777079">
      <w:pPr>
        <w:pStyle w:val="BodyText"/>
      </w:pPr>
      <w:r>
        <w:t xml:space="preserve">The tenant </w:t>
      </w:r>
      <w:r w:rsidR="00992905">
        <w:t>transfers</w:t>
      </w:r>
      <w:r>
        <w:t xml:space="preserve"> </w:t>
      </w:r>
      <w:r w:rsidR="00AE67DE">
        <w:t>the bond</w:t>
      </w:r>
      <w:r>
        <w:t xml:space="preserve"> </w:t>
      </w:r>
      <w:r w:rsidR="00AE67DE">
        <w:t>in</w:t>
      </w:r>
      <w:r>
        <w:t xml:space="preserve">to </w:t>
      </w:r>
      <w:r w:rsidR="00126AFA">
        <w:t>your</w:t>
      </w:r>
      <w:r>
        <w:t xml:space="preserve"> </w:t>
      </w:r>
      <w:r w:rsidR="00992905">
        <w:t>agency</w:t>
      </w:r>
      <w:r w:rsidR="00AE67DE">
        <w:t>’s</w:t>
      </w:r>
      <w:r w:rsidR="00992905">
        <w:t xml:space="preserve"> </w:t>
      </w:r>
      <w:r w:rsidR="00205AAC">
        <w:t xml:space="preserve">trust </w:t>
      </w:r>
      <w:r w:rsidR="00AE67DE">
        <w:t>account</w:t>
      </w:r>
      <w:r w:rsidR="00642651">
        <w:t xml:space="preserve">, </w:t>
      </w:r>
      <w:r w:rsidR="00AE67DE">
        <w:t xml:space="preserve">or gives </w:t>
      </w:r>
      <w:r w:rsidR="00126AFA">
        <w:t>you</w:t>
      </w:r>
      <w:r w:rsidR="00AE67DE">
        <w:t xml:space="preserve"> cash</w:t>
      </w:r>
      <w:r w:rsidR="00642651">
        <w:t xml:space="preserve"> that</w:t>
      </w:r>
      <w:r w:rsidR="00AE67DE">
        <w:t xml:space="preserve"> </w:t>
      </w:r>
      <w:r w:rsidR="00126AFA">
        <w:t>you then deposit</w:t>
      </w:r>
      <w:r w:rsidR="00AE67DE">
        <w:t xml:space="preserve"> into </w:t>
      </w:r>
      <w:r w:rsidR="00126AFA">
        <w:t>your</w:t>
      </w:r>
      <w:r w:rsidR="00AE67DE">
        <w:t xml:space="preserve"> agency</w:t>
      </w:r>
      <w:r w:rsidR="00126AFA">
        <w:t>’s</w:t>
      </w:r>
      <w:r w:rsidR="00AE67DE">
        <w:t xml:space="preserve"> account to hold in trust.</w:t>
      </w:r>
      <w:r w:rsidR="0080691D">
        <w:t xml:space="preserve"> </w:t>
      </w:r>
      <w:r w:rsidR="00126AFA">
        <w:t>You then log</w:t>
      </w:r>
      <w:r w:rsidR="00992905">
        <w:t xml:space="preserve"> into the </w:t>
      </w:r>
      <w:hyperlink r:id="rId17" w:history="1">
        <w:r w:rsidR="00992905" w:rsidRPr="0080691D">
          <w:rPr>
            <w:rStyle w:val="Hyperlink"/>
          </w:rPr>
          <w:t>RTBA Online website</w:t>
        </w:r>
      </w:hyperlink>
      <w:r w:rsidR="00992905">
        <w:t xml:space="preserve"> and lodge</w:t>
      </w:r>
      <w:r w:rsidR="00126AFA">
        <w:t xml:space="preserve"> </w:t>
      </w:r>
      <w:r w:rsidR="00992905">
        <w:t xml:space="preserve">the bond. </w:t>
      </w:r>
      <w:r w:rsidR="003234E1">
        <w:t>Lodgement</w:t>
      </w:r>
      <w:r w:rsidR="0080691D">
        <w:t xml:space="preserve"> details </w:t>
      </w:r>
      <w:r w:rsidR="00992905">
        <w:t xml:space="preserve">are </w:t>
      </w:r>
      <w:r w:rsidR="0080691D">
        <w:t>sent to all tenants</w:t>
      </w:r>
      <w:r w:rsidR="00992905">
        <w:t xml:space="preserve"> to review</w:t>
      </w:r>
      <w:r w:rsidR="00642651">
        <w:t xml:space="preserve"> - </w:t>
      </w:r>
      <w:r w:rsidR="00992905">
        <w:t>o</w:t>
      </w:r>
      <w:r w:rsidR="0080691D">
        <w:t>nce they have all agreed to the transaction</w:t>
      </w:r>
      <w:r w:rsidR="00AE67DE">
        <w:t>,</w:t>
      </w:r>
      <w:r w:rsidR="0080691D">
        <w:t xml:space="preserve"> the money will be debited from </w:t>
      </w:r>
      <w:r w:rsidR="00205AAC">
        <w:t xml:space="preserve">the nominated trust account </w:t>
      </w:r>
      <w:r w:rsidR="00992905">
        <w:t xml:space="preserve">registered on </w:t>
      </w:r>
      <w:r w:rsidR="0080691D">
        <w:t>the agency’s RTBA Online account.</w:t>
      </w:r>
    </w:p>
    <w:p w14:paraId="0A59B6E6" w14:textId="77777777" w:rsidR="00AF7DEB" w:rsidRPr="002E57CB" w:rsidRDefault="00AF7DEB" w:rsidP="00777079">
      <w:pPr>
        <w:pStyle w:val="BodyText"/>
      </w:pPr>
      <w:r w:rsidRPr="00AF7DEB">
        <w:lastRenderedPageBreak/>
        <w:t>The RTBA is only authorised to withdraw funds from the nominated bank account or trust account when the agent lodges a bond application and all tenants have agreed. These funds are automatically deposited into a bank account held by the RTBA and held in trust by the RTBA until the bond is claimed.</w:t>
      </w:r>
    </w:p>
    <w:p w14:paraId="0A59B6E7" w14:textId="77777777" w:rsidR="00777079" w:rsidRPr="002E57CB" w:rsidRDefault="00777079" w:rsidP="00E55A36">
      <w:pPr>
        <w:pStyle w:val="Heading3"/>
      </w:pPr>
      <w:bookmarkStart w:id="37" w:name="_Bonds_lodged_on"/>
      <w:bookmarkStart w:id="38" w:name="_Toc341789102"/>
      <w:bookmarkStart w:id="39" w:name="_Toc484627847"/>
      <w:bookmarkStart w:id="40" w:name="_Toc14867787"/>
      <w:bookmarkEnd w:id="37"/>
      <w:r w:rsidRPr="002E57CB">
        <w:t xml:space="preserve">Bonds </w:t>
      </w:r>
      <w:bookmarkEnd w:id="38"/>
      <w:bookmarkEnd w:id="39"/>
      <w:r w:rsidR="00450D3B">
        <w:t>lodged on paper forms</w:t>
      </w:r>
      <w:bookmarkEnd w:id="40"/>
    </w:p>
    <w:p w14:paraId="0A59B6E8" w14:textId="77777777" w:rsidR="0055697F" w:rsidRDefault="00BB7F22" w:rsidP="0055697F">
      <w:pPr>
        <w:pStyle w:val="BodyText"/>
      </w:pPr>
      <w:r>
        <w:t>I</w:t>
      </w:r>
      <w:r w:rsidR="0055697F">
        <w:t>f the lodgement needs to be completed on a paper form, c</w:t>
      </w:r>
      <w:r w:rsidR="0055697F" w:rsidRPr="002E57CB">
        <w:t>omplete and sign a bond lodgement form, and give this to the tenant to sign. Send the form and the bond payment to the RTBA.</w:t>
      </w:r>
    </w:p>
    <w:p w14:paraId="0A59B6E9" w14:textId="77777777" w:rsidR="00777079" w:rsidRDefault="0055697F" w:rsidP="00777079">
      <w:pPr>
        <w:pStyle w:val="BodyText"/>
      </w:pPr>
      <w:r>
        <w:t>If t</w:t>
      </w:r>
      <w:r w:rsidR="002A3B1A">
        <w:t>he</w:t>
      </w:r>
      <w:r w:rsidR="00777079">
        <w:t xml:space="preserve"> tenant </w:t>
      </w:r>
      <w:r>
        <w:t xml:space="preserve">pays </w:t>
      </w:r>
      <w:r w:rsidR="00777079" w:rsidRPr="002E57CB">
        <w:t>their bond by cheque or money order</w:t>
      </w:r>
      <w:r w:rsidR="00777079">
        <w:t>,</w:t>
      </w:r>
      <w:r w:rsidR="00777079" w:rsidRPr="002E57CB">
        <w:t xml:space="preserve"> </w:t>
      </w:r>
      <w:r w:rsidR="00777079">
        <w:t>s</w:t>
      </w:r>
      <w:r w:rsidR="00777079" w:rsidRPr="002E57CB">
        <w:t>end th</w:t>
      </w:r>
      <w:r w:rsidR="00777079">
        <w:t>is</w:t>
      </w:r>
      <w:r w:rsidR="00777079" w:rsidRPr="002E57CB">
        <w:t xml:space="preserve"> directly to the RTBA. You do not need to deposit it into a trust account.</w:t>
      </w:r>
      <w:r w:rsidR="002A3B1A">
        <w:t xml:space="preserve"> </w:t>
      </w:r>
      <w:r w:rsidR="00777079">
        <w:t xml:space="preserve">The RTBA can accept bond cheques and money orders made </w:t>
      </w:r>
      <w:r w:rsidR="00777079" w:rsidRPr="002E57CB">
        <w:t xml:space="preserve">payable </w:t>
      </w:r>
      <w:r w:rsidR="00777079">
        <w:t xml:space="preserve">either </w:t>
      </w:r>
      <w:r w:rsidR="00777079" w:rsidRPr="002E57CB">
        <w:t>to you or the RTBA</w:t>
      </w:r>
      <w:r w:rsidR="00777079">
        <w:t>.</w:t>
      </w:r>
    </w:p>
    <w:p w14:paraId="0A59B6EA" w14:textId="77777777" w:rsidR="0055697F" w:rsidRDefault="0055697F" w:rsidP="00777079">
      <w:pPr>
        <w:pStyle w:val="BodyText"/>
      </w:pPr>
      <w:r>
        <w:t>If the</w:t>
      </w:r>
      <w:r w:rsidRPr="0055697F">
        <w:t xml:space="preserve"> </w:t>
      </w:r>
      <w:r>
        <w:t xml:space="preserve">tenant pays </w:t>
      </w:r>
      <w:r w:rsidRPr="002E57CB">
        <w:t xml:space="preserve">their bond </w:t>
      </w:r>
      <w:r w:rsidR="006C7ECC">
        <w:t xml:space="preserve">to your agency </w:t>
      </w:r>
      <w:r>
        <w:t>in cash, this must be deposited into your trust account</w:t>
      </w:r>
      <w:r w:rsidR="005C3512">
        <w:t>.</w:t>
      </w:r>
      <w:r>
        <w:t xml:space="preserve"> </w:t>
      </w:r>
      <w:r w:rsidR="005C3512">
        <w:t>You</w:t>
      </w:r>
      <w:r w:rsidR="006C7ECC">
        <w:t xml:space="preserve"> must</w:t>
      </w:r>
      <w:r w:rsidR="005C3512">
        <w:t xml:space="preserve"> </w:t>
      </w:r>
      <w:r w:rsidR="00AE132C">
        <w:t>then</w:t>
      </w:r>
      <w:r>
        <w:t xml:space="preserve"> send a trust account cheque</w:t>
      </w:r>
      <w:r w:rsidR="00B14E08" w:rsidRPr="00B14E08">
        <w:t xml:space="preserve"> </w:t>
      </w:r>
      <w:r w:rsidR="00B14E08">
        <w:t>for the bond amount</w:t>
      </w:r>
      <w:r>
        <w:t xml:space="preserve"> to the RTBA.</w:t>
      </w:r>
    </w:p>
    <w:p w14:paraId="0A59B6EB" w14:textId="77777777" w:rsidR="00450D3B" w:rsidRDefault="00450D3B" w:rsidP="00777079">
      <w:pPr>
        <w:pStyle w:val="BodyText"/>
      </w:pPr>
      <w:r>
        <w:t>Forms can be generated on the</w:t>
      </w:r>
      <w:r w:rsidRPr="002E57CB">
        <w:t xml:space="preserve"> </w:t>
      </w:r>
      <w:hyperlink r:id="rId18" w:history="1">
        <w:r w:rsidRPr="00CF6BDA">
          <w:rPr>
            <w:rStyle w:val="Hyperlink"/>
          </w:rPr>
          <w:t>R</w:t>
        </w:r>
        <w:r>
          <w:rPr>
            <w:rStyle w:val="Hyperlink"/>
          </w:rPr>
          <w:t>TBA</w:t>
        </w:r>
        <w:r w:rsidRPr="00CF6BDA">
          <w:rPr>
            <w:rStyle w:val="Hyperlink"/>
          </w:rPr>
          <w:t xml:space="preserve"> </w:t>
        </w:r>
        <w:r>
          <w:rPr>
            <w:rStyle w:val="Hyperlink"/>
          </w:rPr>
          <w:t xml:space="preserve">Online </w:t>
        </w:r>
        <w:r w:rsidRPr="00CF6BDA">
          <w:rPr>
            <w:rStyle w:val="Hyperlink"/>
          </w:rPr>
          <w:t>website</w:t>
        </w:r>
      </w:hyperlink>
      <w:r>
        <w:t xml:space="preserve"> &lt;</w:t>
      </w:r>
      <w:r w:rsidRPr="000709BC">
        <w:t>rentalbonds.vic.gov.au</w:t>
      </w:r>
      <w:r>
        <w:t>&gt;</w:t>
      </w:r>
      <w:r w:rsidRPr="002E57CB">
        <w:t>.</w:t>
      </w:r>
    </w:p>
    <w:p w14:paraId="0A59B6EC" w14:textId="77777777" w:rsidR="00777079" w:rsidRPr="002E57CB" w:rsidRDefault="00777079" w:rsidP="00E55A36">
      <w:pPr>
        <w:pStyle w:val="Heading2"/>
      </w:pPr>
      <w:bookmarkStart w:id="41" w:name="_Bonds_paid_by"/>
      <w:bookmarkStart w:id="42" w:name="_Toc341789104"/>
      <w:bookmarkStart w:id="43" w:name="_Toc484627849"/>
      <w:bookmarkStart w:id="44" w:name="_Toc14867788"/>
      <w:bookmarkEnd w:id="35"/>
      <w:bookmarkEnd w:id="41"/>
      <w:r w:rsidRPr="002E57CB">
        <w:t>Opening a trust account</w:t>
      </w:r>
      <w:bookmarkEnd w:id="42"/>
      <w:bookmarkEnd w:id="43"/>
      <w:bookmarkEnd w:id="44"/>
    </w:p>
    <w:p w14:paraId="0A59B6ED" w14:textId="77777777" w:rsidR="00777079" w:rsidRPr="002E57CB" w:rsidRDefault="00777079" w:rsidP="00E55A36">
      <w:pPr>
        <w:pStyle w:val="Heading3"/>
        <w:rPr>
          <w:lang w:val="en-US"/>
        </w:rPr>
      </w:pPr>
      <w:bookmarkStart w:id="45" w:name="_Toc341789105"/>
      <w:bookmarkStart w:id="46" w:name="_Toc484627850"/>
      <w:bookmarkStart w:id="47" w:name="_Toc14867789"/>
      <w:r w:rsidRPr="2B6A06A8">
        <w:rPr>
          <w:lang w:val="en-US"/>
        </w:rPr>
        <w:t>Authorised financial institutions</w:t>
      </w:r>
      <w:bookmarkEnd w:id="45"/>
      <w:bookmarkEnd w:id="46"/>
      <w:bookmarkEnd w:id="47"/>
    </w:p>
    <w:p w14:paraId="0A59B6EE" w14:textId="77777777" w:rsidR="00777079" w:rsidRPr="003D7184" w:rsidRDefault="00777079" w:rsidP="00777079">
      <w:pPr>
        <w:pStyle w:val="BodyText"/>
        <w:rPr>
          <w:lang w:val="en-US"/>
        </w:rPr>
      </w:pPr>
      <w:r w:rsidRPr="2B6A06A8">
        <w:rPr>
          <w:lang w:val="en-US"/>
        </w:rPr>
        <w:t>You must hold a trust account in an authorised financial institution – that is, a bank, building society, credit union or other deposit-taking institution that we have approved to hold estate agents’ trust money.</w:t>
      </w:r>
    </w:p>
    <w:p w14:paraId="0A59B6EF" w14:textId="77777777" w:rsidR="00777079" w:rsidRPr="002E57CB" w:rsidRDefault="00777079" w:rsidP="00777079">
      <w:pPr>
        <w:pStyle w:val="BodyText"/>
        <w:rPr>
          <w:lang w:val="en-US"/>
        </w:rPr>
      </w:pPr>
      <w:r w:rsidRPr="2B6A06A8">
        <w:rPr>
          <w:lang w:val="en-US"/>
        </w:rPr>
        <w:t>Authorised financial institutions currently include:</w:t>
      </w:r>
    </w:p>
    <w:p w14:paraId="0A59B6F0" w14:textId="77777777" w:rsidR="00777079" w:rsidRPr="002E57CB" w:rsidRDefault="00777079" w:rsidP="00777079">
      <w:pPr>
        <w:pStyle w:val="ListBullet"/>
        <w:rPr>
          <w:lang w:val="en"/>
        </w:rPr>
      </w:pPr>
      <w:r w:rsidRPr="002E57CB">
        <w:rPr>
          <w:lang w:val="en"/>
        </w:rPr>
        <w:t>ANZ</w:t>
      </w:r>
    </w:p>
    <w:p w14:paraId="0A59B6F1" w14:textId="77777777" w:rsidR="00777079" w:rsidRPr="002E57CB" w:rsidRDefault="00777079" w:rsidP="00777079">
      <w:pPr>
        <w:pStyle w:val="ListBullet"/>
        <w:rPr>
          <w:lang w:val="en"/>
        </w:rPr>
      </w:pPr>
      <w:r w:rsidRPr="002E57CB">
        <w:rPr>
          <w:lang w:val="en"/>
        </w:rPr>
        <w:t>Bank of Cyprus Australia</w:t>
      </w:r>
    </w:p>
    <w:p w14:paraId="0A59B6F2" w14:textId="77777777" w:rsidR="00777079" w:rsidRPr="002E57CB" w:rsidRDefault="00777079" w:rsidP="00777079">
      <w:pPr>
        <w:pStyle w:val="ListBullet"/>
        <w:rPr>
          <w:lang w:val="en"/>
        </w:rPr>
      </w:pPr>
      <w:r w:rsidRPr="002E57CB">
        <w:rPr>
          <w:lang w:val="en"/>
        </w:rPr>
        <w:t>Bendigo and Adelaide Bank</w:t>
      </w:r>
    </w:p>
    <w:p w14:paraId="0A59B6F3" w14:textId="77777777" w:rsidR="00777079" w:rsidRPr="002E57CB" w:rsidRDefault="00777079" w:rsidP="00777079">
      <w:pPr>
        <w:pStyle w:val="ListBullet"/>
        <w:rPr>
          <w:lang w:val="en"/>
        </w:rPr>
      </w:pPr>
      <w:r w:rsidRPr="002E57CB">
        <w:rPr>
          <w:lang w:val="en"/>
        </w:rPr>
        <w:t>Commonwealth Bank of Australia</w:t>
      </w:r>
    </w:p>
    <w:p w14:paraId="0A59B6F4" w14:textId="77777777" w:rsidR="00777079" w:rsidRPr="002E57CB" w:rsidRDefault="00777079" w:rsidP="00777079">
      <w:pPr>
        <w:pStyle w:val="ListBullet"/>
        <w:rPr>
          <w:lang w:val="en"/>
        </w:rPr>
      </w:pPr>
      <w:r w:rsidRPr="002E57CB">
        <w:rPr>
          <w:lang w:val="en"/>
        </w:rPr>
        <w:t xml:space="preserve">Hume </w:t>
      </w:r>
      <w:r w:rsidR="00F87D84">
        <w:rPr>
          <w:lang w:val="en"/>
        </w:rPr>
        <w:t>Bank</w:t>
      </w:r>
    </w:p>
    <w:p w14:paraId="0A59B6F5" w14:textId="77777777" w:rsidR="00777079" w:rsidRPr="002E57CB" w:rsidRDefault="00777079" w:rsidP="00777079">
      <w:pPr>
        <w:pStyle w:val="ListBullet"/>
        <w:rPr>
          <w:lang w:val="en"/>
        </w:rPr>
      </w:pPr>
      <w:r w:rsidRPr="002E57CB">
        <w:rPr>
          <w:lang w:val="en"/>
        </w:rPr>
        <w:t>Macquarie Bank</w:t>
      </w:r>
    </w:p>
    <w:p w14:paraId="0A59B6F6" w14:textId="77777777" w:rsidR="00777079" w:rsidRPr="002E57CB" w:rsidRDefault="00777079" w:rsidP="00777079">
      <w:pPr>
        <w:pStyle w:val="ListBullet"/>
        <w:rPr>
          <w:lang w:val="en"/>
        </w:rPr>
      </w:pPr>
      <w:r w:rsidRPr="002E57CB">
        <w:rPr>
          <w:lang w:val="en"/>
        </w:rPr>
        <w:t>NAB</w:t>
      </w:r>
    </w:p>
    <w:p w14:paraId="0A59B6F7" w14:textId="77777777" w:rsidR="00777079" w:rsidRPr="002E57CB" w:rsidRDefault="00F87D84" w:rsidP="00777079">
      <w:pPr>
        <w:pStyle w:val="ListBullet"/>
        <w:rPr>
          <w:lang w:val="en"/>
        </w:rPr>
      </w:pPr>
      <w:r>
        <w:rPr>
          <w:lang w:val="en"/>
        </w:rPr>
        <w:t>Bank of Melbourne</w:t>
      </w:r>
    </w:p>
    <w:p w14:paraId="0A59B6F8" w14:textId="77777777" w:rsidR="00777079" w:rsidRPr="002E57CB" w:rsidRDefault="00777079" w:rsidP="00777079">
      <w:pPr>
        <w:pStyle w:val="ListBullet"/>
        <w:rPr>
          <w:lang w:val="en"/>
        </w:rPr>
      </w:pPr>
      <w:r w:rsidRPr="002E57CB">
        <w:rPr>
          <w:lang w:val="en"/>
        </w:rPr>
        <w:t>WAW Credit Union Co-operative</w:t>
      </w:r>
    </w:p>
    <w:p w14:paraId="0A59B6F9" w14:textId="77777777" w:rsidR="00777079" w:rsidRPr="002E57CB" w:rsidRDefault="00777079" w:rsidP="00777079">
      <w:pPr>
        <w:pStyle w:val="ListBullet"/>
        <w:rPr>
          <w:lang w:val="en"/>
        </w:rPr>
      </w:pPr>
      <w:r w:rsidRPr="002E57CB">
        <w:rPr>
          <w:lang w:val="en"/>
        </w:rPr>
        <w:t>Westpac.</w:t>
      </w:r>
    </w:p>
    <w:p w14:paraId="0A59B6FA" w14:textId="77777777" w:rsidR="00777079" w:rsidRPr="008F1E76" w:rsidRDefault="00777079" w:rsidP="00777079">
      <w:pPr>
        <w:pStyle w:val="BodyText"/>
        <w:rPr>
          <w:lang w:val="en"/>
        </w:rPr>
      </w:pPr>
      <w:r w:rsidRPr="008F1E76">
        <w:rPr>
          <w:lang w:val="en"/>
        </w:rPr>
        <w:t>For any updates to this list, visit</w:t>
      </w:r>
      <w:r>
        <w:rPr>
          <w:lang w:val="en"/>
        </w:rPr>
        <w:t xml:space="preserve"> the </w:t>
      </w:r>
      <w:hyperlink r:id="rId19" w:history="1">
        <w:r w:rsidRPr="008F1E76">
          <w:rPr>
            <w:rStyle w:val="Hyperlink"/>
            <w:lang w:val="en"/>
          </w:rPr>
          <w:t>Estate agents section of the Consumer Affairs Victoria website</w:t>
        </w:r>
      </w:hyperlink>
      <w:r w:rsidR="00853E10">
        <w:t xml:space="preserve"> &lt;</w:t>
      </w:r>
      <w:r w:rsidR="00853E10" w:rsidRPr="00853E10">
        <w:t>consumer.vic.gov.au/estateagents</w:t>
      </w:r>
      <w:r w:rsidR="00853E10">
        <w:t>&gt;</w:t>
      </w:r>
      <w:r>
        <w:rPr>
          <w:lang w:val="en"/>
        </w:rPr>
        <w:t>.</w:t>
      </w:r>
    </w:p>
    <w:p w14:paraId="0A59B6FB" w14:textId="77777777" w:rsidR="00777079" w:rsidRDefault="00777079" w:rsidP="00777079">
      <w:pPr>
        <w:pStyle w:val="BodyText"/>
        <w:rPr>
          <w:lang w:val="en-US"/>
        </w:rPr>
      </w:pPr>
      <w:r w:rsidRPr="2B6A06A8">
        <w:rPr>
          <w:lang w:val="en-US"/>
        </w:rPr>
        <w:t xml:space="preserve">Interest on agents’ trust accounts is paid to the Victorian Property Fund. Visit the </w:t>
      </w:r>
      <w:hyperlink r:id="rId20">
        <w:r w:rsidR="009C36E8" w:rsidRPr="2B6A06A8">
          <w:rPr>
            <w:rStyle w:val="Hyperlink"/>
            <w:lang w:val="en-US"/>
          </w:rPr>
          <w:t>Victorian Property Fund</w:t>
        </w:r>
      </w:hyperlink>
      <w:r w:rsidR="009C36E8" w:rsidRPr="2B6A06A8">
        <w:rPr>
          <w:lang w:val="en-US"/>
        </w:rPr>
        <w:t xml:space="preserve"> </w:t>
      </w:r>
      <w:r w:rsidR="004328F2" w:rsidRPr="2B6A06A8">
        <w:rPr>
          <w:lang w:val="en-US"/>
        </w:rPr>
        <w:t>&lt;</w:t>
      </w:r>
      <w:r w:rsidR="009C36E8" w:rsidRPr="2B6A06A8">
        <w:rPr>
          <w:lang w:val="en-US"/>
        </w:rPr>
        <w:t>consumer.vic.gov.au/about-us/who-we-are-and-what-we-do/funds-we-administer/victorian-property-fund</w:t>
      </w:r>
      <w:r w:rsidR="004328F2" w:rsidRPr="2B6A06A8">
        <w:rPr>
          <w:lang w:val="en-US"/>
        </w:rPr>
        <w:t>&gt;</w:t>
      </w:r>
      <w:r w:rsidR="009C36E8" w:rsidRPr="2B6A06A8">
        <w:rPr>
          <w:lang w:val="en-US"/>
        </w:rPr>
        <w:t xml:space="preserve"> page on the Consumer Affairs Victoria website </w:t>
      </w:r>
      <w:r w:rsidRPr="2B6A06A8">
        <w:rPr>
          <w:lang w:val="en-US"/>
        </w:rPr>
        <w:t>or more information about the Fund.</w:t>
      </w:r>
    </w:p>
    <w:p w14:paraId="0A59B6FC" w14:textId="77777777" w:rsidR="00777079" w:rsidRPr="002E57CB" w:rsidRDefault="0063575F" w:rsidP="00E55A36">
      <w:pPr>
        <w:pStyle w:val="Heading3"/>
      </w:pPr>
      <w:bookmarkStart w:id="48" w:name="_Toc341789106"/>
      <w:bookmarkStart w:id="49" w:name="_Toc484627851"/>
      <w:bookmarkStart w:id="50" w:name="_Toc14867790"/>
      <w:r>
        <w:br w:type="page"/>
      </w:r>
      <w:r w:rsidR="00777079" w:rsidRPr="002E57CB">
        <w:lastRenderedPageBreak/>
        <w:t>Account name</w:t>
      </w:r>
      <w:bookmarkEnd w:id="48"/>
      <w:bookmarkEnd w:id="49"/>
      <w:bookmarkEnd w:id="50"/>
    </w:p>
    <w:p w14:paraId="0A59B6FD" w14:textId="77777777" w:rsidR="00777079" w:rsidRDefault="00777079" w:rsidP="00777079">
      <w:pPr>
        <w:pStyle w:val="BodyText"/>
        <w:rPr>
          <w:lang w:val="en"/>
        </w:rPr>
      </w:pPr>
      <w:r w:rsidRPr="002E57CB">
        <w:rPr>
          <w:lang w:val="en"/>
        </w:rPr>
        <w:t>The name of your trust account must include</w:t>
      </w:r>
      <w:r>
        <w:rPr>
          <w:lang w:val="en"/>
        </w:rPr>
        <w:t xml:space="preserve"> the</w:t>
      </w:r>
      <w:r w:rsidRPr="002E57CB">
        <w:rPr>
          <w:lang w:val="en"/>
        </w:rPr>
        <w:t>:</w:t>
      </w:r>
    </w:p>
    <w:p w14:paraId="0A59B6FE" w14:textId="77777777" w:rsidR="00777079" w:rsidRPr="002E57CB" w:rsidRDefault="00777079" w:rsidP="00777079">
      <w:pPr>
        <w:pStyle w:val="ListBullet"/>
      </w:pPr>
      <w:r w:rsidRPr="002E57CB">
        <w:rPr>
          <w:lang w:val="en"/>
        </w:rPr>
        <w:t>name under which you are licensed to carry on business. In most cases, this will be the registered name of your agency</w:t>
      </w:r>
    </w:p>
    <w:p w14:paraId="0A59B6FF" w14:textId="77777777" w:rsidR="00777079" w:rsidRPr="002E57CB" w:rsidRDefault="00777079" w:rsidP="00777079">
      <w:pPr>
        <w:pStyle w:val="ListBullet"/>
      </w:pPr>
      <w:r w:rsidRPr="2B6A06A8">
        <w:rPr>
          <w:lang w:val="en-US"/>
        </w:rPr>
        <w:t>words ‘estate agency business statutory trust account’ or ‘estate agency business statutory trust a/c’. ‘Estate agency business’ is not required to be repeated if it forms part of the agency’s name.</w:t>
      </w:r>
    </w:p>
    <w:p w14:paraId="0A59B700" w14:textId="77777777" w:rsidR="00777079" w:rsidRPr="002E57CB" w:rsidRDefault="00777079" w:rsidP="00777079">
      <w:pPr>
        <w:pStyle w:val="BodyText"/>
      </w:pPr>
      <w:r w:rsidRPr="008C7698">
        <w:t>This applies to accounts established after 20 May 2008.</w:t>
      </w:r>
    </w:p>
    <w:p w14:paraId="0A59B701" w14:textId="77777777" w:rsidR="00777079" w:rsidRPr="002E57CB" w:rsidRDefault="00777079" w:rsidP="00E55A36">
      <w:pPr>
        <w:pStyle w:val="Heading3"/>
      </w:pPr>
      <w:bookmarkStart w:id="51" w:name="_Toc341789107"/>
      <w:bookmarkStart w:id="52" w:name="_Toc484627852"/>
      <w:bookmarkStart w:id="53" w:name="_Toc14867791"/>
      <w:r w:rsidRPr="002E57CB">
        <w:t>Notifying us of your new account</w:t>
      </w:r>
      <w:bookmarkEnd w:id="51"/>
      <w:bookmarkEnd w:id="52"/>
      <w:bookmarkEnd w:id="53"/>
    </w:p>
    <w:p w14:paraId="0A59B702" w14:textId="77777777" w:rsidR="00777079" w:rsidRDefault="00777079" w:rsidP="00777079">
      <w:pPr>
        <w:pStyle w:val="BodyText"/>
      </w:pPr>
      <w:r w:rsidRPr="002E57CB">
        <w:t xml:space="preserve">Within 14 days of opening a trust account, you must notify us </w:t>
      </w:r>
      <w:r w:rsidR="00710DE3">
        <w:t xml:space="preserve">via myCAV </w:t>
      </w:r>
      <w:r w:rsidRPr="002E57CB">
        <w:t>of the:</w:t>
      </w:r>
    </w:p>
    <w:p w14:paraId="0A59B703" w14:textId="77777777" w:rsidR="00777079" w:rsidRDefault="00777079" w:rsidP="00777079">
      <w:pPr>
        <w:pStyle w:val="ListBullet"/>
      </w:pPr>
      <w:r w:rsidRPr="002E57CB">
        <w:t>account name and number</w:t>
      </w:r>
    </w:p>
    <w:p w14:paraId="0A59B704" w14:textId="77777777" w:rsidR="00777079" w:rsidRDefault="00777079" w:rsidP="00777079">
      <w:pPr>
        <w:pStyle w:val="ListBullet"/>
      </w:pPr>
      <w:r w:rsidRPr="002E57CB">
        <w:t>address of the financial institution branch at which it is held.</w:t>
      </w:r>
    </w:p>
    <w:p w14:paraId="0A59B705" w14:textId="77777777" w:rsidR="00777079" w:rsidRPr="002E57CB" w:rsidRDefault="00710DE3" w:rsidP="00777079">
      <w:pPr>
        <w:pStyle w:val="BodyText"/>
        <w:rPr>
          <w:lang w:val="en"/>
        </w:rPr>
      </w:pPr>
      <w:r>
        <w:t xml:space="preserve">For information on how to use myCAV, view our </w:t>
      </w:r>
      <w:hyperlink r:id="rId21" w:history="1">
        <w:r w:rsidRPr="008D5516">
          <w:rPr>
            <w:rStyle w:val="Hyperlink"/>
          </w:rPr>
          <w:t>About myCAV page</w:t>
        </w:r>
      </w:hyperlink>
      <w:r w:rsidR="00EB0BC2">
        <w:t xml:space="preserve"> &lt;consumer.vic.gov.au/aboutmycav&gt;</w:t>
      </w:r>
      <w:r>
        <w:t>.</w:t>
      </w:r>
    </w:p>
    <w:p w14:paraId="0A59B706" w14:textId="77777777" w:rsidR="00777079" w:rsidRDefault="00777079" w:rsidP="00E55A36">
      <w:pPr>
        <w:pStyle w:val="Heading3"/>
      </w:pPr>
      <w:bookmarkStart w:id="54" w:name="_Toc341789108"/>
      <w:bookmarkStart w:id="55" w:name="_Toc484627853"/>
      <w:bookmarkStart w:id="56" w:name="_Toc14867792"/>
      <w:r w:rsidRPr="00524712">
        <w:t>Banking fees</w:t>
      </w:r>
      <w:bookmarkEnd w:id="54"/>
      <w:bookmarkEnd w:id="55"/>
      <w:bookmarkEnd w:id="56"/>
    </w:p>
    <w:p w14:paraId="0A59B707" w14:textId="77777777" w:rsidR="00777079" w:rsidRDefault="00777079" w:rsidP="00777079">
      <w:pPr>
        <w:pStyle w:val="BodyText"/>
      </w:pPr>
      <w:r>
        <w:t>You must pay any banking fees for trust accounts from your general business account.</w:t>
      </w:r>
    </w:p>
    <w:p w14:paraId="0A59B708" w14:textId="77777777" w:rsidR="00777079" w:rsidRPr="002E57CB" w:rsidRDefault="00777079" w:rsidP="00E55A36">
      <w:pPr>
        <w:pStyle w:val="Heading2"/>
      </w:pPr>
      <w:bookmarkStart w:id="57" w:name="_Toc341789109"/>
      <w:bookmarkStart w:id="58" w:name="_Toc484627854"/>
      <w:bookmarkStart w:id="59" w:name="_Toc14867793"/>
      <w:r w:rsidRPr="002E57CB">
        <w:t>Records</w:t>
      </w:r>
      <w:bookmarkEnd w:id="57"/>
      <w:bookmarkEnd w:id="58"/>
      <w:bookmarkEnd w:id="59"/>
    </w:p>
    <w:p w14:paraId="0A59B709" w14:textId="77777777" w:rsidR="00777079" w:rsidRDefault="00777079" w:rsidP="00777079">
      <w:pPr>
        <w:pStyle w:val="BodyText"/>
      </w:pPr>
      <w:r w:rsidRPr="002E57CB">
        <w:t>You must keep full and accurate accounting records</w:t>
      </w:r>
      <w:r>
        <w:t xml:space="preserve"> that:</w:t>
      </w:r>
    </w:p>
    <w:p w14:paraId="0A59B70A" w14:textId="77777777" w:rsidR="00777079" w:rsidRDefault="00777079" w:rsidP="00777079">
      <w:pPr>
        <w:pStyle w:val="ListBullet"/>
      </w:pPr>
      <w:r w:rsidRPr="002E57CB">
        <w:t>show the true position of all trust money received</w:t>
      </w:r>
    </w:p>
    <w:p w14:paraId="0A59B70B" w14:textId="77777777" w:rsidR="00777079" w:rsidRDefault="00777079" w:rsidP="00777079">
      <w:pPr>
        <w:pStyle w:val="ListBullet"/>
      </w:pPr>
      <w:r w:rsidRPr="002E57CB">
        <w:t>enable your trust accounts to be properly audited.</w:t>
      </w:r>
    </w:p>
    <w:p w14:paraId="0A59B70C" w14:textId="77777777" w:rsidR="00777079" w:rsidRPr="002E57CB" w:rsidRDefault="00777079" w:rsidP="00777079">
      <w:pPr>
        <w:pStyle w:val="BodyText"/>
      </w:pPr>
      <w:r w:rsidRPr="002E57CB">
        <w:t>Your accounting records must show:</w:t>
      </w:r>
    </w:p>
    <w:p w14:paraId="0A59B70D" w14:textId="77777777" w:rsidR="00777079" w:rsidRPr="002E57CB" w:rsidRDefault="00777079" w:rsidP="00777079">
      <w:pPr>
        <w:pStyle w:val="ListBullet"/>
      </w:pPr>
      <w:r w:rsidRPr="002E57CB">
        <w:t>who is entitled to the trust money</w:t>
      </w:r>
    </w:p>
    <w:p w14:paraId="0A59B70E" w14:textId="77777777" w:rsidR="00777079" w:rsidRPr="002E57CB" w:rsidRDefault="00777079" w:rsidP="00777079">
      <w:pPr>
        <w:pStyle w:val="ListBullet"/>
      </w:pPr>
      <w:r w:rsidRPr="002E57CB">
        <w:t>details of each trust money transaction</w:t>
      </w:r>
    </w:p>
    <w:p w14:paraId="0A59B70F" w14:textId="77777777" w:rsidR="00777079" w:rsidRDefault="00777079" w:rsidP="00777079">
      <w:pPr>
        <w:pStyle w:val="ListBullet"/>
      </w:pPr>
      <w:r w:rsidRPr="002E57CB">
        <w:t>dates on which, or the period during which, each transaction took place.</w:t>
      </w:r>
    </w:p>
    <w:p w14:paraId="0A59B710" w14:textId="77777777" w:rsidR="00777079" w:rsidRDefault="00777079" w:rsidP="00777079">
      <w:pPr>
        <w:pStyle w:val="BodyText"/>
      </w:pPr>
      <w:r w:rsidRPr="003A2375">
        <w:t>Whenever a trust money transaction occurs, you must update your accounting records by the end of the next business day.</w:t>
      </w:r>
    </w:p>
    <w:p w14:paraId="0A59B711" w14:textId="77777777" w:rsidR="00777079" w:rsidRPr="002E57CB" w:rsidRDefault="00777079" w:rsidP="00777079">
      <w:pPr>
        <w:pStyle w:val="BodyText"/>
        <w:rPr>
          <w:lang w:val="en"/>
        </w:rPr>
      </w:pPr>
      <w:r w:rsidRPr="002E57CB">
        <w:rPr>
          <w:lang w:val="en"/>
        </w:rPr>
        <w:t>You must keep trust records for at least seven years.</w:t>
      </w:r>
    </w:p>
    <w:p w14:paraId="0A59B712" w14:textId="77777777" w:rsidR="00777079" w:rsidRPr="002E57CB" w:rsidRDefault="00777079" w:rsidP="00E55A36">
      <w:pPr>
        <w:pStyle w:val="Heading2"/>
      </w:pPr>
      <w:bookmarkStart w:id="60" w:name="_Toc341789110"/>
      <w:bookmarkStart w:id="61" w:name="_Toc484627855"/>
      <w:bookmarkStart w:id="62" w:name="_Toc14867794"/>
      <w:r w:rsidRPr="002E57CB">
        <w:t>Receiving trust money</w:t>
      </w:r>
      <w:bookmarkEnd w:id="60"/>
      <w:bookmarkEnd w:id="61"/>
      <w:bookmarkEnd w:id="62"/>
    </w:p>
    <w:p w14:paraId="0A59B713" w14:textId="77777777" w:rsidR="00777079" w:rsidRPr="002E57CB" w:rsidRDefault="00777079" w:rsidP="00E55A36">
      <w:pPr>
        <w:pStyle w:val="Heading3"/>
      </w:pPr>
      <w:bookmarkStart w:id="63" w:name="_Toc341789111"/>
      <w:bookmarkStart w:id="64" w:name="_Toc484627856"/>
      <w:bookmarkStart w:id="65" w:name="_Toc14867795"/>
      <w:r w:rsidRPr="002E57CB">
        <w:t>Receipts</w:t>
      </w:r>
      <w:bookmarkEnd w:id="63"/>
      <w:bookmarkEnd w:id="64"/>
      <w:bookmarkEnd w:id="65"/>
    </w:p>
    <w:p w14:paraId="0A59B714" w14:textId="77777777" w:rsidR="00777079" w:rsidRPr="002E57CB" w:rsidRDefault="00777079" w:rsidP="00777079">
      <w:pPr>
        <w:pStyle w:val="BodyText"/>
      </w:pPr>
      <w:r w:rsidRPr="002E57CB">
        <w:t>When you receive trust money, you must provide a receipt.</w:t>
      </w:r>
    </w:p>
    <w:p w14:paraId="0A59B715" w14:textId="77777777" w:rsidR="00777079" w:rsidRPr="002E57CB" w:rsidRDefault="00777079" w:rsidP="00777079">
      <w:pPr>
        <w:pStyle w:val="BodyText"/>
      </w:pPr>
      <w:r w:rsidRPr="002E57CB">
        <w:t xml:space="preserve">If you use printed receipts, </w:t>
      </w:r>
      <w:r>
        <w:t>you must issue these</w:t>
      </w:r>
      <w:r w:rsidRPr="002E57CB">
        <w:t xml:space="preserve"> in numerical sequence and have the words ‘trust account’ printed on them. </w:t>
      </w:r>
      <w:r w:rsidRPr="006868B1">
        <w:t>You must keep a duplicate copy of each</w:t>
      </w:r>
      <w:r w:rsidRPr="002E57CB">
        <w:t xml:space="preserve"> receipt </w:t>
      </w:r>
      <w:r w:rsidRPr="001F2F37">
        <w:t>(marked ‘duplicate’)</w:t>
      </w:r>
      <w:r w:rsidRPr="002E57CB">
        <w:t xml:space="preserve"> for seven years. You must keep a register that records the:</w:t>
      </w:r>
    </w:p>
    <w:p w14:paraId="0A59B716" w14:textId="77777777" w:rsidR="00777079" w:rsidRPr="002E57CB" w:rsidRDefault="00777079" w:rsidP="00777079">
      <w:pPr>
        <w:pStyle w:val="ListBullet"/>
      </w:pPr>
      <w:r w:rsidRPr="002E57CB">
        <w:t>number printed on each receipt</w:t>
      </w:r>
    </w:p>
    <w:p w14:paraId="0A59B717" w14:textId="77777777" w:rsidR="00777079" w:rsidRPr="002E57CB" w:rsidRDefault="00777079" w:rsidP="00777079">
      <w:pPr>
        <w:pStyle w:val="ListBullet"/>
      </w:pPr>
      <w:r w:rsidRPr="002E57CB">
        <w:t>date a batch of receipts is received from the printer</w:t>
      </w:r>
    </w:p>
    <w:p w14:paraId="0A59B718" w14:textId="77777777" w:rsidR="00777079" w:rsidRPr="002E57CB" w:rsidRDefault="00777079" w:rsidP="00777079">
      <w:pPr>
        <w:pStyle w:val="ListBullet"/>
      </w:pPr>
      <w:r w:rsidRPr="002E57CB">
        <w:t>name of any employee or agent’s representative to whom receipts are given</w:t>
      </w:r>
    </w:p>
    <w:p w14:paraId="0A59B719" w14:textId="77777777" w:rsidR="00777079" w:rsidRPr="002E57CB" w:rsidRDefault="00777079" w:rsidP="00777079">
      <w:pPr>
        <w:pStyle w:val="ListBullet"/>
      </w:pPr>
      <w:r w:rsidRPr="002E57CB">
        <w:t>date receipts are handed to an employee or agent’s representative</w:t>
      </w:r>
    </w:p>
    <w:p w14:paraId="0A59B71A" w14:textId="77777777" w:rsidR="00777079" w:rsidRPr="002E57CB" w:rsidRDefault="00777079" w:rsidP="00777079">
      <w:pPr>
        <w:pStyle w:val="ListBullet"/>
      </w:pPr>
      <w:r w:rsidRPr="002E57CB">
        <w:t>date receipts are returned.</w:t>
      </w:r>
    </w:p>
    <w:p w14:paraId="0A59B71B" w14:textId="77777777" w:rsidR="00777079" w:rsidRPr="002E57CB" w:rsidRDefault="00777079" w:rsidP="00777079">
      <w:pPr>
        <w:pStyle w:val="BodyText"/>
      </w:pPr>
      <w:r w:rsidRPr="002E57CB">
        <w:t>You do not need to provide a receipt for a cheque or an electronic funds transfer (EFT) payment if you recorded the payment electronically, and the person making the payment did not request a receipt.</w:t>
      </w:r>
    </w:p>
    <w:p w14:paraId="0A59B71C" w14:textId="77777777" w:rsidR="00777079" w:rsidRDefault="00777079" w:rsidP="00777079">
      <w:pPr>
        <w:pStyle w:val="BodyText"/>
      </w:pPr>
      <w:r w:rsidRPr="002E57CB">
        <w:t>You do not need to retain duplicate copies of receipts for cash, cheque or EFT payments if you recorded the payment electronically.</w:t>
      </w:r>
    </w:p>
    <w:p w14:paraId="0A59B71D" w14:textId="77777777" w:rsidR="00777079" w:rsidRPr="002E57CB" w:rsidRDefault="00777079" w:rsidP="00E55A36">
      <w:pPr>
        <w:pStyle w:val="Heading3"/>
        <w:rPr>
          <w:lang w:val="en"/>
        </w:rPr>
      </w:pPr>
      <w:bookmarkStart w:id="66" w:name="_Toc341789112"/>
      <w:bookmarkStart w:id="67" w:name="_Toc484627857"/>
      <w:bookmarkStart w:id="68" w:name="_Toc14867796"/>
      <w:r w:rsidRPr="002E57CB">
        <w:rPr>
          <w:lang w:val="en"/>
        </w:rPr>
        <w:t>Depositing trust money in a trust account</w:t>
      </w:r>
      <w:bookmarkEnd w:id="66"/>
      <w:bookmarkEnd w:id="67"/>
      <w:bookmarkEnd w:id="68"/>
    </w:p>
    <w:p w14:paraId="0A59B71E" w14:textId="77777777" w:rsidR="00777079" w:rsidRDefault="00777079" w:rsidP="00777079">
      <w:pPr>
        <w:pStyle w:val="BodyText"/>
        <w:rPr>
          <w:lang w:val="en"/>
        </w:rPr>
      </w:pPr>
      <w:r w:rsidRPr="002E57CB">
        <w:rPr>
          <w:lang w:val="en"/>
        </w:rPr>
        <w:t>You must pay trust money into a trust account</w:t>
      </w:r>
      <w:r>
        <w:rPr>
          <w:lang w:val="en"/>
        </w:rPr>
        <w:t xml:space="preserve"> before the end of the</w:t>
      </w:r>
      <w:r w:rsidRPr="002E57CB">
        <w:rPr>
          <w:lang w:val="en"/>
        </w:rPr>
        <w:t>:</w:t>
      </w:r>
    </w:p>
    <w:p w14:paraId="0A59B71F" w14:textId="77777777" w:rsidR="00777079" w:rsidRDefault="00777079" w:rsidP="00777079">
      <w:pPr>
        <w:pStyle w:val="ListBullet"/>
        <w:rPr>
          <w:lang w:val="en"/>
        </w:rPr>
      </w:pPr>
      <w:r>
        <w:rPr>
          <w:lang w:val="en"/>
        </w:rPr>
        <w:t>next business day after you receive the money</w:t>
      </w:r>
      <w:r w:rsidRPr="002E57CB">
        <w:rPr>
          <w:lang w:val="en"/>
        </w:rPr>
        <w:t>, or</w:t>
      </w:r>
    </w:p>
    <w:p w14:paraId="0A59B720" w14:textId="77777777" w:rsidR="00777079" w:rsidRPr="002E57CB" w:rsidRDefault="00777079" w:rsidP="00777079">
      <w:pPr>
        <w:pStyle w:val="ListBullet"/>
        <w:rPr>
          <w:lang w:val="en-US"/>
        </w:rPr>
      </w:pPr>
      <w:r w:rsidRPr="2B6A06A8">
        <w:rPr>
          <w:lang w:val="en-US"/>
        </w:rPr>
        <w:t>third business day after you receive it, if your agency is more than 16 kilometres from an authorised financial institution.</w:t>
      </w:r>
    </w:p>
    <w:p w14:paraId="0A59B721" w14:textId="77777777" w:rsidR="00777079" w:rsidRPr="002E57CB" w:rsidRDefault="00777079" w:rsidP="00777079">
      <w:pPr>
        <w:pStyle w:val="BodyText"/>
        <w:rPr>
          <w:lang w:val="en-US"/>
        </w:rPr>
      </w:pPr>
      <w:r w:rsidRPr="2B6A06A8">
        <w:rPr>
          <w:lang w:val="en-US"/>
        </w:rPr>
        <w:t>If you are an agent’s representative and receive trust money, you must immediately pay it to the licensed estate agent for whom you act as a representative; or to a trust account specified by that agent.</w:t>
      </w:r>
    </w:p>
    <w:p w14:paraId="0A59B722" w14:textId="77777777" w:rsidR="00777079" w:rsidRPr="008B6092" w:rsidRDefault="00777079" w:rsidP="00E55A36">
      <w:pPr>
        <w:pStyle w:val="Heading3"/>
      </w:pPr>
      <w:bookmarkStart w:id="69" w:name="_Toc341789113"/>
      <w:bookmarkStart w:id="70" w:name="_Toc484627858"/>
      <w:bookmarkStart w:id="71" w:name="_Toc14867797"/>
      <w:r w:rsidRPr="008B6092">
        <w:t>Deposit forms</w:t>
      </w:r>
      <w:bookmarkEnd w:id="69"/>
      <w:bookmarkEnd w:id="70"/>
      <w:bookmarkEnd w:id="71"/>
    </w:p>
    <w:p w14:paraId="0A59B723" w14:textId="77777777" w:rsidR="00777079" w:rsidRDefault="00777079" w:rsidP="00777079">
      <w:pPr>
        <w:pStyle w:val="BodyText"/>
      </w:pPr>
      <w:r w:rsidRPr="008B6092">
        <w:t xml:space="preserve">When </w:t>
      </w:r>
      <w:r>
        <w:t xml:space="preserve">depositing </w:t>
      </w:r>
      <w:r w:rsidRPr="008B6092">
        <w:t xml:space="preserve">trust money </w:t>
      </w:r>
      <w:r>
        <w:t>into a trust account</w:t>
      </w:r>
      <w:r w:rsidRPr="008B6092">
        <w:t xml:space="preserve"> </w:t>
      </w:r>
      <w:r>
        <w:t xml:space="preserve">by cheque or cash (not EFT), you must </w:t>
      </w:r>
      <w:r w:rsidRPr="008B6092">
        <w:t xml:space="preserve">provide </w:t>
      </w:r>
      <w:r>
        <w:t>your</w:t>
      </w:r>
      <w:r w:rsidRPr="008B6092">
        <w:t xml:space="preserve"> financial institution with a completed trust account deposit form at the time of each deposit</w:t>
      </w:r>
      <w:r>
        <w:t>.</w:t>
      </w:r>
    </w:p>
    <w:p w14:paraId="0A59B724" w14:textId="77777777" w:rsidR="00777079" w:rsidRPr="008B6092" w:rsidRDefault="00777079" w:rsidP="00777079">
      <w:pPr>
        <w:pStyle w:val="BodyText"/>
      </w:pPr>
      <w:r>
        <w:t>You can draft this form yourself. It must</w:t>
      </w:r>
      <w:r w:rsidRPr="008B6092">
        <w:t xml:space="preserve"> </w:t>
      </w:r>
      <w:r>
        <w:t>contain</w:t>
      </w:r>
      <w:r w:rsidRPr="008B6092">
        <w:t>:</w:t>
      </w:r>
    </w:p>
    <w:p w14:paraId="0A59B725" w14:textId="77777777" w:rsidR="00777079" w:rsidRPr="008B6092" w:rsidRDefault="00777079" w:rsidP="00777079">
      <w:pPr>
        <w:pStyle w:val="ListBullet"/>
      </w:pPr>
      <w:r w:rsidRPr="008B6092">
        <w:t>the date of the deposit</w:t>
      </w:r>
    </w:p>
    <w:p w14:paraId="0A59B726" w14:textId="77777777" w:rsidR="00777079" w:rsidRPr="008B6092" w:rsidRDefault="00777079" w:rsidP="00777079">
      <w:pPr>
        <w:pStyle w:val="ListBullet"/>
      </w:pPr>
      <w:r>
        <w:t xml:space="preserve">the name and number of your </w:t>
      </w:r>
      <w:r w:rsidRPr="008B6092">
        <w:t>trust account</w:t>
      </w:r>
    </w:p>
    <w:p w14:paraId="0A59B727" w14:textId="77777777" w:rsidR="00777079" w:rsidRPr="008B6092" w:rsidRDefault="00777079" w:rsidP="00777079">
      <w:pPr>
        <w:pStyle w:val="ListBullet"/>
      </w:pPr>
      <w:r w:rsidRPr="008B6092">
        <w:t>the deposit amount</w:t>
      </w:r>
    </w:p>
    <w:p w14:paraId="0A59B728" w14:textId="77777777" w:rsidR="00777079" w:rsidRPr="008B6092" w:rsidRDefault="00777079" w:rsidP="00777079">
      <w:pPr>
        <w:pStyle w:val="ListBullet"/>
      </w:pPr>
      <w:r w:rsidRPr="008B6092">
        <w:t xml:space="preserve">whether the deposit consists of cheques or </w:t>
      </w:r>
      <w:r>
        <w:t>cash, and the total amounts</w:t>
      </w:r>
    </w:p>
    <w:p w14:paraId="0A59B729" w14:textId="77777777" w:rsidR="00777079" w:rsidRPr="008B6092" w:rsidRDefault="00777079" w:rsidP="00777079">
      <w:pPr>
        <w:pStyle w:val="ListBullet"/>
      </w:pPr>
      <w:r w:rsidRPr="008B6092">
        <w:t>if the deposit includes cheques</w:t>
      </w:r>
      <w:r>
        <w:t>,</w:t>
      </w:r>
      <w:r w:rsidRPr="008B6092">
        <w:t xml:space="preserve"> the name of the drawer, name and branch (or BSB number) of the financial institution against which the cheque is drawn and the amount of the cheque.</w:t>
      </w:r>
    </w:p>
    <w:p w14:paraId="0A59B72A" w14:textId="77777777" w:rsidR="00777079" w:rsidRPr="008B6092" w:rsidRDefault="00777079" w:rsidP="00777079">
      <w:pPr>
        <w:pStyle w:val="BodyText"/>
      </w:pPr>
      <w:r>
        <w:t>You</w:t>
      </w:r>
      <w:r w:rsidRPr="008B6092">
        <w:t xml:space="preserve"> must make and retain a duplicate copy of each completed trust account deposit form.</w:t>
      </w:r>
    </w:p>
    <w:p w14:paraId="0A59B72B" w14:textId="77777777" w:rsidR="00777079" w:rsidRPr="002E57CB" w:rsidRDefault="00777079" w:rsidP="00E55A36">
      <w:pPr>
        <w:pStyle w:val="Heading2"/>
      </w:pPr>
      <w:bookmarkStart w:id="72" w:name="_Toc341789114"/>
      <w:bookmarkStart w:id="73" w:name="_Toc484627859"/>
      <w:bookmarkStart w:id="74" w:name="_Toc14867798"/>
      <w:r w:rsidRPr="002E57CB">
        <w:t>Paying out trust money</w:t>
      </w:r>
      <w:bookmarkEnd w:id="72"/>
      <w:bookmarkEnd w:id="73"/>
      <w:bookmarkEnd w:id="74"/>
    </w:p>
    <w:p w14:paraId="0A59B72C" w14:textId="77777777" w:rsidR="00777079" w:rsidRDefault="00777079" w:rsidP="00777079">
      <w:pPr>
        <w:pStyle w:val="BodyText"/>
        <w:rPr>
          <w:lang w:val="en"/>
        </w:rPr>
      </w:pPr>
      <w:r>
        <w:rPr>
          <w:lang w:val="en"/>
        </w:rPr>
        <w:t xml:space="preserve">You can only pay money </w:t>
      </w:r>
      <w:r w:rsidRPr="002E57CB">
        <w:rPr>
          <w:lang w:val="en"/>
        </w:rPr>
        <w:t>from a trust account</w:t>
      </w:r>
      <w:r>
        <w:rPr>
          <w:lang w:val="en"/>
        </w:rPr>
        <w:t xml:space="preserve"> </w:t>
      </w:r>
      <w:r w:rsidRPr="002E57CB">
        <w:rPr>
          <w:lang w:val="en"/>
        </w:rPr>
        <w:t>to the person who is entitled to that money - usually the seller or the landlord</w:t>
      </w:r>
      <w:r>
        <w:rPr>
          <w:lang w:val="en"/>
        </w:rPr>
        <w:t xml:space="preserve"> – by cheque or electronic funds transfer (EFT).</w:t>
      </w:r>
    </w:p>
    <w:p w14:paraId="0A59B72D" w14:textId="77777777" w:rsidR="00777079" w:rsidRDefault="00777079" w:rsidP="00777079">
      <w:pPr>
        <w:pStyle w:val="BodyText"/>
        <w:rPr>
          <w:lang w:val="en-US"/>
        </w:rPr>
      </w:pPr>
      <w:r w:rsidRPr="2B6A06A8">
        <w:rPr>
          <w:lang w:val="en-US"/>
        </w:rPr>
        <w:t>The principal agent or officer in effective control must sign the cheques and authorise the EFTs. If they are not available, an employee who is registered as a signatory to the agency’s trust account with the authorised institution where the account is held may sign and authorise payments.</w:t>
      </w:r>
    </w:p>
    <w:p w14:paraId="0A59B72E" w14:textId="77777777" w:rsidR="00777079" w:rsidRPr="002E57CB" w:rsidRDefault="00777079" w:rsidP="00777079">
      <w:pPr>
        <w:pStyle w:val="BodyText"/>
        <w:rPr>
          <w:lang w:val="en"/>
        </w:rPr>
      </w:pPr>
      <w:r w:rsidRPr="002E57CB">
        <w:rPr>
          <w:lang w:val="en"/>
        </w:rPr>
        <w:t>When money is paid from a trust account, the agency’s commission and expenses for the transaction may be withdrawn from the payment.</w:t>
      </w:r>
    </w:p>
    <w:p w14:paraId="0A59B72F" w14:textId="77777777" w:rsidR="00777079" w:rsidRPr="002E57CB" w:rsidRDefault="00777079" w:rsidP="00E55A36">
      <w:pPr>
        <w:pStyle w:val="Heading3"/>
      </w:pPr>
      <w:bookmarkStart w:id="75" w:name="_Toc341789115"/>
      <w:bookmarkStart w:id="76" w:name="_Toc484627860"/>
      <w:bookmarkStart w:id="77" w:name="_Toc14867799"/>
      <w:r w:rsidRPr="002E57CB">
        <w:t>Recording payment details</w:t>
      </w:r>
      <w:bookmarkEnd w:id="75"/>
      <w:bookmarkEnd w:id="76"/>
      <w:bookmarkEnd w:id="77"/>
    </w:p>
    <w:p w14:paraId="0A59B730" w14:textId="77777777" w:rsidR="00777079" w:rsidRPr="002E57CB" w:rsidRDefault="00777079" w:rsidP="00777079">
      <w:pPr>
        <w:pStyle w:val="BodyText"/>
      </w:pPr>
      <w:r w:rsidRPr="002E57CB">
        <w:t>When you make a payment or withdrawal, you must record the following details on the cheque butt or EFT:</w:t>
      </w:r>
    </w:p>
    <w:p w14:paraId="0A59B731" w14:textId="77777777" w:rsidR="00777079" w:rsidRPr="002E57CB" w:rsidRDefault="00777079" w:rsidP="00777079">
      <w:pPr>
        <w:pStyle w:val="ListBullet"/>
      </w:pPr>
      <w:r w:rsidRPr="002E57CB">
        <w:t>date of the cheque or EFT payment</w:t>
      </w:r>
    </w:p>
    <w:p w14:paraId="0A59B732" w14:textId="77777777" w:rsidR="00777079" w:rsidRPr="002E57CB" w:rsidRDefault="00777079" w:rsidP="00777079">
      <w:pPr>
        <w:pStyle w:val="ListBullet"/>
      </w:pPr>
      <w:r w:rsidRPr="002E57CB">
        <w:t>serial or reference number of the cheque or EFT payment</w:t>
      </w:r>
    </w:p>
    <w:p w14:paraId="0A59B733" w14:textId="77777777" w:rsidR="00777079" w:rsidRPr="002E57CB" w:rsidRDefault="00777079" w:rsidP="00777079">
      <w:pPr>
        <w:pStyle w:val="ListBullet"/>
      </w:pPr>
      <w:r w:rsidRPr="002E57CB">
        <w:t>name of the person to whom the payment is made or, in the case of a payment to a financial institution, the name or BSB of the financial institution and the name of the person receiving the payment</w:t>
      </w:r>
    </w:p>
    <w:p w14:paraId="0A59B734" w14:textId="77777777" w:rsidR="00777079" w:rsidRPr="002E57CB" w:rsidRDefault="00777079" w:rsidP="00777079">
      <w:pPr>
        <w:pStyle w:val="ListBullet"/>
      </w:pPr>
      <w:r w:rsidRPr="002E57CB">
        <w:t>name, reference, account and BSB number (EFT only) or other identification of the person on whose behalf the payment was made</w:t>
      </w:r>
    </w:p>
    <w:p w14:paraId="0A59B735" w14:textId="77777777" w:rsidR="00777079" w:rsidRPr="002E57CB" w:rsidRDefault="00777079" w:rsidP="00777079">
      <w:pPr>
        <w:pStyle w:val="ListBullet"/>
      </w:pPr>
      <w:r w:rsidRPr="002E57CB">
        <w:t>details identifying the account in the trust ledger to which the payment is to be debited</w:t>
      </w:r>
    </w:p>
    <w:p w14:paraId="0A59B736" w14:textId="77777777" w:rsidR="00777079" w:rsidRPr="002E57CB" w:rsidRDefault="00777079" w:rsidP="00777079">
      <w:pPr>
        <w:pStyle w:val="ListBullet"/>
      </w:pPr>
      <w:r w:rsidRPr="002E57CB">
        <w:t xml:space="preserve">information </w:t>
      </w:r>
      <w:r>
        <w:t>stating why</w:t>
      </w:r>
      <w:r w:rsidRPr="002E57CB">
        <w:t xml:space="preserve"> the payment was made</w:t>
      </w:r>
    </w:p>
    <w:p w14:paraId="0A59B737" w14:textId="77777777" w:rsidR="00777079" w:rsidRPr="002E57CB" w:rsidRDefault="00777079" w:rsidP="00777079">
      <w:pPr>
        <w:pStyle w:val="ListBullet"/>
      </w:pPr>
      <w:r w:rsidRPr="002E57CB">
        <w:t>amount of the cheque or EFT payment.</w:t>
      </w:r>
    </w:p>
    <w:p w14:paraId="0A59B738" w14:textId="77777777" w:rsidR="00777079" w:rsidRPr="002E57CB" w:rsidRDefault="00777079" w:rsidP="00777079">
      <w:pPr>
        <w:pStyle w:val="BodyText"/>
      </w:pPr>
      <w:r w:rsidRPr="002E57CB">
        <w:t>Payments made by cheque must:</w:t>
      </w:r>
    </w:p>
    <w:p w14:paraId="0A59B739" w14:textId="77777777" w:rsidR="00777079" w:rsidRPr="002E57CB" w:rsidRDefault="00777079" w:rsidP="00777079">
      <w:pPr>
        <w:pStyle w:val="ListBullet"/>
      </w:pPr>
      <w:r w:rsidRPr="002E57CB">
        <w:t>be machine numbered in sequence</w:t>
      </w:r>
    </w:p>
    <w:p w14:paraId="0A59B73A" w14:textId="77777777" w:rsidR="00777079" w:rsidRPr="002E57CB" w:rsidRDefault="00777079" w:rsidP="00777079">
      <w:pPr>
        <w:pStyle w:val="ListBullet"/>
      </w:pPr>
      <w:r w:rsidRPr="002E57CB">
        <w:t>be marked ‘not negotiable’</w:t>
      </w:r>
    </w:p>
    <w:p w14:paraId="0A59B73B" w14:textId="77777777" w:rsidR="00777079" w:rsidRPr="002E57CB" w:rsidRDefault="00777079" w:rsidP="00777079">
      <w:pPr>
        <w:pStyle w:val="ListBullet"/>
      </w:pPr>
      <w:r w:rsidRPr="002E57CB">
        <w:t>not be payable to cash, or similar</w:t>
      </w:r>
    </w:p>
    <w:p w14:paraId="0A59B73C" w14:textId="77777777" w:rsidR="00777079" w:rsidRPr="002E57CB" w:rsidRDefault="00777079" w:rsidP="00777079">
      <w:pPr>
        <w:pStyle w:val="ListBullet"/>
      </w:pPr>
      <w:r w:rsidRPr="002E57CB">
        <w:t>contain the name under which the estate agent conducts business and the words ‘trust account’</w:t>
      </w:r>
    </w:p>
    <w:p w14:paraId="0A59B73D" w14:textId="77777777" w:rsidR="00777079" w:rsidRPr="002E57CB" w:rsidRDefault="00777079" w:rsidP="00777079">
      <w:pPr>
        <w:pStyle w:val="ListBullet"/>
      </w:pPr>
      <w:r w:rsidRPr="002E57CB">
        <w:t>be signed by the estate agent or, if the agent is a corporation, the officer in effective control</w:t>
      </w:r>
      <w:r>
        <w:t>;</w:t>
      </w:r>
      <w:r w:rsidRPr="002E57CB">
        <w:t xml:space="preserve"> or</w:t>
      </w:r>
      <w:r>
        <w:t>,</w:t>
      </w:r>
      <w:r w:rsidRPr="002E57CB">
        <w:t xml:space="preserve"> if they are unavailable</w:t>
      </w:r>
      <w:r>
        <w:t>,</w:t>
      </w:r>
      <w:r w:rsidRPr="002E57CB">
        <w:t xml:space="preserve"> by an employee who is a signatory to the trust account.</w:t>
      </w:r>
    </w:p>
    <w:p w14:paraId="0A59B73E" w14:textId="77777777" w:rsidR="00777079" w:rsidRPr="002E57CB" w:rsidRDefault="00777079" w:rsidP="00777079">
      <w:pPr>
        <w:pStyle w:val="BodyText"/>
      </w:pPr>
      <w:r w:rsidRPr="002E57CB">
        <w:t>You must also update a cash payments journal with all daily withdrawals from the account</w:t>
      </w:r>
      <w:r>
        <w:t xml:space="preserve"> (see </w:t>
      </w:r>
      <w:hyperlink w:anchor="_Cash_payments_journal" w:history="1">
        <w:r w:rsidRPr="008B5973">
          <w:rPr>
            <w:rStyle w:val="Hyperlink"/>
          </w:rPr>
          <w:t>Cash payments journal</w:t>
        </w:r>
      </w:hyperlink>
      <w:r w:rsidR="00D97F54">
        <w:t xml:space="preserve"> on page </w:t>
      </w:r>
      <w:r w:rsidR="00D97F54">
        <w:fldChar w:fldCharType="begin"/>
      </w:r>
      <w:r w:rsidR="00D97F54">
        <w:instrText xml:space="preserve"> PAGEREF _Ref469654551 \h </w:instrText>
      </w:r>
      <w:r w:rsidR="00D97F54">
        <w:fldChar w:fldCharType="separate"/>
      </w:r>
      <w:r w:rsidR="00D97F54">
        <w:rPr>
          <w:noProof/>
        </w:rPr>
        <w:t>9</w:t>
      </w:r>
      <w:r w:rsidR="00D97F54">
        <w:fldChar w:fldCharType="end"/>
      </w:r>
      <w:r>
        <w:t xml:space="preserve"> for more information)</w:t>
      </w:r>
      <w:r w:rsidRPr="002E57CB">
        <w:t>.</w:t>
      </w:r>
    </w:p>
    <w:p w14:paraId="0A59B73F" w14:textId="77777777" w:rsidR="00777079" w:rsidRPr="002E57CB" w:rsidRDefault="00777079" w:rsidP="00E55A36">
      <w:pPr>
        <w:pStyle w:val="Heading3"/>
      </w:pPr>
      <w:bookmarkStart w:id="78" w:name="_Toc341789116"/>
      <w:bookmarkStart w:id="79" w:name="_Toc484627861"/>
      <w:bookmarkStart w:id="80" w:name="_Toc14867800"/>
      <w:r w:rsidRPr="002E57CB">
        <w:t>Register of trust cheques</w:t>
      </w:r>
      <w:bookmarkEnd w:id="78"/>
      <w:bookmarkEnd w:id="79"/>
      <w:bookmarkEnd w:id="80"/>
    </w:p>
    <w:p w14:paraId="0A59B740" w14:textId="77777777" w:rsidR="00777079" w:rsidRPr="002E57CB" w:rsidRDefault="00777079" w:rsidP="00777079">
      <w:pPr>
        <w:pStyle w:val="BodyText"/>
      </w:pPr>
      <w:r w:rsidRPr="002E57CB">
        <w:t>You must maintain a register of trust cheques that records the:</w:t>
      </w:r>
    </w:p>
    <w:p w14:paraId="0A59B741" w14:textId="77777777" w:rsidR="00777079" w:rsidRPr="002E57CB" w:rsidRDefault="00777079" w:rsidP="00777079">
      <w:pPr>
        <w:pStyle w:val="ListBullet"/>
      </w:pPr>
      <w:r w:rsidRPr="002E57CB">
        <w:t>serial number of each cheque</w:t>
      </w:r>
    </w:p>
    <w:p w14:paraId="0A59B742" w14:textId="77777777" w:rsidR="00777079" w:rsidRPr="002E57CB" w:rsidRDefault="00777079" w:rsidP="00777079">
      <w:pPr>
        <w:pStyle w:val="ListBullet"/>
      </w:pPr>
      <w:r w:rsidRPr="002E57CB">
        <w:t>date a batch of cheques is received from the financial institution</w:t>
      </w:r>
    </w:p>
    <w:p w14:paraId="0A59B743" w14:textId="77777777" w:rsidR="00777079" w:rsidRPr="002E57CB" w:rsidRDefault="00777079" w:rsidP="00777079">
      <w:pPr>
        <w:pStyle w:val="ListBullet"/>
      </w:pPr>
      <w:r w:rsidRPr="002E57CB">
        <w:t>name of any employee or agent’s representative to whom cheques are given</w:t>
      </w:r>
    </w:p>
    <w:p w14:paraId="0A59B744" w14:textId="77777777" w:rsidR="00777079" w:rsidRPr="002E57CB" w:rsidRDefault="00777079" w:rsidP="00777079">
      <w:pPr>
        <w:pStyle w:val="ListBullet"/>
      </w:pPr>
      <w:r w:rsidRPr="002E57CB">
        <w:t>date cheques are handed to an employee or agent’s representative</w:t>
      </w:r>
    </w:p>
    <w:p w14:paraId="0A59B745" w14:textId="77777777" w:rsidR="00777079" w:rsidRPr="002E57CB" w:rsidRDefault="00777079" w:rsidP="00777079">
      <w:pPr>
        <w:pStyle w:val="ListBullet"/>
      </w:pPr>
      <w:r w:rsidRPr="002E57CB">
        <w:t>date cheques are returned.</w:t>
      </w:r>
    </w:p>
    <w:p w14:paraId="0A59B746" w14:textId="77777777" w:rsidR="00777079" w:rsidRDefault="00777079" w:rsidP="00E55A36">
      <w:pPr>
        <w:pStyle w:val="Heading2"/>
      </w:pPr>
      <w:bookmarkStart w:id="81" w:name="_Toc341789117"/>
      <w:bookmarkStart w:id="82" w:name="_Toc484627862"/>
      <w:bookmarkStart w:id="83" w:name="_Toc14867801"/>
      <w:r>
        <w:t>Journals</w:t>
      </w:r>
      <w:bookmarkEnd w:id="81"/>
      <w:bookmarkEnd w:id="82"/>
      <w:bookmarkEnd w:id="83"/>
    </w:p>
    <w:p w14:paraId="0A59B747" w14:textId="77777777" w:rsidR="00777079" w:rsidRPr="00F25153" w:rsidRDefault="00777079" w:rsidP="00777079">
      <w:pPr>
        <w:pStyle w:val="BodyText"/>
      </w:pPr>
      <w:r>
        <w:t>You must generally keep three journals to record trust account transactions: cash receipts, cash payments and transfers.</w:t>
      </w:r>
    </w:p>
    <w:p w14:paraId="0A59B748" w14:textId="77777777" w:rsidR="00777079" w:rsidRPr="00F25153" w:rsidRDefault="0063575F" w:rsidP="00E55A36">
      <w:pPr>
        <w:pStyle w:val="Heading3"/>
      </w:pPr>
      <w:bookmarkStart w:id="84" w:name="_Toc341789118"/>
      <w:bookmarkStart w:id="85" w:name="_Toc484627863"/>
      <w:bookmarkStart w:id="86" w:name="_Toc14867802"/>
      <w:r>
        <w:br w:type="page"/>
      </w:r>
      <w:r w:rsidR="00777079" w:rsidRPr="00F25153">
        <w:t>Cash receipts journal</w:t>
      </w:r>
      <w:bookmarkEnd w:id="84"/>
      <w:bookmarkEnd w:id="85"/>
      <w:bookmarkEnd w:id="86"/>
    </w:p>
    <w:p w14:paraId="0A59B749" w14:textId="77777777" w:rsidR="00777079" w:rsidRPr="002E57CB" w:rsidRDefault="00777079" w:rsidP="00777079">
      <w:pPr>
        <w:pStyle w:val="BodyText"/>
      </w:pPr>
      <w:r w:rsidRPr="002E57CB">
        <w:t>You must keep a trust account cash receipts journal, recording all money received daily.</w:t>
      </w:r>
    </w:p>
    <w:p w14:paraId="0A59B74A" w14:textId="77777777" w:rsidR="00777079" w:rsidRPr="002E57CB" w:rsidRDefault="00777079" w:rsidP="00777079">
      <w:pPr>
        <w:pStyle w:val="BodyText"/>
      </w:pPr>
      <w:r w:rsidRPr="002E57CB">
        <w:t>This must include the:</w:t>
      </w:r>
    </w:p>
    <w:p w14:paraId="0A59B74B" w14:textId="77777777" w:rsidR="00777079" w:rsidRPr="002E57CB" w:rsidRDefault="00777079" w:rsidP="00777079">
      <w:pPr>
        <w:pStyle w:val="ListBullet"/>
      </w:pPr>
      <w:r w:rsidRPr="002E57CB">
        <w:t>number of the receipt</w:t>
      </w:r>
    </w:p>
    <w:p w14:paraId="0A59B74C" w14:textId="77777777" w:rsidR="00777079" w:rsidRPr="002E57CB" w:rsidRDefault="00777079" w:rsidP="00777079">
      <w:pPr>
        <w:pStyle w:val="ListBullet"/>
      </w:pPr>
      <w:r w:rsidRPr="002E57CB">
        <w:t>date the receipt was made out and, if different, the date on which the trust money was received</w:t>
      </w:r>
    </w:p>
    <w:p w14:paraId="0A59B74D" w14:textId="77777777" w:rsidR="00777079" w:rsidRDefault="00777079" w:rsidP="00777079">
      <w:pPr>
        <w:pStyle w:val="ListBullet"/>
      </w:pPr>
      <w:r w:rsidRPr="002E57CB">
        <w:t>amount of money received</w:t>
      </w:r>
    </w:p>
    <w:p w14:paraId="0A59B74E" w14:textId="77777777" w:rsidR="00777079" w:rsidRPr="002E57CB" w:rsidRDefault="00777079" w:rsidP="00777079">
      <w:pPr>
        <w:pStyle w:val="ListBullet"/>
      </w:pPr>
      <w:r w:rsidRPr="002E57CB">
        <w:t>form in which the money was received</w:t>
      </w:r>
      <w:r>
        <w:t>; for example, cash, cheque or EFT</w:t>
      </w:r>
    </w:p>
    <w:p w14:paraId="0A59B74F" w14:textId="77777777" w:rsidR="00777079" w:rsidRPr="002E57CB" w:rsidRDefault="00777079" w:rsidP="00777079">
      <w:pPr>
        <w:pStyle w:val="ListBullet"/>
      </w:pPr>
      <w:r w:rsidRPr="002E57CB">
        <w:t>name of the person from whom the money was received</w:t>
      </w:r>
    </w:p>
    <w:p w14:paraId="0A59B750" w14:textId="77777777" w:rsidR="00777079" w:rsidRPr="002E57CB" w:rsidRDefault="00777079" w:rsidP="00777079">
      <w:pPr>
        <w:pStyle w:val="ListBullet"/>
      </w:pPr>
      <w:r w:rsidRPr="002E57CB">
        <w:t>name and reference number or other identification of the person on whose behalf the money was received</w:t>
      </w:r>
    </w:p>
    <w:p w14:paraId="0A59B751" w14:textId="77777777" w:rsidR="00777079" w:rsidRPr="002E57CB" w:rsidRDefault="00777079" w:rsidP="00777079">
      <w:pPr>
        <w:pStyle w:val="ListBullet"/>
      </w:pPr>
      <w:r w:rsidRPr="002E57CB">
        <w:t xml:space="preserve">details clearly </w:t>
      </w:r>
      <w:r>
        <w:t>stating why</w:t>
      </w:r>
      <w:r w:rsidRPr="002E57CB">
        <w:t xml:space="preserve"> the money was received</w:t>
      </w:r>
    </w:p>
    <w:p w14:paraId="0A59B752" w14:textId="77777777" w:rsidR="00777079" w:rsidRPr="002E57CB" w:rsidRDefault="00777079" w:rsidP="00777079">
      <w:pPr>
        <w:pStyle w:val="ListBullet"/>
      </w:pPr>
      <w:r w:rsidRPr="002E57CB">
        <w:t>details identifying the ledger account to be credited.</w:t>
      </w:r>
    </w:p>
    <w:p w14:paraId="0A59B753" w14:textId="77777777" w:rsidR="00777079" w:rsidRPr="00F25153" w:rsidRDefault="00777079" w:rsidP="00E55A36">
      <w:pPr>
        <w:pStyle w:val="Heading3"/>
      </w:pPr>
      <w:bookmarkStart w:id="87" w:name="_Cash_payments_journal"/>
      <w:bookmarkStart w:id="88" w:name="_Toc341789119"/>
      <w:bookmarkStart w:id="89" w:name="_Ref469654551"/>
      <w:bookmarkStart w:id="90" w:name="_Toc484627864"/>
      <w:bookmarkStart w:id="91" w:name="_Toc14867803"/>
      <w:bookmarkEnd w:id="87"/>
      <w:r w:rsidRPr="00F25153">
        <w:t>Cash payments journal</w:t>
      </w:r>
      <w:bookmarkEnd w:id="88"/>
      <w:bookmarkEnd w:id="89"/>
      <w:bookmarkEnd w:id="90"/>
      <w:bookmarkEnd w:id="91"/>
    </w:p>
    <w:p w14:paraId="0A59B754" w14:textId="77777777" w:rsidR="00777079" w:rsidRDefault="00777079" w:rsidP="00777079">
      <w:pPr>
        <w:pStyle w:val="BodyText"/>
      </w:pPr>
      <w:r w:rsidRPr="002E57CB">
        <w:t>You must update a cash payments journal with all daily withdrawals from the account.</w:t>
      </w:r>
    </w:p>
    <w:p w14:paraId="0A59B755" w14:textId="77777777" w:rsidR="00777079" w:rsidRPr="002E57CB" w:rsidRDefault="00777079" w:rsidP="00777079">
      <w:pPr>
        <w:pStyle w:val="BodyText"/>
      </w:pPr>
      <w:r>
        <w:t>For payments made by cheque, this must include the:</w:t>
      </w:r>
    </w:p>
    <w:p w14:paraId="0A59B756" w14:textId="77777777" w:rsidR="00777079" w:rsidRPr="004B0833" w:rsidRDefault="00777079" w:rsidP="00777079">
      <w:pPr>
        <w:pStyle w:val="ListBullet"/>
      </w:pPr>
      <w:r w:rsidRPr="004B0833">
        <w:t>date</w:t>
      </w:r>
      <w:r>
        <w:t>, serial number</w:t>
      </w:r>
      <w:r w:rsidRPr="004B0833">
        <w:t xml:space="preserve"> </w:t>
      </w:r>
      <w:r>
        <w:t xml:space="preserve">and amount </w:t>
      </w:r>
      <w:r w:rsidRPr="004B0833">
        <w:t>of the cheque</w:t>
      </w:r>
    </w:p>
    <w:p w14:paraId="0A59B757" w14:textId="77777777" w:rsidR="00777079" w:rsidRPr="004B0833" w:rsidRDefault="00777079" w:rsidP="00777079">
      <w:pPr>
        <w:pStyle w:val="ListBullet"/>
      </w:pPr>
      <w:r w:rsidRPr="004B0833">
        <w:t xml:space="preserve">name of the person to whom the payment </w:t>
      </w:r>
      <w:r>
        <w:t>was</w:t>
      </w:r>
      <w:r w:rsidRPr="004B0833">
        <w:t xml:space="preserve"> made</w:t>
      </w:r>
      <w:r>
        <w:t>;</w:t>
      </w:r>
      <w:r w:rsidRPr="004B0833">
        <w:t xml:space="preserve"> or, </w:t>
      </w:r>
      <w:r>
        <w:t>for a</w:t>
      </w:r>
      <w:r w:rsidRPr="004B0833">
        <w:t xml:space="preserve"> cheque made payable to an </w:t>
      </w:r>
      <w:r>
        <w:t>authorised financial institution</w:t>
      </w:r>
      <w:r w:rsidRPr="004B0833">
        <w:t xml:space="preserve">, </w:t>
      </w:r>
      <w:r>
        <w:t>the</w:t>
      </w:r>
      <w:r w:rsidRPr="004B0833">
        <w:t xml:space="preserve"> </w:t>
      </w:r>
      <w:r>
        <w:t xml:space="preserve">institution’s </w:t>
      </w:r>
      <w:r w:rsidRPr="004B0833">
        <w:t>name or BSB and the name of the person recei</w:t>
      </w:r>
      <w:r>
        <w:t>ving the benefit of the payment</w:t>
      </w:r>
    </w:p>
    <w:p w14:paraId="0A59B758" w14:textId="77777777" w:rsidR="00777079" w:rsidRPr="004B0833" w:rsidRDefault="00777079" w:rsidP="00777079">
      <w:pPr>
        <w:pStyle w:val="ListBullet"/>
      </w:pPr>
      <w:r w:rsidRPr="004B0833">
        <w:t>name and reference number or other identification of the person on whose behalf the cheque was drawn</w:t>
      </w:r>
    </w:p>
    <w:p w14:paraId="0A59B759" w14:textId="77777777" w:rsidR="00777079" w:rsidRPr="004B0833" w:rsidRDefault="00777079" w:rsidP="00777079">
      <w:pPr>
        <w:pStyle w:val="ListBullet"/>
      </w:pPr>
      <w:r w:rsidRPr="004B0833">
        <w:t xml:space="preserve">details </w:t>
      </w:r>
      <w:r>
        <w:t>of</w:t>
      </w:r>
      <w:r w:rsidRPr="004B0833">
        <w:t xml:space="preserve"> the account in the trust ledger to which the cheque</w:t>
      </w:r>
      <w:r>
        <w:t xml:space="preserve"> is to be debited</w:t>
      </w:r>
    </w:p>
    <w:p w14:paraId="0A59B75A" w14:textId="77777777" w:rsidR="00777079" w:rsidRPr="004B0833" w:rsidRDefault="00777079" w:rsidP="00777079">
      <w:pPr>
        <w:pStyle w:val="ListBullet"/>
      </w:pPr>
      <w:r>
        <w:rPr>
          <w:lang w:val="en-US"/>
        </w:rPr>
        <w:t xml:space="preserve">details of the </w:t>
      </w:r>
      <w:r w:rsidRPr="004B0833">
        <w:rPr>
          <w:lang w:val="en-US"/>
        </w:rPr>
        <w:t xml:space="preserve">purpose for which the cheque was </w:t>
      </w:r>
      <w:r>
        <w:rPr>
          <w:lang w:val="en-US"/>
        </w:rPr>
        <w:t>drawn</w:t>
      </w:r>
      <w:r w:rsidRPr="004B0833">
        <w:t>.</w:t>
      </w:r>
    </w:p>
    <w:p w14:paraId="0A59B75B" w14:textId="77777777" w:rsidR="00777079" w:rsidRPr="004B0833" w:rsidRDefault="00777079" w:rsidP="00777079">
      <w:pPr>
        <w:pStyle w:val="BodyText"/>
      </w:pPr>
      <w:r>
        <w:t>For payments made by EFT, this must include the:</w:t>
      </w:r>
    </w:p>
    <w:p w14:paraId="0A59B75C" w14:textId="77777777" w:rsidR="00777079" w:rsidRPr="004B0833" w:rsidRDefault="00777079" w:rsidP="00777079">
      <w:pPr>
        <w:pStyle w:val="ListBullet"/>
      </w:pPr>
      <w:r>
        <w:t>d</w:t>
      </w:r>
      <w:r w:rsidRPr="004B0833">
        <w:t>ate</w:t>
      </w:r>
      <w:r>
        <w:t>,</w:t>
      </w:r>
      <w:r w:rsidRPr="004B0833">
        <w:t xml:space="preserve"> reference number </w:t>
      </w:r>
      <w:r>
        <w:t>and amount of the transfer</w:t>
      </w:r>
    </w:p>
    <w:p w14:paraId="0A59B75D" w14:textId="77777777" w:rsidR="00777079" w:rsidRPr="004B0833" w:rsidRDefault="00777079" w:rsidP="00777079">
      <w:pPr>
        <w:pStyle w:val="ListBullet"/>
      </w:pPr>
      <w:r w:rsidRPr="004B0833">
        <w:rPr>
          <w:lang w:val="en-US"/>
        </w:rPr>
        <w:t xml:space="preserve">name of the person to whom the payment </w:t>
      </w:r>
      <w:r>
        <w:rPr>
          <w:lang w:val="en-US"/>
        </w:rPr>
        <w:t>was</w:t>
      </w:r>
      <w:r w:rsidRPr="004B0833">
        <w:rPr>
          <w:lang w:val="en-US"/>
        </w:rPr>
        <w:t xml:space="preserve"> made</w:t>
      </w:r>
      <w:r>
        <w:rPr>
          <w:lang w:val="en-US"/>
        </w:rPr>
        <w:t>;</w:t>
      </w:r>
      <w:r w:rsidRPr="004B0833">
        <w:rPr>
          <w:lang w:val="en-US"/>
        </w:rPr>
        <w:t xml:space="preserve"> or,</w:t>
      </w:r>
      <w:r w:rsidRPr="004B0833">
        <w:t xml:space="preserve"> </w:t>
      </w:r>
      <w:r>
        <w:t>for</w:t>
      </w:r>
      <w:r w:rsidRPr="004B0833">
        <w:t xml:space="preserve"> </w:t>
      </w:r>
      <w:r>
        <w:t xml:space="preserve">a </w:t>
      </w:r>
      <w:r w:rsidRPr="004B0833">
        <w:t xml:space="preserve">payment to an </w:t>
      </w:r>
      <w:r>
        <w:t>authorised financial institution</w:t>
      </w:r>
      <w:r w:rsidRPr="004B0833">
        <w:t xml:space="preserve">, </w:t>
      </w:r>
      <w:r>
        <w:t xml:space="preserve">the institution’s </w:t>
      </w:r>
      <w:r w:rsidRPr="004B0833">
        <w:t>name or BSB and the name of the person receiving the benefit of the paymen</w:t>
      </w:r>
      <w:r>
        <w:t>t</w:t>
      </w:r>
    </w:p>
    <w:p w14:paraId="0A59B75E" w14:textId="77777777" w:rsidR="00777079" w:rsidRPr="004B0833" w:rsidRDefault="00777079" w:rsidP="00777079">
      <w:pPr>
        <w:pStyle w:val="ListBullet"/>
      </w:pPr>
      <w:r w:rsidRPr="004B0833">
        <w:t>name and number of the account, including the BSB number, to w</w:t>
      </w:r>
      <w:r>
        <w:t>hich the amount was transferred</w:t>
      </w:r>
    </w:p>
    <w:p w14:paraId="0A59B75F" w14:textId="77777777" w:rsidR="00777079" w:rsidRPr="004B0833" w:rsidRDefault="00777079" w:rsidP="00777079">
      <w:pPr>
        <w:pStyle w:val="ListBullet"/>
      </w:pPr>
      <w:r w:rsidRPr="004B0833">
        <w:t>name and reference number or other identification of the person on who</w:t>
      </w:r>
      <w:r>
        <w:t>se behalf the transfer was made</w:t>
      </w:r>
    </w:p>
    <w:p w14:paraId="0A59B760" w14:textId="77777777" w:rsidR="00777079" w:rsidRPr="004B0833" w:rsidRDefault="00777079" w:rsidP="00777079">
      <w:pPr>
        <w:pStyle w:val="ListBullet"/>
      </w:pPr>
      <w:r w:rsidRPr="004B0833">
        <w:t xml:space="preserve">details </w:t>
      </w:r>
      <w:r>
        <w:t>of</w:t>
      </w:r>
      <w:r w:rsidRPr="004B0833">
        <w:t xml:space="preserve"> the account in the trust ledger to which the payment</w:t>
      </w:r>
      <w:r>
        <w:t xml:space="preserve"> is to be debited</w:t>
      </w:r>
    </w:p>
    <w:p w14:paraId="0A59B761" w14:textId="77777777" w:rsidR="00777079" w:rsidRPr="004B0833" w:rsidRDefault="00777079" w:rsidP="00777079">
      <w:pPr>
        <w:pStyle w:val="ListBullet"/>
      </w:pPr>
      <w:r>
        <w:rPr>
          <w:lang w:val="en-US"/>
        </w:rPr>
        <w:t xml:space="preserve">details of </w:t>
      </w:r>
      <w:r w:rsidRPr="004B0833">
        <w:rPr>
          <w:lang w:val="en-US"/>
        </w:rPr>
        <w:t>the purpose for which</w:t>
      </w:r>
      <w:r>
        <w:rPr>
          <w:lang w:val="en-US"/>
        </w:rPr>
        <w:t xml:space="preserve"> </w:t>
      </w:r>
      <w:r w:rsidRPr="004B0833">
        <w:rPr>
          <w:lang w:val="en-US"/>
        </w:rPr>
        <w:t>the payment was made.</w:t>
      </w:r>
    </w:p>
    <w:p w14:paraId="0A59B762" w14:textId="77777777" w:rsidR="00777079" w:rsidRPr="00BC7E04" w:rsidRDefault="00777079" w:rsidP="00777079">
      <w:pPr>
        <w:pStyle w:val="BodyText"/>
      </w:pPr>
      <w:r>
        <w:t>P</w:t>
      </w:r>
      <w:r w:rsidRPr="00BC7E04">
        <w:t xml:space="preserve">ayments must be recorded in the order in which </w:t>
      </w:r>
      <w:r>
        <w:t>they were</w:t>
      </w:r>
      <w:r w:rsidRPr="00BC7E04">
        <w:t xml:space="preserve"> made.</w:t>
      </w:r>
    </w:p>
    <w:p w14:paraId="0A59B763" w14:textId="77777777" w:rsidR="00777079" w:rsidRPr="00483831" w:rsidRDefault="00777079" w:rsidP="00E55A36">
      <w:pPr>
        <w:pStyle w:val="Heading3"/>
      </w:pPr>
      <w:bookmarkStart w:id="92" w:name="_Toc341789120"/>
      <w:bookmarkStart w:id="93" w:name="_Toc484627865"/>
      <w:bookmarkStart w:id="94" w:name="_Toc14867804"/>
      <w:r w:rsidRPr="00483831">
        <w:t>Transfers</w:t>
      </w:r>
      <w:bookmarkEnd w:id="92"/>
      <w:bookmarkEnd w:id="93"/>
      <w:bookmarkEnd w:id="94"/>
    </w:p>
    <w:p w14:paraId="0A59B764" w14:textId="77777777" w:rsidR="00777079" w:rsidRDefault="00777079" w:rsidP="00777079">
      <w:pPr>
        <w:pStyle w:val="BodyText"/>
      </w:pPr>
      <w:r w:rsidRPr="002E57CB">
        <w:t xml:space="preserve">You must not transfer money between accounts </w:t>
      </w:r>
      <w:r>
        <w:t xml:space="preserve">in the trust ledger </w:t>
      </w:r>
      <w:r w:rsidRPr="002E57CB">
        <w:t>unless you are entitled to transfer the money for that purpose.</w:t>
      </w:r>
    </w:p>
    <w:p w14:paraId="0A59B765" w14:textId="77777777" w:rsidR="00777079" w:rsidRPr="002E57CB" w:rsidRDefault="00777079" w:rsidP="00777079">
      <w:pPr>
        <w:pStyle w:val="BodyText"/>
      </w:pPr>
      <w:r>
        <w:t>For example, you may transfer money from a landlord’s ledger to a commission ledger if the landlord has signed a property management authority that entitles you to claim commission.</w:t>
      </w:r>
    </w:p>
    <w:p w14:paraId="0A59B766" w14:textId="77777777" w:rsidR="00777079" w:rsidRPr="002E57CB" w:rsidRDefault="00777079" w:rsidP="00777079">
      <w:pPr>
        <w:pStyle w:val="BodyText"/>
      </w:pPr>
      <w:r w:rsidRPr="002E57CB">
        <w:t>You must record transfers in a journal kept exclusively for that purpose.</w:t>
      </w:r>
    </w:p>
    <w:p w14:paraId="0A59B767" w14:textId="77777777" w:rsidR="00777079" w:rsidRPr="002E57CB" w:rsidRDefault="00777079" w:rsidP="00777079">
      <w:pPr>
        <w:pStyle w:val="BodyText"/>
      </w:pPr>
      <w:r w:rsidRPr="002E57CB">
        <w:t>Entries in a transfer journal must include:</w:t>
      </w:r>
    </w:p>
    <w:p w14:paraId="0A59B768" w14:textId="77777777" w:rsidR="00777079" w:rsidRPr="002E57CB" w:rsidRDefault="00777079" w:rsidP="00777079">
      <w:pPr>
        <w:pStyle w:val="ListBullet"/>
      </w:pPr>
      <w:r w:rsidRPr="002E57CB">
        <w:t>the date of the transfer</w:t>
      </w:r>
    </w:p>
    <w:p w14:paraId="0A59B769" w14:textId="77777777" w:rsidR="00777079" w:rsidRPr="002E57CB" w:rsidRDefault="00777079" w:rsidP="00777079">
      <w:pPr>
        <w:pStyle w:val="ListBullet"/>
      </w:pPr>
      <w:r w:rsidRPr="002E57CB">
        <w:t>the amount transferred to and from each ledger account</w:t>
      </w:r>
    </w:p>
    <w:p w14:paraId="0A59B76A" w14:textId="77777777" w:rsidR="00777079" w:rsidRPr="002E57CB" w:rsidRDefault="00777079" w:rsidP="00777079">
      <w:pPr>
        <w:pStyle w:val="ListBullet"/>
      </w:pPr>
      <w:r w:rsidRPr="002E57CB">
        <w:t>the names of all ledger accounts to be debited or credited, including identifying references</w:t>
      </w:r>
    </w:p>
    <w:p w14:paraId="0A59B76B" w14:textId="77777777" w:rsidR="00777079" w:rsidRPr="002E57CB" w:rsidRDefault="00777079" w:rsidP="00777079">
      <w:pPr>
        <w:pStyle w:val="ListBullet"/>
      </w:pPr>
      <w:r w:rsidRPr="002E57CB">
        <w:t>details that clearly identify the purpose for which the money was transferred.</w:t>
      </w:r>
    </w:p>
    <w:p w14:paraId="0A59B76C" w14:textId="77777777" w:rsidR="00777079" w:rsidRPr="00161AE0" w:rsidRDefault="00777079" w:rsidP="00E55A36">
      <w:pPr>
        <w:pStyle w:val="Heading2"/>
      </w:pPr>
      <w:bookmarkStart w:id="95" w:name="_Toc341789121"/>
      <w:bookmarkStart w:id="96" w:name="_Toc484627866"/>
      <w:bookmarkStart w:id="97" w:name="_Toc14867805"/>
      <w:r w:rsidRPr="00161AE0">
        <w:t>Trust ledger accounts</w:t>
      </w:r>
      <w:bookmarkEnd w:id="95"/>
      <w:bookmarkEnd w:id="96"/>
      <w:bookmarkEnd w:id="97"/>
    </w:p>
    <w:p w14:paraId="0A59B76D" w14:textId="77777777" w:rsidR="00777079" w:rsidRPr="002E57CB" w:rsidRDefault="00777079" w:rsidP="00777079">
      <w:pPr>
        <w:pStyle w:val="BodyText"/>
      </w:pPr>
      <w:r w:rsidRPr="002E57CB">
        <w:t>You must keep a ledger consisting of a separate identifiable account for each:</w:t>
      </w:r>
    </w:p>
    <w:p w14:paraId="0A59B76E" w14:textId="77777777" w:rsidR="00777079" w:rsidRPr="002E57CB" w:rsidRDefault="00777079" w:rsidP="00777079">
      <w:pPr>
        <w:pStyle w:val="ListBullet"/>
      </w:pPr>
      <w:r w:rsidRPr="002E57CB">
        <w:t xml:space="preserve">person on </w:t>
      </w:r>
      <w:r>
        <w:t>whose behalf</w:t>
      </w:r>
      <w:r w:rsidRPr="002E57CB">
        <w:t xml:space="preserve"> you hold trust money</w:t>
      </w:r>
    </w:p>
    <w:p w14:paraId="0A59B76F" w14:textId="77777777" w:rsidR="00777079" w:rsidRPr="002E57CB" w:rsidRDefault="00777079" w:rsidP="00777079">
      <w:pPr>
        <w:pStyle w:val="ListBullet"/>
      </w:pPr>
      <w:r w:rsidRPr="002E57CB">
        <w:t>transaction for which you hold trust money.</w:t>
      </w:r>
    </w:p>
    <w:p w14:paraId="0A59B770" w14:textId="77777777" w:rsidR="00777079" w:rsidRPr="002E57CB" w:rsidRDefault="00777079" w:rsidP="00777079">
      <w:pPr>
        <w:pStyle w:val="BodyText"/>
      </w:pPr>
      <w:r w:rsidRPr="002E57CB">
        <w:t>The title of each ledger account must include the:</w:t>
      </w:r>
    </w:p>
    <w:p w14:paraId="0A59B771" w14:textId="77777777" w:rsidR="00777079" w:rsidRPr="002E57CB" w:rsidRDefault="00777079" w:rsidP="00777079">
      <w:pPr>
        <w:pStyle w:val="ListBullet"/>
      </w:pPr>
      <w:r w:rsidRPr="002E57CB">
        <w:t xml:space="preserve">name and address of </w:t>
      </w:r>
      <w:r>
        <w:t>the seller or landlord</w:t>
      </w:r>
    </w:p>
    <w:p w14:paraId="0A59B772" w14:textId="77777777" w:rsidR="00777079" w:rsidRPr="002E57CB" w:rsidRDefault="00777079" w:rsidP="00777079">
      <w:pPr>
        <w:pStyle w:val="ListBullet"/>
      </w:pPr>
      <w:r w:rsidRPr="002E57CB">
        <w:t>purpose for which the money was received.</w:t>
      </w:r>
    </w:p>
    <w:p w14:paraId="0A59B773" w14:textId="77777777" w:rsidR="00777079" w:rsidRPr="002E57CB" w:rsidRDefault="00777079" w:rsidP="00777079">
      <w:pPr>
        <w:pStyle w:val="BodyText"/>
      </w:pPr>
      <w:r w:rsidRPr="002E57CB">
        <w:t>You must record the following details in the trust ledger account when you receive trust money, cheque payments, electronic funds transfer (EFT) payments or transfer of funds via journal entry:</w:t>
      </w:r>
    </w:p>
    <w:p w14:paraId="0A59B774" w14:textId="77777777" w:rsidR="00777079" w:rsidRPr="002E57CB" w:rsidRDefault="00777079" w:rsidP="00777079">
      <w:pPr>
        <w:pStyle w:val="ListBullet"/>
      </w:pPr>
      <w:r w:rsidRPr="002E57CB">
        <w:t>date of issuing receipt, receiving money, making payment, or funds transfer</w:t>
      </w:r>
    </w:p>
    <w:p w14:paraId="0A59B775" w14:textId="77777777" w:rsidR="00777079" w:rsidRPr="002E57CB" w:rsidRDefault="00777079" w:rsidP="00777079">
      <w:pPr>
        <w:pStyle w:val="ListBullet"/>
      </w:pPr>
      <w:r w:rsidRPr="002E57CB">
        <w:t>receipt, cheque, EFT payment or journal number</w:t>
      </w:r>
    </w:p>
    <w:p w14:paraId="0A59B776" w14:textId="77777777" w:rsidR="00777079" w:rsidRPr="002E57CB" w:rsidRDefault="00777079" w:rsidP="00777079">
      <w:pPr>
        <w:pStyle w:val="ListBullet"/>
      </w:pPr>
      <w:r w:rsidRPr="002E57CB">
        <w:t>name of the person from whom the money was received or paid, or ledger account to which money was transferred</w:t>
      </w:r>
    </w:p>
    <w:p w14:paraId="0A59B777" w14:textId="77777777" w:rsidR="00777079" w:rsidRPr="002E57CB" w:rsidRDefault="00777079" w:rsidP="00777079">
      <w:pPr>
        <w:pStyle w:val="ListBullet"/>
      </w:pPr>
      <w:r w:rsidRPr="002E57CB">
        <w:t>purpose for which the money was received, paid or transferred</w:t>
      </w:r>
    </w:p>
    <w:p w14:paraId="0A59B778" w14:textId="77777777" w:rsidR="00777079" w:rsidRPr="002E57CB" w:rsidRDefault="00777079" w:rsidP="00777079">
      <w:pPr>
        <w:pStyle w:val="ListBullet"/>
      </w:pPr>
      <w:r w:rsidRPr="002E57CB">
        <w:t>amount received, paid or transferred.</w:t>
      </w:r>
    </w:p>
    <w:p w14:paraId="0A59B779" w14:textId="77777777" w:rsidR="00777079" w:rsidRPr="002E57CB" w:rsidRDefault="00777079" w:rsidP="00777079">
      <w:pPr>
        <w:pStyle w:val="BodyText"/>
      </w:pPr>
      <w:r w:rsidRPr="002E57CB">
        <w:t>You must record transactions relating to trust money in the trust ledger account in the order in which they occur.</w:t>
      </w:r>
    </w:p>
    <w:p w14:paraId="0A59B77A" w14:textId="77777777" w:rsidR="00777079" w:rsidRPr="002E57CB" w:rsidRDefault="00777079" w:rsidP="00777079">
      <w:pPr>
        <w:pStyle w:val="BodyText"/>
      </w:pPr>
      <w:r w:rsidRPr="002E57CB">
        <w:t>You must also ensure that a trust ledger account has a continuous running balance, showing the amount held.</w:t>
      </w:r>
    </w:p>
    <w:p w14:paraId="0A59B77B" w14:textId="77777777" w:rsidR="00777079" w:rsidRPr="00161AE0" w:rsidRDefault="00777079" w:rsidP="00E55A36">
      <w:pPr>
        <w:pStyle w:val="Heading2"/>
      </w:pPr>
      <w:bookmarkStart w:id="98" w:name="_Toc341789122"/>
      <w:bookmarkStart w:id="99" w:name="_Toc484627867"/>
      <w:bookmarkStart w:id="100" w:name="_Toc14867806"/>
      <w:r>
        <w:t>Computerised a</w:t>
      </w:r>
      <w:r w:rsidRPr="00161AE0">
        <w:t>ccounting systems</w:t>
      </w:r>
      <w:bookmarkEnd w:id="98"/>
      <w:bookmarkEnd w:id="99"/>
      <w:bookmarkEnd w:id="100"/>
    </w:p>
    <w:p w14:paraId="0A59B77C" w14:textId="77777777" w:rsidR="00777079" w:rsidRPr="002E57CB" w:rsidRDefault="00777079" w:rsidP="00777079">
      <w:pPr>
        <w:pStyle w:val="BodyText"/>
      </w:pPr>
      <w:r w:rsidRPr="002E57CB">
        <w:t>If you use a computerised accounting system, it must:</w:t>
      </w:r>
    </w:p>
    <w:p w14:paraId="0A59B77D" w14:textId="77777777" w:rsidR="00777079" w:rsidRDefault="00777079" w:rsidP="00777079">
      <w:pPr>
        <w:pStyle w:val="ListBullet"/>
      </w:pPr>
      <w:r w:rsidRPr="002E57CB">
        <w:t>keep a record of any information created, amended or deleted that relates to the:</w:t>
      </w:r>
    </w:p>
    <w:p w14:paraId="0A59B77E" w14:textId="77777777" w:rsidR="00777079" w:rsidRPr="002E57CB" w:rsidRDefault="00777079" w:rsidP="00777079">
      <w:pPr>
        <w:pStyle w:val="ListBullet2"/>
      </w:pPr>
      <w:r>
        <w:t>seller’s or landlord’s</w:t>
      </w:r>
      <w:r w:rsidRPr="002E57CB">
        <w:t xml:space="preserve"> name and address, reference number or other identification</w:t>
      </w:r>
    </w:p>
    <w:p w14:paraId="0A59B77F" w14:textId="77777777" w:rsidR="00777079" w:rsidRPr="002E57CB" w:rsidRDefault="00777079" w:rsidP="00777079">
      <w:pPr>
        <w:pStyle w:val="ListBullet2"/>
      </w:pPr>
      <w:r w:rsidRPr="002E57CB">
        <w:t>description of each transaction</w:t>
      </w:r>
    </w:p>
    <w:p w14:paraId="0A59B780" w14:textId="77777777" w:rsidR="00777079" w:rsidRPr="002E57CB" w:rsidRDefault="00777079" w:rsidP="00777079">
      <w:pPr>
        <w:pStyle w:val="ListBullet2"/>
      </w:pPr>
      <w:r w:rsidRPr="002E57CB">
        <w:t>ledger account reference number or other identification for each trust ledger account</w:t>
      </w:r>
    </w:p>
    <w:p w14:paraId="0A59B781" w14:textId="77777777" w:rsidR="00777079" w:rsidRDefault="00777079" w:rsidP="00777079">
      <w:pPr>
        <w:pStyle w:val="ListBullet2"/>
      </w:pPr>
      <w:r w:rsidRPr="002E57CB">
        <w:t>ledger account number</w:t>
      </w:r>
    </w:p>
    <w:p w14:paraId="0A59B782" w14:textId="77777777" w:rsidR="00777079" w:rsidRPr="002E57CB" w:rsidRDefault="00777079" w:rsidP="00777079">
      <w:pPr>
        <w:pStyle w:val="BodyText"/>
        <w:spacing w:before="0" w:after="0"/>
        <w:ind w:left="227"/>
      </w:pPr>
      <w:r w:rsidRPr="00DA7735">
        <w:t>The record must show the details before and after this information was created, amended or deleted</w:t>
      </w:r>
    </w:p>
    <w:p w14:paraId="0A59B783" w14:textId="77777777" w:rsidR="00777079" w:rsidRPr="002E57CB" w:rsidRDefault="00777079" w:rsidP="00777079">
      <w:pPr>
        <w:pStyle w:val="ListBullet"/>
      </w:pPr>
      <w:r w:rsidRPr="002E57CB">
        <w:t xml:space="preserve">not accept entries of transactions that result in a debit balance in a trust account, unless </w:t>
      </w:r>
      <w:r>
        <w:t>there is a chronological record of the details of the change that can be produced on request</w:t>
      </w:r>
    </w:p>
    <w:p w14:paraId="0A59B784" w14:textId="77777777" w:rsidR="00777079" w:rsidRPr="002E57CB" w:rsidRDefault="00777079" w:rsidP="00777079">
      <w:pPr>
        <w:pStyle w:val="ListBullet"/>
      </w:pPr>
      <w:r w:rsidRPr="002E57CB">
        <w:t>not be able to delete a trust ledger account unless the balance is zero and all outstanding cheques have been presented. When the account is deleted, the system must retain a permanent copy</w:t>
      </w:r>
    </w:p>
    <w:p w14:paraId="0A59B785" w14:textId="77777777" w:rsidR="00777079" w:rsidRPr="002E57CB" w:rsidRDefault="00777079" w:rsidP="00777079">
      <w:pPr>
        <w:pStyle w:val="ListBullet"/>
      </w:pPr>
      <w:r w:rsidRPr="002E57CB">
        <w:t>not be able to amend the details of a transaction already recorded, except by recording a separate transaction</w:t>
      </w:r>
      <w:r>
        <w:t xml:space="preserve"> that makes the amendment</w:t>
      </w:r>
    </w:p>
    <w:p w14:paraId="0A59B786" w14:textId="77777777" w:rsidR="00777079" w:rsidRPr="002E57CB" w:rsidRDefault="00777079" w:rsidP="00777079">
      <w:pPr>
        <w:pStyle w:val="ListBullet"/>
      </w:pPr>
      <w:r w:rsidRPr="002E57CB">
        <w:t>require input in every field of a transaction data entry screen that receives information required by the Act and the Regulations</w:t>
      </w:r>
    </w:p>
    <w:p w14:paraId="0A59B787" w14:textId="77777777" w:rsidR="00777079" w:rsidRPr="002E57CB" w:rsidRDefault="00777079" w:rsidP="00777079">
      <w:pPr>
        <w:pStyle w:val="ListBullet"/>
      </w:pPr>
      <w:r w:rsidRPr="002E57CB">
        <w:t>be backed up at least once a month. Each back-up copy must be retained by the agent in charge of the business or the officer in effective control, and a complete set of the back-up copies must be kept in a separate location.</w:t>
      </w:r>
    </w:p>
    <w:p w14:paraId="0A59B788" w14:textId="77777777" w:rsidR="00777079" w:rsidRDefault="00777079" w:rsidP="00777079">
      <w:pPr>
        <w:pStyle w:val="BodyText"/>
      </w:pPr>
      <w:r>
        <w:t>Using an e</w:t>
      </w:r>
      <w:r w:rsidRPr="00E74C2E">
        <w:t xml:space="preserve">state agent trust accounting software package can make it easier to comply with </w:t>
      </w:r>
      <w:r>
        <w:t>many</w:t>
      </w:r>
      <w:r w:rsidRPr="00E74C2E">
        <w:t xml:space="preserve"> of the above requirements.</w:t>
      </w:r>
    </w:p>
    <w:p w14:paraId="0A59B789" w14:textId="77777777" w:rsidR="00777079" w:rsidRPr="00E74C2E" w:rsidRDefault="00777079" w:rsidP="00777079">
      <w:pPr>
        <w:pStyle w:val="BodyText"/>
      </w:pPr>
      <w:r w:rsidRPr="00E74C2E">
        <w:t>General accounting software packages may also be of some assistance</w:t>
      </w:r>
      <w:r>
        <w:t>;</w:t>
      </w:r>
      <w:r w:rsidRPr="00E74C2E">
        <w:t xml:space="preserve"> whichever system you use</w:t>
      </w:r>
      <w:r>
        <w:t>,</w:t>
      </w:r>
      <w:r w:rsidRPr="00E74C2E">
        <w:t xml:space="preserve"> it is your responsibility to ensure you compl</w:t>
      </w:r>
      <w:r>
        <w:t xml:space="preserve">y with the </w:t>
      </w:r>
      <w:r w:rsidRPr="00E74C2E">
        <w:t>Act and Regulations.</w:t>
      </w:r>
    </w:p>
    <w:p w14:paraId="0A59B78A" w14:textId="77777777" w:rsidR="00777079" w:rsidRPr="00483831" w:rsidRDefault="00777079" w:rsidP="00E55A36">
      <w:pPr>
        <w:pStyle w:val="Heading2"/>
      </w:pPr>
      <w:bookmarkStart w:id="101" w:name="_Toc341789123"/>
      <w:bookmarkStart w:id="102" w:name="_Toc484627868"/>
      <w:bookmarkStart w:id="103" w:name="_Toc14867807"/>
      <w:r w:rsidRPr="00483831">
        <w:t>Trust account reconciliation statement</w:t>
      </w:r>
      <w:bookmarkEnd w:id="101"/>
      <w:bookmarkEnd w:id="102"/>
      <w:bookmarkEnd w:id="103"/>
    </w:p>
    <w:p w14:paraId="0A59B78B" w14:textId="77777777" w:rsidR="00777079" w:rsidRDefault="00777079" w:rsidP="00777079">
      <w:pPr>
        <w:pStyle w:val="BodyText"/>
        <w:rPr>
          <w:lang w:val="en"/>
        </w:rPr>
      </w:pPr>
      <w:r w:rsidRPr="002E57CB">
        <w:rPr>
          <w:lang w:val="en"/>
        </w:rPr>
        <w:t xml:space="preserve">You must </w:t>
      </w:r>
      <w:r>
        <w:rPr>
          <w:lang w:val="en"/>
        </w:rPr>
        <w:t>complete and keep</w:t>
      </w:r>
      <w:r w:rsidRPr="002E57CB">
        <w:rPr>
          <w:lang w:val="en"/>
        </w:rPr>
        <w:t xml:space="preserve"> </w:t>
      </w:r>
      <w:r>
        <w:rPr>
          <w:lang w:val="en"/>
        </w:rPr>
        <w:t>a trust account reconciliation statement at the end of each month</w:t>
      </w:r>
      <w:r w:rsidRPr="002E57CB">
        <w:rPr>
          <w:lang w:val="en"/>
        </w:rPr>
        <w:t>.</w:t>
      </w:r>
    </w:p>
    <w:p w14:paraId="0A59B78C" w14:textId="77777777" w:rsidR="00777079" w:rsidRDefault="00777079" w:rsidP="00777079">
      <w:pPr>
        <w:pStyle w:val="BodyText"/>
        <w:rPr>
          <w:lang w:val="en"/>
        </w:rPr>
      </w:pPr>
      <w:r>
        <w:rPr>
          <w:lang w:val="en"/>
        </w:rPr>
        <w:t>This statement:</w:t>
      </w:r>
    </w:p>
    <w:p w14:paraId="0A59B78D" w14:textId="77777777" w:rsidR="00777079" w:rsidRDefault="00777079" w:rsidP="00777079">
      <w:pPr>
        <w:pStyle w:val="ListBullet"/>
        <w:rPr>
          <w:lang w:val="en"/>
        </w:rPr>
      </w:pPr>
      <w:r>
        <w:rPr>
          <w:lang w:val="en"/>
        </w:rPr>
        <w:t>ascertains the balance of the trust journals</w:t>
      </w:r>
    </w:p>
    <w:p w14:paraId="0A59B78E" w14:textId="77777777" w:rsidR="00777079" w:rsidRDefault="00777079" w:rsidP="00777079">
      <w:pPr>
        <w:pStyle w:val="ListBullet"/>
        <w:rPr>
          <w:lang w:val="en"/>
        </w:rPr>
      </w:pPr>
      <w:r>
        <w:rPr>
          <w:lang w:val="en"/>
        </w:rPr>
        <w:t>reconciles the balance of your trust cash journals and trust bank account</w:t>
      </w:r>
    </w:p>
    <w:p w14:paraId="0A59B78F" w14:textId="77777777" w:rsidR="00777079" w:rsidRDefault="00777079" w:rsidP="00777079">
      <w:pPr>
        <w:pStyle w:val="ListBullet"/>
        <w:rPr>
          <w:lang w:val="en-US"/>
        </w:rPr>
      </w:pPr>
      <w:r w:rsidRPr="2B6A06A8">
        <w:rPr>
          <w:lang w:val="en-US"/>
        </w:rPr>
        <w:t>reconciles the balances of the accounts of your trust ledger with the balance of your trust cash journal.</w:t>
      </w:r>
    </w:p>
    <w:p w14:paraId="0A59B790" w14:textId="77777777" w:rsidR="00777079" w:rsidRPr="002E57CB" w:rsidRDefault="00777079" w:rsidP="00777079">
      <w:pPr>
        <w:pStyle w:val="BodyText"/>
        <w:rPr>
          <w:lang w:val="en-US"/>
        </w:rPr>
      </w:pPr>
      <w:r w:rsidRPr="2B6A06A8">
        <w:rPr>
          <w:lang w:val="en-US"/>
        </w:rPr>
        <w:t>The principal agent or officer in effective control must verify the reconciliation statement as true and accurate within 14 days of the end of each month.</w:t>
      </w:r>
    </w:p>
    <w:p w14:paraId="0A59B791" w14:textId="77777777" w:rsidR="00777079" w:rsidRDefault="00777079" w:rsidP="00E55A36">
      <w:pPr>
        <w:pStyle w:val="Heading2"/>
      </w:pPr>
      <w:bookmarkStart w:id="104" w:name="_Toc341789124"/>
      <w:bookmarkStart w:id="105" w:name="_Toc484627869"/>
      <w:bookmarkStart w:id="106" w:name="_Toc14867808"/>
      <w:r w:rsidRPr="00483831">
        <w:t>Register of securities</w:t>
      </w:r>
      <w:bookmarkEnd w:id="104"/>
      <w:bookmarkEnd w:id="105"/>
      <w:bookmarkEnd w:id="106"/>
    </w:p>
    <w:p w14:paraId="0A59B792" w14:textId="77777777" w:rsidR="00777079" w:rsidRDefault="00777079" w:rsidP="00777079">
      <w:pPr>
        <w:pStyle w:val="BodyText"/>
      </w:pPr>
      <w:r w:rsidRPr="002E57CB">
        <w:t>If you hold securities, documents of title or receipts for trust money on behalf of another person, you must keep a register of these.</w:t>
      </w:r>
    </w:p>
    <w:p w14:paraId="0A59B793" w14:textId="77777777" w:rsidR="00777079" w:rsidRPr="002E57CB" w:rsidRDefault="00777079" w:rsidP="00777079">
      <w:pPr>
        <w:pStyle w:val="BodyText"/>
        <w:keepNext/>
      </w:pPr>
      <w:r w:rsidRPr="002E57CB">
        <w:t>The register must show:</w:t>
      </w:r>
    </w:p>
    <w:p w14:paraId="0A59B794" w14:textId="77777777" w:rsidR="00777079" w:rsidRPr="002E57CB" w:rsidRDefault="00777079" w:rsidP="00777079">
      <w:pPr>
        <w:pStyle w:val="ListBullet"/>
      </w:pPr>
      <w:r w:rsidRPr="002E57CB">
        <w:t>the date the security, document of title or receipt was received</w:t>
      </w:r>
    </w:p>
    <w:p w14:paraId="0A59B795" w14:textId="77777777" w:rsidR="00777079" w:rsidRPr="002E57CB" w:rsidRDefault="00777079" w:rsidP="00777079">
      <w:pPr>
        <w:pStyle w:val="ListBullet"/>
      </w:pPr>
      <w:r w:rsidRPr="002E57CB">
        <w:t>a description of the security, document of title or receipt</w:t>
      </w:r>
    </w:p>
    <w:p w14:paraId="0A59B796" w14:textId="77777777" w:rsidR="00777079" w:rsidRPr="002E57CB" w:rsidRDefault="00777079" w:rsidP="00777079">
      <w:pPr>
        <w:pStyle w:val="ListBullet"/>
      </w:pPr>
      <w:r w:rsidRPr="002E57CB">
        <w:t>the value or amount of the security or money deposited</w:t>
      </w:r>
    </w:p>
    <w:p w14:paraId="0A59B797" w14:textId="77777777" w:rsidR="00777079" w:rsidRPr="002E57CB" w:rsidRDefault="00777079" w:rsidP="00777079">
      <w:pPr>
        <w:pStyle w:val="ListBullet"/>
      </w:pPr>
      <w:r w:rsidRPr="002E57CB">
        <w:t>the name of the person for whom the security, document of title or receipt is held</w:t>
      </w:r>
    </w:p>
    <w:p w14:paraId="0A59B798" w14:textId="77777777" w:rsidR="00777079" w:rsidRPr="002E57CB" w:rsidRDefault="00777079" w:rsidP="00777079">
      <w:pPr>
        <w:pStyle w:val="ListBullet"/>
      </w:pPr>
      <w:r w:rsidRPr="002E57CB">
        <w:t>the date you delivered the security, document of title, or receipt to another person, and the name of the person to whom you gave it</w:t>
      </w:r>
    </w:p>
    <w:p w14:paraId="0A59B799" w14:textId="77777777" w:rsidR="00777079" w:rsidRPr="002E57CB" w:rsidRDefault="00777079" w:rsidP="00777079">
      <w:pPr>
        <w:pStyle w:val="ListBullet"/>
      </w:pPr>
      <w:r w:rsidRPr="002E57CB">
        <w:t>the reason the security, document of title or receipt is being held</w:t>
      </w:r>
    </w:p>
    <w:p w14:paraId="0A59B79A" w14:textId="77777777" w:rsidR="00777079" w:rsidRDefault="00777079" w:rsidP="00777079">
      <w:pPr>
        <w:pStyle w:val="ListBullet"/>
      </w:pPr>
      <w:r w:rsidRPr="002E57CB">
        <w:t>if the security, document of title or receipt is held jointly with another estate agent, the name under which they operate an estate agency business.</w:t>
      </w:r>
    </w:p>
    <w:p w14:paraId="0A59B79B" w14:textId="77777777" w:rsidR="00777079" w:rsidRPr="002E57CB" w:rsidRDefault="00777079" w:rsidP="00E55A36">
      <w:pPr>
        <w:pStyle w:val="Heading2"/>
      </w:pPr>
      <w:bookmarkStart w:id="107" w:name="_Deficiencies_in_a"/>
      <w:bookmarkStart w:id="108" w:name="_Toc341789125"/>
      <w:bookmarkStart w:id="109" w:name="_Ref469654446"/>
      <w:bookmarkStart w:id="110" w:name="_Toc484627870"/>
      <w:bookmarkStart w:id="111" w:name="_Toc14867809"/>
      <w:bookmarkEnd w:id="107"/>
      <w:r w:rsidRPr="002E57CB">
        <w:t>Deficiencies in a trust account</w:t>
      </w:r>
      <w:bookmarkEnd w:id="108"/>
      <w:bookmarkEnd w:id="109"/>
      <w:bookmarkEnd w:id="110"/>
      <w:bookmarkEnd w:id="111"/>
    </w:p>
    <w:p w14:paraId="0A59B79C" w14:textId="77777777" w:rsidR="00777079" w:rsidRPr="002E57CB" w:rsidRDefault="00777079" w:rsidP="00777079">
      <w:pPr>
        <w:pStyle w:val="BodyText"/>
      </w:pPr>
      <w:r w:rsidRPr="002E57CB">
        <w:t>You must notify us and your auditor within three business days of becoming aware of a deficiency in a trust account or trust ledger account.</w:t>
      </w:r>
    </w:p>
    <w:p w14:paraId="0A59B79D" w14:textId="77777777" w:rsidR="00777079" w:rsidRDefault="00777079" w:rsidP="00777079">
      <w:pPr>
        <w:pStyle w:val="BodyText"/>
      </w:pPr>
      <w:r w:rsidRPr="002E57CB">
        <w:t>This notification must include:</w:t>
      </w:r>
    </w:p>
    <w:p w14:paraId="0A59B79E" w14:textId="77777777" w:rsidR="00777079" w:rsidRPr="002E57CB" w:rsidRDefault="00777079" w:rsidP="00777079">
      <w:pPr>
        <w:pStyle w:val="ListBullet"/>
      </w:pPr>
      <w:r w:rsidRPr="002E57CB">
        <w:t>the date on which the deficiency occurred</w:t>
      </w:r>
    </w:p>
    <w:p w14:paraId="0A59B79F" w14:textId="77777777" w:rsidR="00777079" w:rsidRPr="002E57CB" w:rsidRDefault="00777079" w:rsidP="00777079">
      <w:pPr>
        <w:pStyle w:val="ListBullet"/>
      </w:pPr>
      <w:r w:rsidRPr="002E57CB">
        <w:t>the amount</w:t>
      </w:r>
    </w:p>
    <w:p w14:paraId="0A59B7A0" w14:textId="77777777" w:rsidR="00777079" w:rsidRPr="002E57CB" w:rsidRDefault="00777079" w:rsidP="00777079">
      <w:pPr>
        <w:pStyle w:val="ListBullet"/>
      </w:pPr>
      <w:r w:rsidRPr="002E57CB">
        <w:t>the reason it occurred</w:t>
      </w:r>
    </w:p>
    <w:p w14:paraId="0A59B7A1" w14:textId="77777777" w:rsidR="00777079" w:rsidRDefault="00777079" w:rsidP="00777079">
      <w:pPr>
        <w:pStyle w:val="ListBullet"/>
      </w:pPr>
      <w:r w:rsidRPr="002E57CB">
        <w:t>any action taken to restore it.</w:t>
      </w:r>
    </w:p>
    <w:p w14:paraId="0A59B7A2" w14:textId="77777777" w:rsidR="00777079" w:rsidRDefault="00777079" w:rsidP="00777079">
      <w:pPr>
        <w:pStyle w:val="BodyText"/>
      </w:pPr>
      <w:r w:rsidRPr="002E57CB">
        <w:t>You do not need to notify us if the deficiency was:</w:t>
      </w:r>
    </w:p>
    <w:p w14:paraId="0A59B7A3" w14:textId="77777777" w:rsidR="00777079" w:rsidRDefault="00777079" w:rsidP="00777079">
      <w:pPr>
        <w:pStyle w:val="ListBullet"/>
      </w:pPr>
      <w:r>
        <w:t xml:space="preserve">accidental, or </w:t>
      </w:r>
      <w:r w:rsidRPr="002E57CB">
        <w:t xml:space="preserve">caused </w:t>
      </w:r>
      <w:r>
        <w:t xml:space="preserve">solely </w:t>
      </w:r>
      <w:r w:rsidRPr="002E57CB">
        <w:t>by an error by an authorised financial institution, and</w:t>
      </w:r>
    </w:p>
    <w:p w14:paraId="0A59B7A4" w14:textId="77777777" w:rsidR="00777079" w:rsidRDefault="00777079" w:rsidP="00777079">
      <w:pPr>
        <w:pStyle w:val="ListBullet"/>
      </w:pPr>
      <w:r>
        <w:t>rectified</w:t>
      </w:r>
      <w:r w:rsidRPr="002E57CB">
        <w:t xml:space="preserve"> within two business days after you became aware of it.</w:t>
      </w:r>
    </w:p>
    <w:p w14:paraId="0A59B7A5" w14:textId="77777777" w:rsidR="00777079" w:rsidRPr="002E57CB" w:rsidRDefault="00777079" w:rsidP="00E55A36">
      <w:pPr>
        <w:pStyle w:val="Heading2"/>
      </w:pPr>
      <w:bookmarkStart w:id="112" w:name="_Toc341789132"/>
      <w:bookmarkStart w:id="113" w:name="_Toc484627871"/>
      <w:bookmarkStart w:id="114" w:name="_Toc14867810"/>
      <w:bookmarkStart w:id="115" w:name="_Toc341789126"/>
      <w:r w:rsidRPr="002E57CB">
        <w:t>Unclaimed money</w:t>
      </w:r>
      <w:bookmarkEnd w:id="112"/>
      <w:bookmarkEnd w:id="113"/>
      <w:bookmarkEnd w:id="114"/>
    </w:p>
    <w:p w14:paraId="0A59B7A6" w14:textId="77777777" w:rsidR="00777079" w:rsidRPr="002E57CB" w:rsidRDefault="00777079" w:rsidP="00777079">
      <w:pPr>
        <w:pStyle w:val="BodyText"/>
      </w:pPr>
      <w:r w:rsidRPr="002E57CB">
        <w:t xml:space="preserve">If you cannot identify the person entitled to trust money, those funds </w:t>
      </w:r>
      <w:r>
        <w:t>may be</w:t>
      </w:r>
      <w:r w:rsidRPr="002E57CB">
        <w:t xml:space="preserve"> considered unclaimed money under the </w:t>
      </w:r>
      <w:r w:rsidRPr="002E57CB">
        <w:rPr>
          <w:i/>
        </w:rPr>
        <w:t>Unclaimed Money Act 2008</w:t>
      </w:r>
      <w:r w:rsidRPr="002E57CB">
        <w:t>.</w:t>
      </w:r>
    </w:p>
    <w:p w14:paraId="0A59B7A7" w14:textId="77777777" w:rsidR="00777079" w:rsidRPr="002E57CB" w:rsidRDefault="00777079" w:rsidP="00777079">
      <w:pPr>
        <w:pStyle w:val="BodyText"/>
      </w:pPr>
      <w:r w:rsidRPr="002E57CB">
        <w:t xml:space="preserve">For information on what to do with unclaimed money, visit the </w:t>
      </w:r>
      <w:hyperlink r:id="rId22" w:history="1">
        <w:r w:rsidRPr="008F1E76">
          <w:rPr>
            <w:rStyle w:val="Hyperlink"/>
          </w:rPr>
          <w:t>State Revenue Office website</w:t>
        </w:r>
      </w:hyperlink>
      <w:r w:rsidR="00D97F54">
        <w:t xml:space="preserve"> &lt;</w:t>
      </w:r>
      <w:r w:rsidR="00D97F54" w:rsidRPr="00D97F54">
        <w:t>sro.vic.gov.au</w:t>
      </w:r>
      <w:r w:rsidR="00D97F54">
        <w:t>&gt;</w:t>
      </w:r>
      <w:r>
        <w:t>.</w:t>
      </w:r>
    </w:p>
    <w:p w14:paraId="0A59B7A8" w14:textId="77777777" w:rsidR="00777079" w:rsidRPr="002E57CB" w:rsidRDefault="00777079" w:rsidP="00E55A36">
      <w:pPr>
        <w:pStyle w:val="Heading2"/>
      </w:pPr>
      <w:bookmarkStart w:id="116" w:name="_Toc341789133"/>
      <w:bookmarkStart w:id="117" w:name="_Toc484627872"/>
      <w:bookmarkStart w:id="118" w:name="_Toc14867811"/>
      <w:r w:rsidRPr="002E57CB">
        <w:t>Closing a trust account</w:t>
      </w:r>
      <w:bookmarkEnd w:id="116"/>
      <w:bookmarkEnd w:id="117"/>
      <w:bookmarkEnd w:id="118"/>
    </w:p>
    <w:p w14:paraId="0A59B7A9" w14:textId="77777777" w:rsidR="00777079" w:rsidRPr="002E57CB" w:rsidRDefault="00777079" w:rsidP="00777079">
      <w:pPr>
        <w:pStyle w:val="BodyText"/>
      </w:pPr>
      <w:r w:rsidRPr="002E57CB">
        <w:t xml:space="preserve">You must notify us </w:t>
      </w:r>
      <w:r w:rsidR="00EB0BC2">
        <w:t xml:space="preserve">via myCAV </w:t>
      </w:r>
      <w:r w:rsidRPr="002E57CB">
        <w:t>within 14 days</w:t>
      </w:r>
      <w:r w:rsidR="00EB0BC2" w:rsidRPr="002E57CB">
        <w:t xml:space="preserve"> </w:t>
      </w:r>
      <w:r w:rsidRPr="002E57CB">
        <w:t>of closing a trust account.</w:t>
      </w:r>
    </w:p>
    <w:p w14:paraId="0A59B7AA" w14:textId="77777777" w:rsidR="00777079" w:rsidRDefault="000F2E5A" w:rsidP="00777079">
      <w:pPr>
        <w:pStyle w:val="BodyText"/>
      </w:pPr>
      <w:r>
        <w:t xml:space="preserve">For information on how to use myCAV, view our </w:t>
      </w:r>
      <w:hyperlink r:id="rId23" w:history="1">
        <w:r w:rsidRPr="008D5516">
          <w:rPr>
            <w:rStyle w:val="Hyperlink"/>
          </w:rPr>
          <w:t>About myCAV page</w:t>
        </w:r>
      </w:hyperlink>
      <w:r>
        <w:t xml:space="preserve"> &lt;consumer.vic.gov.au/aboutmycav&gt;.</w:t>
      </w:r>
    </w:p>
    <w:p w14:paraId="0A59B7AB" w14:textId="77777777" w:rsidR="00777079" w:rsidRPr="00E341E9" w:rsidRDefault="00777079" w:rsidP="00E55A36">
      <w:pPr>
        <w:pStyle w:val="Heading2"/>
      </w:pPr>
      <w:bookmarkStart w:id="119" w:name="_Toc484627873"/>
      <w:bookmarkStart w:id="120" w:name="_Toc14867812"/>
      <w:r w:rsidRPr="002E57CB">
        <w:t>Audits</w:t>
      </w:r>
      <w:bookmarkEnd w:id="115"/>
      <w:bookmarkEnd w:id="119"/>
      <w:bookmarkEnd w:id="120"/>
    </w:p>
    <w:p w14:paraId="0A59B7AC" w14:textId="77777777" w:rsidR="00777079" w:rsidRPr="002E57CB" w:rsidRDefault="00777079" w:rsidP="00777079">
      <w:pPr>
        <w:pStyle w:val="BodyText"/>
        <w:rPr>
          <w:lang w:val="en"/>
        </w:rPr>
      </w:pPr>
      <w:r w:rsidRPr="002E57CB">
        <w:rPr>
          <w:lang w:val="en"/>
        </w:rPr>
        <w:t>You must have your trust accounts audited each year:</w:t>
      </w:r>
    </w:p>
    <w:p w14:paraId="0A59B7AD" w14:textId="77777777" w:rsidR="00777079" w:rsidRPr="002E57CB" w:rsidRDefault="00777079" w:rsidP="00777079">
      <w:pPr>
        <w:pStyle w:val="ListBullet"/>
        <w:rPr>
          <w:lang w:val="en"/>
        </w:rPr>
      </w:pPr>
      <w:r w:rsidRPr="002E57CB">
        <w:rPr>
          <w:lang w:val="en"/>
        </w:rPr>
        <w:t>for the period 1 July to 30 June</w:t>
      </w:r>
    </w:p>
    <w:p w14:paraId="0A59B7AE" w14:textId="77777777" w:rsidR="00777079" w:rsidRPr="002E57CB" w:rsidRDefault="00777079" w:rsidP="00777079">
      <w:pPr>
        <w:pStyle w:val="ListBullet"/>
        <w:rPr>
          <w:lang w:val="en"/>
        </w:rPr>
      </w:pPr>
      <w:r w:rsidRPr="002E57CB">
        <w:rPr>
          <w:lang w:val="en"/>
        </w:rPr>
        <w:t>within three months after 30 June</w:t>
      </w:r>
    </w:p>
    <w:p w14:paraId="0A59B7AF" w14:textId="77777777" w:rsidR="00777079" w:rsidRPr="002E57CB" w:rsidRDefault="00777079" w:rsidP="00777079">
      <w:pPr>
        <w:pStyle w:val="ListBullet"/>
        <w:rPr>
          <w:lang w:val="en"/>
        </w:rPr>
      </w:pPr>
      <w:r w:rsidRPr="002E57CB">
        <w:rPr>
          <w:lang w:val="en"/>
        </w:rPr>
        <w:t>by an approved auditor</w:t>
      </w:r>
      <w:r>
        <w:rPr>
          <w:lang w:val="en"/>
        </w:rPr>
        <w:t xml:space="preserve"> (see </w:t>
      </w:r>
      <w:hyperlink w:anchor="_Approved_auditor" w:history="1">
        <w:r w:rsidRPr="008B5973">
          <w:rPr>
            <w:rStyle w:val="Hyperlink"/>
            <w:lang w:val="en"/>
          </w:rPr>
          <w:t>Approved auditor</w:t>
        </w:r>
      </w:hyperlink>
      <w:r w:rsidR="00D97F54">
        <w:rPr>
          <w:lang w:val="en"/>
        </w:rPr>
        <w:t xml:space="preserve"> on page </w:t>
      </w:r>
      <w:r w:rsidR="00D97F54">
        <w:rPr>
          <w:lang w:val="en"/>
        </w:rPr>
        <w:fldChar w:fldCharType="begin"/>
      </w:r>
      <w:r w:rsidR="00D97F54">
        <w:rPr>
          <w:lang w:val="en"/>
        </w:rPr>
        <w:instrText xml:space="preserve"> PAGEREF _Ref469654593 \h </w:instrText>
      </w:r>
      <w:r w:rsidR="00D97F54">
        <w:rPr>
          <w:lang w:val="en"/>
        </w:rPr>
      </w:r>
      <w:r w:rsidR="00D97F54">
        <w:rPr>
          <w:lang w:val="en"/>
        </w:rPr>
        <w:fldChar w:fldCharType="separate"/>
      </w:r>
      <w:r w:rsidR="00D97F54">
        <w:rPr>
          <w:noProof/>
          <w:lang w:val="en"/>
        </w:rPr>
        <w:t>13</w:t>
      </w:r>
      <w:r w:rsidR="00D97F54">
        <w:rPr>
          <w:lang w:val="en"/>
        </w:rPr>
        <w:fldChar w:fldCharType="end"/>
      </w:r>
      <w:r>
        <w:rPr>
          <w:lang w:val="en"/>
        </w:rPr>
        <w:t>)</w:t>
      </w:r>
    </w:p>
    <w:p w14:paraId="0A59B7B0" w14:textId="77777777" w:rsidR="00777079" w:rsidRPr="002E57CB" w:rsidRDefault="00777079" w:rsidP="00777079">
      <w:pPr>
        <w:pStyle w:val="ListBullet"/>
        <w:rPr>
          <w:lang w:val="en-US"/>
        </w:rPr>
      </w:pPr>
      <w:r w:rsidRPr="2B6A06A8">
        <w:rPr>
          <w:lang w:val="en-US"/>
        </w:rPr>
        <w:t>using the audit report form approved by us.</w:t>
      </w:r>
    </w:p>
    <w:p w14:paraId="0A59B7B1" w14:textId="77777777" w:rsidR="00777079" w:rsidRDefault="00777079" w:rsidP="00777079">
      <w:pPr>
        <w:pStyle w:val="BodyText"/>
        <w:rPr>
          <w:lang w:val="en"/>
        </w:rPr>
      </w:pPr>
      <w:r w:rsidRPr="002E57CB">
        <w:rPr>
          <w:lang w:val="en"/>
        </w:rPr>
        <w:t xml:space="preserve">You must lodge a copy of the audit report with us within 10 business days of receiving it from the auditor. Failure to do this is an offence, and may result in a </w:t>
      </w:r>
      <w:r>
        <w:rPr>
          <w:lang w:val="en"/>
        </w:rPr>
        <w:t>penalty of up to 120 penalty units</w:t>
      </w:r>
      <w:r w:rsidR="004D37B0">
        <w:rPr>
          <w:lang w:val="en"/>
        </w:rPr>
        <w:t xml:space="preserve">. </w:t>
      </w:r>
      <w:r w:rsidR="004D37B0">
        <w:t>F</w:t>
      </w:r>
      <w:r w:rsidR="004D37B0">
        <w:rPr>
          <w:lang w:val="en"/>
        </w:rPr>
        <w:t xml:space="preserve">or more information on penalty unit amounts, view our </w:t>
      </w:r>
      <w:hyperlink r:id="rId24" w:history="1">
        <w:r w:rsidR="004D37B0" w:rsidRPr="004D37B0">
          <w:rPr>
            <w:rStyle w:val="Hyperlink"/>
            <w:lang w:val="en"/>
          </w:rPr>
          <w:t>Penalties – estate agents page</w:t>
        </w:r>
      </w:hyperlink>
      <w:r w:rsidR="004D37B0">
        <w:rPr>
          <w:lang w:val="en"/>
        </w:rPr>
        <w:t xml:space="preserve"> &lt;consumer.vic.gov.au/licensing-and-registration/estate-agents/penalties&gt;.</w:t>
      </w:r>
    </w:p>
    <w:p w14:paraId="0A59B7B2" w14:textId="77777777" w:rsidR="00777079" w:rsidRPr="002E57CB" w:rsidRDefault="00777079" w:rsidP="00777079">
      <w:pPr>
        <w:pStyle w:val="BodyText"/>
      </w:pPr>
      <w:r w:rsidRPr="002E57CB">
        <w:t>You must also:</w:t>
      </w:r>
    </w:p>
    <w:p w14:paraId="0A59B7B3" w14:textId="77777777" w:rsidR="00777079" w:rsidRPr="002E57CB" w:rsidRDefault="00777079" w:rsidP="00777079">
      <w:pPr>
        <w:pStyle w:val="ListBullet"/>
      </w:pPr>
      <w:r w:rsidRPr="002E57CB">
        <w:t>provide the auditor with all books, papers, accounts, documents, securities, statements and reports reasonably necessary for the audit, and any information they reasonably require</w:t>
      </w:r>
    </w:p>
    <w:p w14:paraId="0A59B7B4" w14:textId="77777777" w:rsidR="00777079" w:rsidRPr="002E57CB" w:rsidRDefault="00777079" w:rsidP="00777079">
      <w:pPr>
        <w:pStyle w:val="ListBullet"/>
      </w:pPr>
      <w:r w:rsidRPr="002E57CB">
        <w:t>prepare, certify and produce for the auditor a statement detailing:</w:t>
      </w:r>
    </w:p>
    <w:p w14:paraId="0A59B7B5" w14:textId="77777777" w:rsidR="00777079" w:rsidRPr="002E57CB" w:rsidRDefault="00777079" w:rsidP="00777079">
      <w:pPr>
        <w:pStyle w:val="ListBullet2"/>
      </w:pPr>
      <w:r w:rsidRPr="002E57CB">
        <w:t>trust monies held on the last day of the period to which the audit relates</w:t>
      </w:r>
    </w:p>
    <w:p w14:paraId="0A59B7B6" w14:textId="77777777" w:rsidR="00777079" w:rsidRPr="002E57CB" w:rsidRDefault="00777079" w:rsidP="00777079">
      <w:pPr>
        <w:pStyle w:val="ListBullet2"/>
      </w:pPr>
      <w:r w:rsidRPr="002E57CB">
        <w:t xml:space="preserve">negotiable or bearer securities or deposit receipts you held that day, </w:t>
      </w:r>
      <w:r>
        <w:t>which</w:t>
      </w:r>
      <w:r w:rsidRPr="002E57CB">
        <w:t xml:space="preserve"> represent money drawn from your trust account</w:t>
      </w:r>
    </w:p>
    <w:p w14:paraId="0A59B7B7" w14:textId="77777777" w:rsidR="00777079" w:rsidRPr="002E57CB" w:rsidRDefault="00777079" w:rsidP="00777079">
      <w:pPr>
        <w:pStyle w:val="ListBullet"/>
      </w:pPr>
      <w:r w:rsidRPr="002E57CB">
        <w:t>retain a copy of the signed audit report for seven years after it is delivered to you, and be able to produce the report on demand.</w:t>
      </w:r>
    </w:p>
    <w:p w14:paraId="0A59B7B8" w14:textId="77777777" w:rsidR="00777079" w:rsidRPr="002E57CB" w:rsidRDefault="00777079" w:rsidP="00E55A36">
      <w:pPr>
        <w:pStyle w:val="Heading3"/>
        <w:rPr>
          <w:lang w:val="en"/>
        </w:rPr>
      </w:pPr>
      <w:bookmarkStart w:id="121" w:name="_Toc341789127"/>
      <w:bookmarkStart w:id="122" w:name="_Toc484627874"/>
      <w:bookmarkStart w:id="123" w:name="_Toc14867813"/>
      <w:r w:rsidRPr="002E57CB">
        <w:rPr>
          <w:lang w:val="en"/>
        </w:rPr>
        <w:t>Audit report form</w:t>
      </w:r>
      <w:bookmarkEnd w:id="121"/>
      <w:bookmarkEnd w:id="122"/>
      <w:bookmarkEnd w:id="123"/>
    </w:p>
    <w:p w14:paraId="0A59B7B9" w14:textId="77777777" w:rsidR="00777079" w:rsidRPr="00935BDF" w:rsidRDefault="00777079" w:rsidP="00777079">
      <w:pPr>
        <w:pStyle w:val="BodyText"/>
        <w:rPr>
          <w:lang w:val="en"/>
        </w:rPr>
      </w:pPr>
      <w:r w:rsidRPr="002E57CB">
        <w:rPr>
          <w:lang w:val="en"/>
        </w:rPr>
        <w:t xml:space="preserve">The approved audit report form is the Independent Assurance Report to the Licensed Estate Agent, available from </w:t>
      </w:r>
      <w:r w:rsidRPr="00935BDF">
        <w:rPr>
          <w:lang w:val="en"/>
        </w:rPr>
        <w:t xml:space="preserve">the </w:t>
      </w:r>
      <w:hyperlink r:id="rId25" w:history="1">
        <w:r w:rsidRPr="00935BDF">
          <w:rPr>
            <w:rStyle w:val="Hyperlink"/>
            <w:lang w:val="en"/>
          </w:rPr>
          <w:t>Estate agents section of the Consumer Affairs Victoria website</w:t>
        </w:r>
      </w:hyperlink>
      <w:r w:rsidR="00853E10">
        <w:t xml:space="preserve"> &lt;</w:t>
      </w:r>
      <w:r w:rsidR="00853E10" w:rsidRPr="00853E10">
        <w:t>consumer.vic.gov.au/estateagents</w:t>
      </w:r>
      <w:r w:rsidR="00853E10">
        <w:t>&gt;</w:t>
      </w:r>
      <w:r w:rsidRPr="00935BDF">
        <w:rPr>
          <w:lang w:val="en"/>
        </w:rPr>
        <w:t>.</w:t>
      </w:r>
    </w:p>
    <w:p w14:paraId="0A59B7BA" w14:textId="77777777" w:rsidR="00777079" w:rsidRPr="002E57CB" w:rsidRDefault="00777079" w:rsidP="00E55A36">
      <w:pPr>
        <w:pStyle w:val="Heading3"/>
        <w:rPr>
          <w:lang w:val="en"/>
        </w:rPr>
      </w:pPr>
      <w:bookmarkStart w:id="124" w:name="_Approved_auditor"/>
      <w:bookmarkStart w:id="125" w:name="_Toc341789128"/>
      <w:bookmarkStart w:id="126" w:name="_Ref469654593"/>
      <w:bookmarkStart w:id="127" w:name="_Toc484627875"/>
      <w:bookmarkStart w:id="128" w:name="_Toc14867814"/>
      <w:bookmarkEnd w:id="124"/>
      <w:r w:rsidRPr="002E57CB">
        <w:rPr>
          <w:lang w:val="en"/>
        </w:rPr>
        <w:t>Approved auditor</w:t>
      </w:r>
      <w:bookmarkEnd w:id="125"/>
      <w:bookmarkEnd w:id="126"/>
      <w:bookmarkEnd w:id="127"/>
      <w:bookmarkEnd w:id="128"/>
    </w:p>
    <w:p w14:paraId="0A59B7BB" w14:textId="77777777" w:rsidR="00777079" w:rsidRPr="002E57CB" w:rsidRDefault="00777079" w:rsidP="00777079">
      <w:pPr>
        <w:pStyle w:val="BodyText"/>
        <w:rPr>
          <w:lang w:val="en-US"/>
        </w:rPr>
      </w:pPr>
      <w:r w:rsidRPr="2B6A06A8">
        <w:rPr>
          <w:lang w:val="en-US"/>
        </w:rPr>
        <w:t>An approved auditor is a practising public accountant who is a member of at least one of these professional bodies:</w:t>
      </w:r>
    </w:p>
    <w:p w14:paraId="0A59B7BC" w14:textId="77777777" w:rsidR="00777079" w:rsidRPr="002E57CB" w:rsidRDefault="00777079" w:rsidP="00777079">
      <w:pPr>
        <w:pStyle w:val="ListBullet"/>
        <w:rPr>
          <w:lang w:val="en"/>
        </w:rPr>
      </w:pPr>
      <w:r w:rsidRPr="002E57CB">
        <w:rPr>
          <w:lang w:val="en"/>
        </w:rPr>
        <w:t>CPA Australia</w:t>
      </w:r>
    </w:p>
    <w:p w14:paraId="0A59B7BD" w14:textId="77777777" w:rsidR="00777079" w:rsidRPr="002E57CB" w:rsidRDefault="00777079" w:rsidP="00777079">
      <w:pPr>
        <w:pStyle w:val="ListBullet"/>
        <w:rPr>
          <w:lang w:val="en"/>
        </w:rPr>
      </w:pPr>
      <w:r w:rsidRPr="002E57CB">
        <w:rPr>
          <w:lang w:val="en"/>
        </w:rPr>
        <w:t>the Institute of Public Accountants</w:t>
      </w:r>
    </w:p>
    <w:p w14:paraId="0A59B7BE" w14:textId="77777777" w:rsidR="00777079" w:rsidRPr="002E57CB" w:rsidRDefault="00777079" w:rsidP="00777079">
      <w:pPr>
        <w:pStyle w:val="ListBullet"/>
        <w:rPr>
          <w:lang w:val="en"/>
        </w:rPr>
      </w:pPr>
      <w:r w:rsidRPr="002E57CB">
        <w:rPr>
          <w:lang w:val="en"/>
        </w:rPr>
        <w:t>the Institute of Chartered Accountants in Australia.</w:t>
      </w:r>
    </w:p>
    <w:p w14:paraId="0A59B7BF" w14:textId="77777777" w:rsidR="00777079" w:rsidRDefault="00777079" w:rsidP="00777079">
      <w:pPr>
        <w:pStyle w:val="BodyText"/>
        <w:rPr>
          <w:lang w:val="en"/>
        </w:rPr>
      </w:pPr>
      <w:r w:rsidRPr="002E57CB">
        <w:rPr>
          <w:lang w:val="en"/>
        </w:rPr>
        <w:t>An approved auditor cannot:</w:t>
      </w:r>
    </w:p>
    <w:p w14:paraId="0A59B7C0" w14:textId="77777777" w:rsidR="00777079" w:rsidRPr="002E57CB" w:rsidRDefault="00777079" w:rsidP="00777079">
      <w:pPr>
        <w:pStyle w:val="ListBullet"/>
        <w:rPr>
          <w:lang w:val="en"/>
        </w:rPr>
      </w:pPr>
      <w:r w:rsidRPr="002E57CB">
        <w:rPr>
          <w:lang w:val="en"/>
        </w:rPr>
        <w:t>be an estate agent or the employee of an estate agent</w:t>
      </w:r>
    </w:p>
    <w:p w14:paraId="0A59B7C1" w14:textId="77777777" w:rsidR="00777079" w:rsidRPr="002E57CB" w:rsidRDefault="00777079" w:rsidP="00777079">
      <w:pPr>
        <w:pStyle w:val="ListBullet"/>
        <w:rPr>
          <w:lang w:val="en"/>
        </w:rPr>
      </w:pPr>
      <w:r w:rsidRPr="002E57CB">
        <w:rPr>
          <w:lang w:val="en"/>
        </w:rPr>
        <w:t>be a partner of the estate agent whose trust accounts are being audited</w:t>
      </w:r>
    </w:p>
    <w:p w14:paraId="0A59B7C2" w14:textId="77777777" w:rsidR="00777079" w:rsidRPr="002E57CB" w:rsidRDefault="00777079" w:rsidP="00777079">
      <w:pPr>
        <w:pStyle w:val="ListBullet"/>
        <w:rPr>
          <w:lang w:val="en"/>
        </w:rPr>
      </w:pPr>
      <w:r w:rsidRPr="002E57CB">
        <w:rPr>
          <w:lang w:val="en"/>
        </w:rPr>
        <w:t>have been, in the last two years, an employee or partner of the estate agent whose trust accounts are being audited</w:t>
      </w:r>
    </w:p>
    <w:p w14:paraId="0A59B7C3" w14:textId="77777777" w:rsidR="00777079" w:rsidRPr="002E57CB" w:rsidRDefault="00777079" w:rsidP="00777079">
      <w:pPr>
        <w:pStyle w:val="ListBullet"/>
        <w:rPr>
          <w:lang w:val="en-US"/>
        </w:rPr>
      </w:pPr>
      <w:r w:rsidRPr="2B6A06A8">
        <w:rPr>
          <w:lang w:val="en-US"/>
        </w:rPr>
        <w:t>be a member, director, employee or officer of an estate agency corporation</w:t>
      </w:r>
    </w:p>
    <w:p w14:paraId="0A59B7C4" w14:textId="77777777" w:rsidR="00777079" w:rsidRPr="002E57CB" w:rsidRDefault="00777079" w:rsidP="00777079">
      <w:pPr>
        <w:pStyle w:val="ListBullet"/>
        <w:rPr>
          <w:lang w:val="en-US"/>
        </w:rPr>
      </w:pPr>
      <w:r w:rsidRPr="2B6A06A8">
        <w:rPr>
          <w:lang w:val="en-US"/>
        </w:rPr>
        <w:t>keep, control or have custody of estate agent trust accounts.</w:t>
      </w:r>
    </w:p>
    <w:p w14:paraId="0A59B7C5" w14:textId="77777777" w:rsidR="00777079" w:rsidRPr="002E57CB" w:rsidRDefault="00777079" w:rsidP="00E55A36">
      <w:pPr>
        <w:pStyle w:val="Heading3"/>
        <w:rPr>
          <w:lang w:val="en"/>
        </w:rPr>
      </w:pPr>
      <w:bookmarkStart w:id="129" w:name="_Toc341789129"/>
      <w:bookmarkStart w:id="130" w:name="_Toc484627876"/>
      <w:bookmarkStart w:id="131" w:name="_Toc14867815"/>
      <w:r w:rsidRPr="002E57CB">
        <w:rPr>
          <w:lang w:val="en"/>
        </w:rPr>
        <w:t>Variation of audit date</w:t>
      </w:r>
      <w:bookmarkEnd w:id="129"/>
      <w:bookmarkEnd w:id="130"/>
      <w:bookmarkEnd w:id="131"/>
    </w:p>
    <w:p w14:paraId="0A59B7C6" w14:textId="77777777" w:rsidR="00777079" w:rsidRPr="002E57CB" w:rsidRDefault="00777079" w:rsidP="00777079">
      <w:pPr>
        <w:pStyle w:val="BodyText"/>
        <w:rPr>
          <w:lang w:val="en-US"/>
        </w:rPr>
      </w:pPr>
      <w:r w:rsidRPr="2B6A06A8">
        <w:rPr>
          <w:lang w:val="en-US"/>
        </w:rPr>
        <w:t>You can apply to us in writing for a variation of your annual audit date. The new audit date cannot be more than 12 months after the previous auditor’s report.</w:t>
      </w:r>
    </w:p>
    <w:p w14:paraId="0A59B7C7" w14:textId="77777777" w:rsidR="00777079" w:rsidRPr="002E57CB" w:rsidRDefault="00777079" w:rsidP="00777079">
      <w:pPr>
        <w:pStyle w:val="BodyText"/>
        <w:rPr>
          <w:lang w:val="en"/>
        </w:rPr>
      </w:pPr>
      <w:r w:rsidRPr="002E57CB">
        <w:rPr>
          <w:lang w:val="en"/>
        </w:rPr>
        <w:t>If we approve a variation, the trust account audit and auditor’s report must be completed within three months of the new audit date.</w:t>
      </w:r>
    </w:p>
    <w:p w14:paraId="0A59B7C8" w14:textId="77777777" w:rsidR="00777079" w:rsidRPr="002E57CB" w:rsidRDefault="00777079" w:rsidP="00E55A36">
      <w:pPr>
        <w:pStyle w:val="Heading3"/>
        <w:rPr>
          <w:lang w:val="en"/>
        </w:rPr>
      </w:pPr>
      <w:bookmarkStart w:id="132" w:name="_Toc341789130"/>
      <w:bookmarkStart w:id="133" w:name="_Toc484627877"/>
      <w:bookmarkStart w:id="134" w:name="_Toc14867816"/>
      <w:r w:rsidRPr="002E57CB">
        <w:rPr>
          <w:lang w:val="en"/>
        </w:rPr>
        <w:t>Final audit report</w:t>
      </w:r>
      <w:bookmarkEnd w:id="132"/>
      <w:bookmarkEnd w:id="133"/>
      <w:bookmarkEnd w:id="134"/>
    </w:p>
    <w:p w14:paraId="0A59B7C9" w14:textId="77777777" w:rsidR="00777079" w:rsidRPr="002E57CB" w:rsidRDefault="00777079" w:rsidP="00777079">
      <w:pPr>
        <w:pStyle w:val="BodyText"/>
        <w:rPr>
          <w:lang w:val="en-US"/>
        </w:rPr>
      </w:pPr>
      <w:r w:rsidRPr="2B6A06A8">
        <w:rPr>
          <w:lang w:val="en-US"/>
        </w:rPr>
        <w:t>If your estate agency ceases to operate, you must:</w:t>
      </w:r>
    </w:p>
    <w:p w14:paraId="0A59B7CA" w14:textId="77777777" w:rsidR="00777079" w:rsidRPr="002E57CB" w:rsidRDefault="00777079" w:rsidP="00777079">
      <w:pPr>
        <w:pStyle w:val="ListBullet"/>
        <w:rPr>
          <w:lang w:val="en-US"/>
        </w:rPr>
      </w:pPr>
      <w:r w:rsidRPr="2B6A06A8">
        <w:rPr>
          <w:lang w:val="en-US"/>
        </w:rPr>
        <w:t>notify us in writing within 28 days</w:t>
      </w:r>
    </w:p>
    <w:p w14:paraId="0A59B7CB" w14:textId="77777777" w:rsidR="00777079" w:rsidRPr="002E57CB" w:rsidRDefault="00777079" w:rsidP="00777079">
      <w:pPr>
        <w:pStyle w:val="ListBullet"/>
        <w:rPr>
          <w:lang w:val="en-US"/>
        </w:rPr>
      </w:pPr>
      <w:r w:rsidRPr="2B6A06A8">
        <w:rPr>
          <w:lang w:val="en-US"/>
        </w:rPr>
        <w:t>have your trust accounts audited within three months.</w:t>
      </w:r>
    </w:p>
    <w:p w14:paraId="0A59B7CC" w14:textId="77777777" w:rsidR="00777079" w:rsidRPr="002E57CB" w:rsidRDefault="00777079" w:rsidP="00E55A36">
      <w:pPr>
        <w:pStyle w:val="Heading3"/>
      </w:pPr>
      <w:bookmarkStart w:id="135" w:name="_Toc341789131"/>
      <w:bookmarkStart w:id="136" w:name="_Toc484627878"/>
      <w:bookmarkStart w:id="137" w:name="_Toc14867817"/>
      <w:r w:rsidRPr="002E57CB">
        <w:t>Additional reporting requirements during an audit</w:t>
      </w:r>
      <w:bookmarkEnd w:id="135"/>
      <w:bookmarkEnd w:id="136"/>
      <w:bookmarkEnd w:id="137"/>
    </w:p>
    <w:p w14:paraId="0A59B7CD" w14:textId="77777777" w:rsidR="00777079" w:rsidRPr="002E57CB" w:rsidRDefault="00777079" w:rsidP="00777079">
      <w:pPr>
        <w:pStyle w:val="BodyText"/>
      </w:pPr>
      <w:r w:rsidRPr="002E57CB">
        <w:t>An auditor must provide us with a written report if they find:</w:t>
      </w:r>
    </w:p>
    <w:p w14:paraId="0A59B7CE" w14:textId="77777777" w:rsidR="00777079" w:rsidRPr="002E57CB" w:rsidRDefault="00777079" w:rsidP="00777079">
      <w:pPr>
        <w:pStyle w:val="ListBullet"/>
      </w:pPr>
      <w:r w:rsidRPr="002E57CB">
        <w:t>an agent’s accounts are unable to be properly audited</w:t>
      </w:r>
    </w:p>
    <w:p w14:paraId="0A59B7CF" w14:textId="77777777" w:rsidR="00777079" w:rsidRPr="002E57CB" w:rsidRDefault="00777079" w:rsidP="00777079">
      <w:pPr>
        <w:pStyle w:val="ListBullet"/>
      </w:pPr>
      <w:r w:rsidRPr="002E57CB">
        <w:t>any dishonesty or legal breach by an agent</w:t>
      </w:r>
    </w:p>
    <w:p w14:paraId="0A59B7D0" w14:textId="77777777" w:rsidR="00777079" w:rsidRPr="002E57CB" w:rsidRDefault="00777079" w:rsidP="00777079">
      <w:pPr>
        <w:pStyle w:val="ListBullet"/>
      </w:pPr>
      <w:r w:rsidRPr="002E57CB">
        <w:t>a loss or deficiency of trust money</w:t>
      </w:r>
    </w:p>
    <w:p w14:paraId="0A59B7D1" w14:textId="77777777" w:rsidR="00777079" w:rsidRPr="002E57CB" w:rsidRDefault="00777079" w:rsidP="00777079">
      <w:pPr>
        <w:pStyle w:val="ListBullet"/>
      </w:pPr>
      <w:r w:rsidRPr="002E57CB">
        <w:t>failure to pay or account for such a loss</w:t>
      </w:r>
    </w:p>
    <w:p w14:paraId="0A59B7D2" w14:textId="77777777" w:rsidR="00777079" w:rsidRPr="002E57CB" w:rsidRDefault="00777079" w:rsidP="00777079">
      <w:pPr>
        <w:pStyle w:val="ListBullet"/>
      </w:pPr>
      <w:r w:rsidRPr="002E57CB">
        <w:t>failure to comply with the Act.</w:t>
      </w:r>
    </w:p>
    <w:p w14:paraId="0A59B7D3" w14:textId="77777777" w:rsidR="00777079" w:rsidRPr="002E57CB" w:rsidRDefault="00777079" w:rsidP="00777079">
      <w:pPr>
        <w:pStyle w:val="BodyText"/>
      </w:pPr>
      <w:r w:rsidRPr="002E57CB">
        <w:t>The auditor must also provide a signed copy of this report to the estate agent.</w:t>
      </w:r>
    </w:p>
    <w:p w14:paraId="0A59B7D4" w14:textId="77777777" w:rsidR="00777079" w:rsidRDefault="00777079" w:rsidP="00E55A36">
      <w:pPr>
        <w:pStyle w:val="Heading2"/>
      </w:pPr>
      <w:bookmarkStart w:id="138" w:name="_Toc341789134"/>
      <w:bookmarkStart w:id="139" w:name="_Toc484627879"/>
      <w:bookmarkStart w:id="140" w:name="_Toc14867818"/>
      <w:r w:rsidRPr="00C53DD8">
        <w:t>Appendix: Legislation references</w:t>
      </w:r>
      <w:bookmarkEnd w:id="138"/>
      <w:bookmarkEnd w:id="139"/>
      <w:bookmarkEnd w:id="140"/>
    </w:p>
    <w:p w14:paraId="0A59B7D5" w14:textId="77777777" w:rsidR="00777079" w:rsidRDefault="00777079" w:rsidP="00777079">
      <w:pPr>
        <w:pStyle w:val="Caption"/>
      </w:pPr>
      <w:r>
        <w:t>Table</w:t>
      </w:r>
      <w:r w:rsidRPr="004F7FAF">
        <w:t xml:space="preserve">: </w:t>
      </w:r>
      <w:r>
        <w:t>Legislation references for estate agent trust accounts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6898"/>
      </w:tblGrid>
      <w:tr w:rsidR="00777079" w:rsidRPr="00E62FAA" w14:paraId="0A59B7D8" w14:textId="77777777" w:rsidTr="00777079">
        <w:trPr>
          <w:cantSplit/>
          <w:tblHeader/>
        </w:trPr>
        <w:tc>
          <w:tcPr>
            <w:tcW w:w="1500" w:type="pct"/>
          </w:tcPr>
          <w:p w14:paraId="0A59B7D6" w14:textId="77777777" w:rsidR="00777079" w:rsidRPr="00E62FAA" w:rsidRDefault="00777079" w:rsidP="003660F1">
            <w:pPr>
              <w:pStyle w:val="TableText"/>
              <w:rPr>
                <w:b/>
                <w:bCs/>
              </w:rPr>
            </w:pPr>
            <w:r w:rsidRPr="00E62FAA">
              <w:rPr>
                <w:b/>
                <w:bCs/>
              </w:rPr>
              <w:t>Topic</w:t>
            </w:r>
          </w:p>
        </w:tc>
        <w:tc>
          <w:tcPr>
            <w:tcW w:w="3500" w:type="pct"/>
          </w:tcPr>
          <w:p w14:paraId="0A59B7D7" w14:textId="77777777" w:rsidR="00777079" w:rsidRPr="00E62FAA" w:rsidRDefault="00777079" w:rsidP="003660F1">
            <w:pPr>
              <w:pStyle w:val="TableText"/>
              <w:rPr>
                <w:b/>
                <w:bCs/>
              </w:rPr>
            </w:pPr>
            <w:r w:rsidRPr="00E62FAA">
              <w:rPr>
                <w:b/>
                <w:bCs/>
              </w:rPr>
              <w:t>Legislation reference</w:t>
            </w:r>
          </w:p>
        </w:tc>
      </w:tr>
      <w:tr w:rsidR="00777079" w:rsidRPr="00C77F19" w14:paraId="0A59B7DC" w14:textId="77777777" w:rsidTr="00777079">
        <w:trPr>
          <w:cantSplit/>
        </w:trPr>
        <w:tc>
          <w:tcPr>
            <w:tcW w:w="1500" w:type="pct"/>
          </w:tcPr>
          <w:p w14:paraId="0A59B7D9" w14:textId="77777777" w:rsidR="00777079" w:rsidRPr="00C77F19" w:rsidRDefault="00777079" w:rsidP="003660F1">
            <w:pPr>
              <w:pStyle w:val="TableText"/>
            </w:pPr>
            <w:r w:rsidRPr="00C77F19">
              <w:t>What is trust money?</w:t>
            </w:r>
          </w:p>
        </w:tc>
        <w:tc>
          <w:tcPr>
            <w:tcW w:w="3500" w:type="pct"/>
          </w:tcPr>
          <w:p w14:paraId="0A59B7DA" w14:textId="77777777" w:rsidR="00777079" w:rsidRDefault="00777079" w:rsidP="003660F1">
            <w:pPr>
              <w:pStyle w:val="TableText"/>
            </w:pPr>
            <w:r w:rsidRPr="00C77F19">
              <w:t xml:space="preserve">Section 59 of the </w:t>
            </w:r>
            <w:r w:rsidRPr="00E62FAA">
              <w:rPr>
                <w:i/>
              </w:rPr>
              <w:t>Estate Agents Act 1980</w:t>
            </w:r>
          </w:p>
          <w:p w14:paraId="0A59B7DB" w14:textId="77777777" w:rsidR="00777079" w:rsidRPr="00C77F19" w:rsidRDefault="00777079" w:rsidP="003660F1">
            <w:pPr>
              <w:pStyle w:val="TableText"/>
            </w:pPr>
            <w:r w:rsidRPr="00C77F19">
              <w:t xml:space="preserve">Regulation </w:t>
            </w:r>
            <w:r w:rsidR="00F87D84">
              <w:t>9</w:t>
            </w:r>
            <w:r w:rsidRPr="00C77F19">
              <w:t xml:space="preserve"> of the Estate Agents (Exemption) Regulations 20</w:t>
            </w:r>
            <w:r w:rsidR="00F87D84">
              <w:t>14</w:t>
            </w:r>
          </w:p>
        </w:tc>
      </w:tr>
      <w:tr w:rsidR="00777079" w:rsidRPr="00C77F19" w14:paraId="0A59B7E0" w14:textId="77777777" w:rsidTr="00777079">
        <w:trPr>
          <w:cantSplit/>
        </w:trPr>
        <w:tc>
          <w:tcPr>
            <w:tcW w:w="1500" w:type="pct"/>
          </w:tcPr>
          <w:p w14:paraId="0A59B7DD" w14:textId="77777777" w:rsidR="00777079" w:rsidRPr="00C77F19" w:rsidRDefault="00777079" w:rsidP="003660F1">
            <w:pPr>
              <w:pStyle w:val="TableText"/>
            </w:pPr>
            <w:r w:rsidRPr="00C77F19">
              <w:t>Residential tenancy bonds</w:t>
            </w:r>
          </w:p>
        </w:tc>
        <w:tc>
          <w:tcPr>
            <w:tcW w:w="3500" w:type="pct"/>
          </w:tcPr>
          <w:p w14:paraId="0A59B7DE" w14:textId="77777777" w:rsidR="00777079" w:rsidRPr="00C77F19" w:rsidRDefault="00777079" w:rsidP="003660F1">
            <w:pPr>
              <w:pStyle w:val="TableText"/>
            </w:pPr>
            <w:r w:rsidRPr="00C77F19">
              <w:t xml:space="preserve">Section 59 (8) of the </w:t>
            </w:r>
            <w:r w:rsidRPr="00E62FAA">
              <w:rPr>
                <w:i/>
              </w:rPr>
              <w:t>Estate Agents Act 1980</w:t>
            </w:r>
          </w:p>
          <w:p w14:paraId="0A59B7DF" w14:textId="77777777" w:rsidR="00777079" w:rsidRPr="00C77F19" w:rsidRDefault="00777079" w:rsidP="003660F1">
            <w:pPr>
              <w:pStyle w:val="TableText"/>
            </w:pPr>
            <w:r w:rsidRPr="00C77F19">
              <w:t xml:space="preserve">Sections 405, 406 and 408 of the </w:t>
            </w:r>
            <w:r w:rsidRPr="00E62FAA">
              <w:rPr>
                <w:i/>
              </w:rPr>
              <w:t>Residential Tenancies Act 1997</w:t>
            </w:r>
          </w:p>
        </w:tc>
      </w:tr>
      <w:tr w:rsidR="00777079" w:rsidRPr="00C77F19" w14:paraId="0A59B7E4" w14:textId="77777777" w:rsidTr="00777079">
        <w:trPr>
          <w:cantSplit/>
        </w:trPr>
        <w:tc>
          <w:tcPr>
            <w:tcW w:w="1500" w:type="pct"/>
          </w:tcPr>
          <w:p w14:paraId="0A59B7E1" w14:textId="77777777" w:rsidR="00777079" w:rsidRPr="00C77F19" w:rsidRDefault="00777079" w:rsidP="003660F1">
            <w:pPr>
              <w:pStyle w:val="TableText"/>
            </w:pPr>
            <w:r w:rsidRPr="00C77F19">
              <w:t>Opening a trust account</w:t>
            </w:r>
          </w:p>
        </w:tc>
        <w:tc>
          <w:tcPr>
            <w:tcW w:w="3500" w:type="pct"/>
          </w:tcPr>
          <w:p w14:paraId="0A59B7E2" w14:textId="77777777" w:rsidR="00777079" w:rsidRPr="00C77F19" w:rsidRDefault="00777079" w:rsidP="003660F1">
            <w:pPr>
              <w:pStyle w:val="TableText"/>
            </w:pPr>
            <w:r w:rsidRPr="00C77F19">
              <w:t xml:space="preserve">Section 59(7)(a) of the </w:t>
            </w:r>
            <w:r w:rsidRPr="00E62FAA">
              <w:rPr>
                <w:i/>
              </w:rPr>
              <w:t>Estate Agents Act 1980</w:t>
            </w:r>
          </w:p>
          <w:p w14:paraId="0A59B7E3" w14:textId="77777777" w:rsidR="00777079" w:rsidRPr="00C77F19" w:rsidRDefault="00777079" w:rsidP="003660F1">
            <w:pPr>
              <w:pStyle w:val="TableText"/>
            </w:pPr>
            <w:r w:rsidRPr="00C77F19">
              <w:t xml:space="preserve">Regulation </w:t>
            </w:r>
            <w:r w:rsidR="00F87D84">
              <w:t>10</w:t>
            </w:r>
            <w:r w:rsidRPr="00C77F19">
              <w:t xml:space="preserve"> of the Estate Agents (General, Accounts and Audit) Regulations 20</w:t>
            </w:r>
            <w:r w:rsidR="00F87D84">
              <w:t>18</w:t>
            </w:r>
          </w:p>
        </w:tc>
      </w:tr>
      <w:tr w:rsidR="00777079" w:rsidRPr="00C77F19" w14:paraId="0A59B7E8" w14:textId="77777777" w:rsidTr="00777079">
        <w:trPr>
          <w:cantSplit/>
        </w:trPr>
        <w:tc>
          <w:tcPr>
            <w:tcW w:w="1500" w:type="pct"/>
          </w:tcPr>
          <w:p w14:paraId="0A59B7E5" w14:textId="77777777" w:rsidR="00777079" w:rsidRPr="00C77F19" w:rsidRDefault="00777079" w:rsidP="003660F1">
            <w:pPr>
              <w:pStyle w:val="TableText"/>
            </w:pPr>
            <w:r w:rsidRPr="00C77F19">
              <w:t>Records</w:t>
            </w:r>
          </w:p>
        </w:tc>
        <w:tc>
          <w:tcPr>
            <w:tcW w:w="3500" w:type="pct"/>
          </w:tcPr>
          <w:p w14:paraId="0A59B7E6" w14:textId="77777777" w:rsidR="00777079" w:rsidRPr="00C77F19" w:rsidRDefault="00777079" w:rsidP="003660F1">
            <w:pPr>
              <w:pStyle w:val="TableText"/>
            </w:pPr>
            <w:r w:rsidRPr="00C77F19">
              <w:t xml:space="preserve">Section 98 of the </w:t>
            </w:r>
            <w:r w:rsidRPr="00E62FAA">
              <w:rPr>
                <w:i/>
              </w:rPr>
              <w:t>Estate Agents Act 1980</w:t>
            </w:r>
          </w:p>
          <w:p w14:paraId="0A59B7E7" w14:textId="77777777" w:rsidR="00777079" w:rsidRPr="00C77F19" w:rsidRDefault="00777079" w:rsidP="003660F1">
            <w:pPr>
              <w:pStyle w:val="TableText"/>
            </w:pPr>
            <w:r w:rsidRPr="00C77F19">
              <w:t>Regulation 3</w:t>
            </w:r>
            <w:r w:rsidR="00F87D84">
              <w:t>1</w:t>
            </w:r>
            <w:r w:rsidRPr="00C77F19">
              <w:t xml:space="preserve"> of the Estate Agents (General, Accounts and Audit) Regulations 20</w:t>
            </w:r>
            <w:r w:rsidR="00F87D84">
              <w:t>18</w:t>
            </w:r>
          </w:p>
        </w:tc>
      </w:tr>
      <w:tr w:rsidR="00777079" w:rsidRPr="00C77F19" w14:paraId="0A59B7EC" w14:textId="77777777" w:rsidTr="00777079">
        <w:trPr>
          <w:cantSplit/>
        </w:trPr>
        <w:tc>
          <w:tcPr>
            <w:tcW w:w="1500" w:type="pct"/>
          </w:tcPr>
          <w:p w14:paraId="0A59B7E9" w14:textId="77777777" w:rsidR="00777079" w:rsidRPr="00C77F19" w:rsidRDefault="00777079" w:rsidP="003660F1">
            <w:pPr>
              <w:pStyle w:val="TableText"/>
            </w:pPr>
            <w:r w:rsidRPr="00C77F19">
              <w:t>Receiving trust money</w:t>
            </w:r>
          </w:p>
        </w:tc>
        <w:tc>
          <w:tcPr>
            <w:tcW w:w="3500" w:type="pct"/>
          </w:tcPr>
          <w:p w14:paraId="0A59B7EA" w14:textId="77777777" w:rsidR="00777079" w:rsidRPr="00C77F19" w:rsidRDefault="00777079" w:rsidP="003660F1">
            <w:pPr>
              <w:pStyle w:val="TableText"/>
            </w:pPr>
            <w:r w:rsidRPr="00C77F19">
              <w:t xml:space="preserve">Section 63 of the </w:t>
            </w:r>
            <w:r w:rsidRPr="00E62FAA">
              <w:rPr>
                <w:i/>
              </w:rPr>
              <w:t>Estate Agents Act 1980</w:t>
            </w:r>
          </w:p>
          <w:p w14:paraId="0A59B7EB" w14:textId="77777777" w:rsidR="00777079" w:rsidRPr="00C77F19" w:rsidRDefault="00777079" w:rsidP="003660F1">
            <w:pPr>
              <w:pStyle w:val="TableText"/>
            </w:pPr>
            <w:r w:rsidRPr="00C77F19">
              <w:t>Regulations 1</w:t>
            </w:r>
            <w:r w:rsidR="00F87D84">
              <w:t>3</w:t>
            </w:r>
            <w:r w:rsidRPr="00C77F19">
              <w:t>, 1</w:t>
            </w:r>
            <w:r w:rsidR="00F87D84">
              <w:t>4</w:t>
            </w:r>
            <w:r w:rsidRPr="00C77F19">
              <w:t>, 1</w:t>
            </w:r>
            <w:r w:rsidR="00F87D84">
              <w:t>7</w:t>
            </w:r>
            <w:r w:rsidRPr="00C77F19">
              <w:t xml:space="preserve"> and 2</w:t>
            </w:r>
            <w:r w:rsidR="00F87D84">
              <w:t>2</w:t>
            </w:r>
            <w:r w:rsidRPr="00C77F19">
              <w:t xml:space="preserve"> of the Estate Agents (General, Accounts and Audit) Regulations 20</w:t>
            </w:r>
            <w:r w:rsidR="00F87D84">
              <w:t>18</w:t>
            </w:r>
          </w:p>
        </w:tc>
      </w:tr>
      <w:tr w:rsidR="00777079" w:rsidRPr="00C77F19" w14:paraId="0A59B7EF" w14:textId="77777777" w:rsidTr="00777079">
        <w:trPr>
          <w:cantSplit/>
        </w:trPr>
        <w:tc>
          <w:tcPr>
            <w:tcW w:w="1500" w:type="pct"/>
          </w:tcPr>
          <w:p w14:paraId="0A59B7ED" w14:textId="77777777" w:rsidR="00777079" w:rsidRPr="00C77F19" w:rsidRDefault="00777079" w:rsidP="003660F1">
            <w:pPr>
              <w:pStyle w:val="TableText"/>
            </w:pPr>
            <w:r w:rsidRPr="00C77F19">
              <w:t>Paying out trust money</w:t>
            </w:r>
          </w:p>
        </w:tc>
        <w:tc>
          <w:tcPr>
            <w:tcW w:w="3500" w:type="pct"/>
          </w:tcPr>
          <w:p w14:paraId="0A59B7EE" w14:textId="77777777" w:rsidR="00777079" w:rsidRPr="00C77F19" w:rsidRDefault="00777079" w:rsidP="003660F1">
            <w:pPr>
              <w:pStyle w:val="TableText"/>
            </w:pPr>
            <w:r w:rsidRPr="00C77F19">
              <w:t>Regulations 1</w:t>
            </w:r>
            <w:r w:rsidR="00F87D84">
              <w:t>1</w:t>
            </w:r>
            <w:r w:rsidRPr="00C77F19">
              <w:t>, 1</w:t>
            </w:r>
            <w:r w:rsidR="00F87D84">
              <w:t>8</w:t>
            </w:r>
            <w:r w:rsidRPr="00C77F19">
              <w:t>, 1</w:t>
            </w:r>
            <w:r w:rsidR="00F87D84">
              <w:t>9</w:t>
            </w:r>
            <w:r w:rsidRPr="00C77F19">
              <w:t xml:space="preserve">, </w:t>
            </w:r>
            <w:r w:rsidR="00F87D84">
              <w:t>20</w:t>
            </w:r>
            <w:r w:rsidRPr="00C77F19">
              <w:t xml:space="preserve"> and 2</w:t>
            </w:r>
            <w:r w:rsidR="00F87D84">
              <w:t>3</w:t>
            </w:r>
            <w:r w:rsidRPr="00C77F19">
              <w:t xml:space="preserve"> of the Estate Agents (General, Accounts and Audit) Regulations 20</w:t>
            </w:r>
            <w:r w:rsidR="00F87D84">
              <w:t>18</w:t>
            </w:r>
          </w:p>
        </w:tc>
      </w:tr>
      <w:tr w:rsidR="00777079" w:rsidRPr="00C77F19" w14:paraId="0A59B7F3" w14:textId="77777777" w:rsidTr="00777079">
        <w:trPr>
          <w:cantSplit/>
        </w:trPr>
        <w:tc>
          <w:tcPr>
            <w:tcW w:w="1500" w:type="pct"/>
          </w:tcPr>
          <w:p w14:paraId="0A59B7F0" w14:textId="77777777" w:rsidR="00777079" w:rsidRPr="00C77F19" w:rsidRDefault="00777079" w:rsidP="003660F1">
            <w:pPr>
              <w:pStyle w:val="TableText"/>
            </w:pPr>
            <w:r w:rsidRPr="00C77F19">
              <w:t>Journals</w:t>
            </w:r>
          </w:p>
        </w:tc>
        <w:tc>
          <w:tcPr>
            <w:tcW w:w="3500" w:type="pct"/>
          </w:tcPr>
          <w:p w14:paraId="0A59B7F1" w14:textId="77777777" w:rsidR="00777079" w:rsidRPr="00C77F19" w:rsidRDefault="00777079" w:rsidP="003660F1">
            <w:pPr>
              <w:pStyle w:val="TableText"/>
            </w:pPr>
            <w:r w:rsidRPr="00C77F19">
              <w:t xml:space="preserve">Section 63 of the </w:t>
            </w:r>
            <w:r w:rsidRPr="00E62FAA">
              <w:rPr>
                <w:i/>
              </w:rPr>
              <w:t>Estate Agents Act 1980</w:t>
            </w:r>
          </w:p>
          <w:p w14:paraId="0A59B7F2" w14:textId="77777777" w:rsidR="00777079" w:rsidRPr="00C77F19" w:rsidRDefault="00777079" w:rsidP="003660F1">
            <w:pPr>
              <w:pStyle w:val="TableText"/>
            </w:pPr>
            <w:r w:rsidRPr="00C77F19">
              <w:t>Regulations 1</w:t>
            </w:r>
            <w:r w:rsidR="00F87D84">
              <w:t>3</w:t>
            </w:r>
            <w:r w:rsidRPr="00C77F19">
              <w:t>, 1</w:t>
            </w:r>
            <w:r w:rsidR="00F87D84">
              <w:t>4</w:t>
            </w:r>
            <w:r w:rsidRPr="00C77F19">
              <w:t>, 2</w:t>
            </w:r>
            <w:r w:rsidR="00F87D84">
              <w:t>2</w:t>
            </w:r>
            <w:r w:rsidRPr="00C77F19">
              <w:t>, 2</w:t>
            </w:r>
            <w:r w:rsidR="00F87D84">
              <w:t>3</w:t>
            </w:r>
            <w:r w:rsidRPr="00C77F19">
              <w:t xml:space="preserve"> and 2</w:t>
            </w:r>
            <w:r w:rsidR="00F87D84">
              <w:t>5</w:t>
            </w:r>
            <w:r w:rsidRPr="00C77F19">
              <w:t xml:space="preserve"> of the Estate Agents (General, Accounts and Audit) Regulations 20</w:t>
            </w:r>
            <w:r w:rsidR="00F87D84">
              <w:t>18</w:t>
            </w:r>
          </w:p>
        </w:tc>
      </w:tr>
      <w:tr w:rsidR="00777079" w:rsidRPr="00C77F19" w14:paraId="0A59B7F6" w14:textId="77777777" w:rsidTr="00777079">
        <w:trPr>
          <w:cantSplit/>
        </w:trPr>
        <w:tc>
          <w:tcPr>
            <w:tcW w:w="1500" w:type="pct"/>
          </w:tcPr>
          <w:p w14:paraId="0A59B7F4" w14:textId="77777777" w:rsidR="00777079" w:rsidRPr="00C77F19" w:rsidRDefault="00777079" w:rsidP="003660F1">
            <w:pPr>
              <w:pStyle w:val="TableText"/>
            </w:pPr>
            <w:r w:rsidRPr="00C77F19">
              <w:t>Trust ledger accounts</w:t>
            </w:r>
          </w:p>
        </w:tc>
        <w:tc>
          <w:tcPr>
            <w:tcW w:w="3500" w:type="pct"/>
          </w:tcPr>
          <w:p w14:paraId="0A59B7F5" w14:textId="77777777" w:rsidR="00777079" w:rsidRPr="00C77F19" w:rsidRDefault="00777079" w:rsidP="003660F1">
            <w:pPr>
              <w:pStyle w:val="TableText"/>
            </w:pPr>
            <w:r w:rsidRPr="00C77F19">
              <w:t>Regulation 2</w:t>
            </w:r>
            <w:r w:rsidR="00C81DAE">
              <w:t>4</w:t>
            </w:r>
            <w:r w:rsidRPr="00C77F19">
              <w:t xml:space="preserve"> of the Estate Agents (General, Accounts and Audit) Regulations 20</w:t>
            </w:r>
            <w:r w:rsidR="00C81DAE">
              <w:t>18</w:t>
            </w:r>
          </w:p>
        </w:tc>
      </w:tr>
      <w:tr w:rsidR="00777079" w:rsidRPr="00C77F19" w14:paraId="0A59B7FA" w14:textId="77777777" w:rsidTr="00777079">
        <w:trPr>
          <w:cantSplit/>
        </w:trPr>
        <w:tc>
          <w:tcPr>
            <w:tcW w:w="1500" w:type="pct"/>
          </w:tcPr>
          <w:p w14:paraId="0A59B7F7" w14:textId="77777777" w:rsidR="00777079" w:rsidRPr="00C77F19" w:rsidRDefault="00777079" w:rsidP="003660F1">
            <w:pPr>
              <w:pStyle w:val="TableText"/>
            </w:pPr>
            <w:r w:rsidRPr="00C77F19">
              <w:t>Computerised accounting systems</w:t>
            </w:r>
          </w:p>
        </w:tc>
        <w:tc>
          <w:tcPr>
            <w:tcW w:w="3500" w:type="pct"/>
          </w:tcPr>
          <w:p w14:paraId="0A59B7F8" w14:textId="77777777" w:rsidR="00777079" w:rsidRPr="00C77F19" w:rsidRDefault="00777079" w:rsidP="003660F1">
            <w:pPr>
              <w:pStyle w:val="TableText"/>
            </w:pPr>
            <w:r w:rsidRPr="00C77F19">
              <w:t xml:space="preserve">Section 63 of the </w:t>
            </w:r>
            <w:r w:rsidRPr="00E62FAA">
              <w:rPr>
                <w:i/>
              </w:rPr>
              <w:t>Estate Agents Act 1980</w:t>
            </w:r>
          </w:p>
          <w:p w14:paraId="0A59B7F9" w14:textId="77777777" w:rsidR="00777079" w:rsidRPr="00C77F19" w:rsidRDefault="00777079" w:rsidP="003660F1">
            <w:pPr>
              <w:pStyle w:val="TableText"/>
            </w:pPr>
            <w:r w:rsidRPr="00C77F19">
              <w:t>Regulations 2</w:t>
            </w:r>
            <w:r w:rsidR="00C81DAE">
              <w:t>4</w:t>
            </w:r>
            <w:r w:rsidRPr="00C77F19">
              <w:t>, 2</w:t>
            </w:r>
            <w:r w:rsidR="00C81DAE">
              <w:t>9</w:t>
            </w:r>
            <w:r w:rsidRPr="00C77F19">
              <w:t xml:space="preserve">, </w:t>
            </w:r>
            <w:r w:rsidR="00C81DAE">
              <w:t>30</w:t>
            </w:r>
            <w:r w:rsidRPr="00C77F19">
              <w:t xml:space="preserve"> and 3</w:t>
            </w:r>
            <w:r w:rsidR="00C81DAE">
              <w:t>2</w:t>
            </w:r>
            <w:r w:rsidRPr="00C77F19">
              <w:t xml:space="preserve"> of the Estate Agents (General, Accounts and Audit) Regulations 20</w:t>
            </w:r>
            <w:r w:rsidR="00C81DAE">
              <w:t>18</w:t>
            </w:r>
          </w:p>
        </w:tc>
      </w:tr>
      <w:tr w:rsidR="00777079" w:rsidRPr="00C77F19" w14:paraId="0A59B7FD" w14:textId="77777777" w:rsidTr="00777079">
        <w:trPr>
          <w:cantSplit/>
        </w:trPr>
        <w:tc>
          <w:tcPr>
            <w:tcW w:w="1500" w:type="pct"/>
          </w:tcPr>
          <w:p w14:paraId="0A59B7FB" w14:textId="77777777" w:rsidR="00777079" w:rsidRPr="00C77F19" w:rsidRDefault="00777079" w:rsidP="003660F1">
            <w:pPr>
              <w:pStyle w:val="TableText"/>
            </w:pPr>
            <w:r w:rsidRPr="00C77F19">
              <w:t>Trust account reconciliation statement</w:t>
            </w:r>
          </w:p>
        </w:tc>
        <w:tc>
          <w:tcPr>
            <w:tcW w:w="3500" w:type="pct"/>
          </w:tcPr>
          <w:p w14:paraId="0A59B7FC" w14:textId="77777777" w:rsidR="00777079" w:rsidRPr="00C77F19" w:rsidRDefault="00777079" w:rsidP="003660F1">
            <w:pPr>
              <w:pStyle w:val="TableText"/>
            </w:pPr>
            <w:r w:rsidRPr="00C77F19">
              <w:t>Regulation 2</w:t>
            </w:r>
            <w:r w:rsidR="00C81DAE">
              <w:t>6</w:t>
            </w:r>
            <w:r w:rsidRPr="00C77F19">
              <w:t xml:space="preserve"> of the Estate Agents (General, Accounts and Audit) Regulations 20</w:t>
            </w:r>
            <w:r w:rsidR="00C81DAE">
              <w:t>18</w:t>
            </w:r>
          </w:p>
        </w:tc>
      </w:tr>
      <w:tr w:rsidR="00777079" w:rsidRPr="00C77F19" w14:paraId="0A59B800" w14:textId="77777777" w:rsidTr="00777079">
        <w:trPr>
          <w:cantSplit/>
        </w:trPr>
        <w:tc>
          <w:tcPr>
            <w:tcW w:w="1500" w:type="pct"/>
          </w:tcPr>
          <w:p w14:paraId="0A59B7FE" w14:textId="77777777" w:rsidR="00777079" w:rsidRPr="00C77F19" w:rsidRDefault="00777079" w:rsidP="003660F1">
            <w:pPr>
              <w:pStyle w:val="TableText"/>
            </w:pPr>
            <w:r w:rsidRPr="00C77F19">
              <w:t>Register of securities</w:t>
            </w:r>
          </w:p>
        </w:tc>
        <w:tc>
          <w:tcPr>
            <w:tcW w:w="3500" w:type="pct"/>
          </w:tcPr>
          <w:p w14:paraId="0A59B7FF" w14:textId="77777777" w:rsidR="00777079" w:rsidRPr="00C77F19" w:rsidRDefault="00777079" w:rsidP="003660F1">
            <w:pPr>
              <w:pStyle w:val="TableText"/>
            </w:pPr>
            <w:r w:rsidRPr="00C77F19">
              <w:t>Regulation 2</w:t>
            </w:r>
            <w:r w:rsidR="00C81DAE">
              <w:t>7</w:t>
            </w:r>
            <w:r w:rsidRPr="00C77F19">
              <w:t xml:space="preserve"> of the Estate Agents (General, Accounts and Audit) Regulations 20</w:t>
            </w:r>
            <w:r w:rsidR="00C81DAE">
              <w:t>18</w:t>
            </w:r>
          </w:p>
        </w:tc>
      </w:tr>
      <w:tr w:rsidR="00777079" w:rsidRPr="00C77F19" w14:paraId="0A59B803" w14:textId="77777777" w:rsidTr="00777079">
        <w:trPr>
          <w:cantSplit/>
        </w:trPr>
        <w:tc>
          <w:tcPr>
            <w:tcW w:w="1500" w:type="pct"/>
          </w:tcPr>
          <w:p w14:paraId="0A59B801" w14:textId="77777777" w:rsidR="00777079" w:rsidRPr="00C77F19" w:rsidRDefault="00777079" w:rsidP="003660F1">
            <w:pPr>
              <w:pStyle w:val="TableText"/>
            </w:pPr>
            <w:r w:rsidRPr="00C77F19">
              <w:t>Deficiencies in a trust account</w:t>
            </w:r>
          </w:p>
        </w:tc>
        <w:tc>
          <w:tcPr>
            <w:tcW w:w="3500" w:type="pct"/>
          </w:tcPr>
          <w:p w14:paraId="0A59B802" w14:textId="77777777" w:rsidR="00777079" w:rsidRPr="00C77F19" w:rsidRDefault="00777079" w:rsidP="003660F1">
            <w:pPr>
              <w:pStyle w:val="TableText"/>
            </w:pPr>
            <w:r w:rsidRPr="00C77F19">
              <w:t>Regulation 1</w:t>
            </w:r>
            <w:r w:rsidR="00C81DAE">
              <w:t xml:space="preserve">2 </w:t>
            </w:r>
            <w:r w:rsidRPr="00C77F19">
              <w:t>of the Estate Agents (General, Accounts and Audit) Regulations 20</w:t>
            </w:r>
            <w:r w:rsidR="00C81DAE">
              <w:t>18</w:t>
            </w:r>
          </w:p>
        </w:tc>
      </w:tr>
      <w:tr w:rsidR="00777079" w:rsidRPr="00C77F19" w14:paraId="0A59B806" w14:textId="77777777" w:rsidTr="00777079">
        <w:trPr>
          <w:cantSplit/>
        </w:trPr>
        <w:tc>
          <w:tcPr>
            <w:tcW w:w="1500" w:type="pct"/>
          </w:tcPr>
          <w:p w14:paraId="0A59B804" w14:textId="77777777" w:rsidR="00777079" w:rsidRPr="00C77F19" w:rsidRDefault="00777079" w:rsidP="003660F1">
            <w:pPr>
              <w:pStyle w:val="TableText"/>
            </w:pPr>
            <w:r w:rsidRPr="00C77F19">
              <w:t>Audits</w:t>
            </w:r>
          </w:p>
        </w:tc>
        <w:tc>
          <w:tcPr>
            <w:tcW w:w="3500" w:type="pct"/>
          </w:tcPr>
          <w:p w14:paraId="0A59B805" w14:textId="77777777" w:rsidR="00777079" w:rsidRPr="00C77F19" w:rsidRDefault="00777079" w:rsidP="003660F1">
            <w:pPr>
              <w:pStyle w:val="TableText"/>
            </w:pPr>
            <w:r w:rsidRPr="00C77F19">
              <w:t xml:space="preserve">Section 64 of the </w:t>
            </w:r>
            <w:r w:rsidRPr="00E62FAA">
              <w:rPr>
                <w:i/>
              </w:rPr>
              <w:t>Estate Agents Act 1980</w:t>
            </w:r>
          </w:p>
        </w:tc>
      </w:tr>
      <w:tr w:rsidR="00777079" w:rsidRPr="00C77F19" w14:paraId="0A59B809" w14:textId="77777777" w:rsidTr="00777079">
        <w:trPr>
          <w:cantSplit/>
        </w:trPr>
        <w:tc>
          <w:tcPr>
            <w:tcW w:w="1500" w:type="pct"/>
          </w:tcPr>
          <w:p w14:paraId="0A59B807" w14:textId="77777777" w:rsidR="00777079" w:rsidRPr="00C77F19" w:rsidRDefault="00777079" w:rsidP="003660F1">
            <w:pPr>
              <w:pStyle w:val="TableText"/>
            </w:pPr>
            <w:r w:rsidRPr="00C77F19">
              <w:t>Unclaimed money</w:t>
            </w:r>
          </w:p>
        </w:tc>
        <w:tc>
          <w:tcPr>
            <w:tcW w:w="3500" w:type="pct"/>
          </w:tcPr>
          <w:p w14:paraId="0A59B808" w14:textId="77777777" w:rsidR="00777079" w:rsidRPr="00C77F19" w:rsidRDefault="00777079" w:rsidP="003660F1">
            <w:pPr>
              <w:pStyle w:val="TableText"/>
            </w:pPr>
            <w:r w:rsidRPr="00C77F19">
              <w:t xml:space="preserve">Section 59A of the </w:t>
            </w:r>
            <w:r w:rsidRPr="00E62FAA">
              <w:rPr>
                <w:i/>
              </w:rPr>
              <w:t>Estate Agents Act 1980</w:t>
            </w:r>
          </w:p>
        </w:tc>
      </w:tr>
      <w:tr w:rsidR="00777079" w:rsidRPr="00C77F19" w14:paraId="0A59B80C" w14:textId="77777777" w:rsidTr="00777079">
        <w:trPr>
          <w:cantSplit/>
        </w:trPr>
        <w:tc>
          <w:tcPr>
            <w:tcW w:w="1500" w:type="pct"/>
          </w:tcPr>
          <w:p w14:paraId="0A59B80A" w14:textId="77777777" w:rsidR="00777079" w:rsidRPr="00C77F19" w:rsidRDefault="00777079" w:rsidP="003660F1">
            <w:pPr>
              <w:pStyle w:val="TableText"/>
            </w:pPr>
            <w:r w:rsidRPr="00C77F19">
              <w:t>Closing a trust account</w:t>
            </w:r>
          </w:p>
        </w:tc>
        <w:tc>
          <w:tcPr>
            <w:tcW w:w="3500" w:type="pct"/>
          </w:tcPr>
          <w:p w14:paraId="0A59B80B" w14:textId="77777777" w:rsidR="00777079" w:rsidRPr="00C77F19" w:rsidRDefault="00777079" w:rsidP="003660F1">
            <w:pPr>
              <w:pStyle w:val="TableText"/>
            </w:pPr>
            <w:r w:rsidRPr="00C77F19">
              <w:t xml:space="preserve">Section 59(7)(b) of the </w:t>
            </w:r>
            <w:r w:rsidRPr="00E62FAA">
              <w:rPr>
                <w:i/>
              </w:rPr>
              <w:t>Estate Agents Act 1980</w:t>
            </w:r>
          </w:p>
        </w:tc>
      </w:tr>
    </w:tbl>
    <w:p w14:paraId="0A59B80D" w14:textId="77777777" w:rsidR="00777079" w:rsidRDefault="00777079" w:rsidP="00E55A36">
      <w:pPr>
        <w:pStyle w:val="Heading2"/>
      </w:pPr>
      <w:r>
        <w:br w:type="page"/>
      </w:r>
      <w:bookmarkStart w:id="141" w:name="_Toc484627880"/>
      <w:bookmarkStart w:id="142" w:name="_Toc14867819"/>
      <w:r>
        <w:t>Consumer Affairs Victoria</w:t>
      </w:r>
      <w:bookmarkEnd w:id="141"/>
      <w:bookmarkEnd w:id="142"/>
    </w:p>
    <w:p w14:paraId="0A59B80E" w14:textId="77777777" w:rsidR="00777079" w:rsidRDefault="00777079" w:rsidP="00777079">
      <w:pPr>
        <w:pStyle w:val="BodyText"/>
        <w:keepNext/>
      </w:pPr>
      <w:hyperlink r:id="rId26" w:history="1">
        <w:r w:rsidRPr="00935BDF">
          <w:rPr>
            <w:rStyle w:val="Hyperlink"/>
            <w:lang w:val="en"/>
          </w:rPr>
          <w:t>Consumer Affairs Victoria website</w:t>
        </w:r>
      </w:hyperlink>
      <w:r w:rsidR="00D97F54">
        <w:rPr>
          <w:lang w:val="en"/>
        </w:rPr>
        <w:t xml:space="preserve"> </w:t>
      </w:r>
      <w:r w:rsidR="00D97F54">
        <w:t>&lt;</w:t>
      </w:r>
      <w:r w:rsidR="00D97F54" w:rsidRPr="00853E10">
        <w:t>consumer.vic.gov.au</w:t>
      </w:r>
      <w:r w:rsidR="00D97F54">
        <w:t>&gt;</w:t>
      </w:r>
    </w:p>
    <w:p w14:paraId="0A59B80F" w14:textId="77777777" w:rsidR="00777079" w:rsidRPr="002E57CB" w:rsidRDefault="00777079" w:rsidP="00777079">
      <w:pPr>
        <w:pStyle w:val="BodyText"/>
      </w:pPr>
      <w:r w:rsidRPr="00543F8B">
        <w:rPr>
          <w:b/>
        </w:rPr>
        <w:t>Phone</w:t>
      </w:r>
      <w:r>
        <w:t xml:space="preserve"> </w:t>
      </w:r>
      <w:r w:rsidRPr="002E57CB">
        <w:t>1300 55 81 81</w:t>
      </w:r>
      <w:r w:rsidR="00FD768C">
        <w:t xml:space="preserve"> (local call charge)</w:t>
      </w:r>
    </w:p>
    <w:p w14:paraId="0A59B810" w14:textId="77777777" w:rsidR="0090691D" w:rsidRPr="0090691D" w:rsidRDefault="0090691D" w:rsidP="0090691D">
      <w:pPr>
        <w:pStyle w:val="BodyText"/>
      </w:pPr>
      <w:hyperlink r:id="rId27" w:history="1">
        <w:r w:rsidRPr="0090691D">
          <w:rPr>
            <w:rStyle w:val="Hyperlink"/>
            <w:lang w:val="en-GB"/>
          </w:rPr>
          <w:t>Facebook page of Consumer Affairs Victoria</w:t>
        </w:r>
      </w:hyperlink>
      <w:r w:rsidRPr="0090691D">
        <w:rPr>
          <w:lang w:val="en-GB"/>
        </w:rPr>
        <w:t xml:space="preserve"> &lt;facebook.com/ConsumerAffairsVictoria&gt;</w:t>
      </w:r>
    </w:p>
    <w:p w14:paraId="0A59B811" w14:textId="77777777" w:rsidR="0090691D" w:rsidRPr="0090691D" w:rsidRDefault="0090691D" w:rsidP="0090691D">
      <w:pPr>
        <w:pStyle w:val="BodyText"/>
        <w:rPr>
          <w:lang w:val="en-GB"/>
        </w:rPr>
      </w:pPr>
      <w:hyperlink r:id="rId28" w:history="1">
        <w:r w:rsidRPr="0090691D">
          <w:rPr>
            <w:rStyle w:val="Hyperlink"/>
            <w:lang w:val="en-GB"/>
          </w:rPr>
          <w:t>Twitter page of Consumer Affairs Victoria</w:t>
        </w:r>
      </w:hyperlink>
      <w:r w:rsidRPr="0090691D">
        <w:rPr>
          <w:lang w:val="en-GB"/>
        </w:rPr>
        <w:t xml:space="preserve"> &lt;twitter.com/consumervic&gt;</w:t>
      </w:r>
    </w:p>
    <w:p w14:paraId="0A59B812" w14:textId="77777777" w:rsidR="0090691D" w:rsidRPr="0090691D" w:rsidRDefault="0090691D" w:rsidP="0090691D">
      <w:pPr>
        <w:pStyle w:val="BodyText"/>
        <w:rPr>
          <w:lang w:val="en-GB"/>
        </w:rPr>
      </w:pPr>
      <w:hyperlink r:id="rId29" w:history="1">
        <w:r w:rsidRPr="0090691D">
          <w:rPr>
            <w:rStyle w:val="Hyperlink"/>
            <w:lang w:val="en-GB"/>
          </w:rPr>
          <w:t xml:space="preserve">YouTube </w:t>
        </w:r>
        <w:r w:rsidR="00A939D3">
          <w:rPr>
            <w:rStyle w:val="Hyperlink"/>
            <w:lang w:val="en-GB"/>
          </w:rPr>
          <w:t>channel</w:t>
        </w:r>
        <w:r w:rsidR="00A939D3" w:rsidRPr="0090691D">
          <w:rPr>
            <w:rStyle w:val="Hyperlink"/>
            <w:lang w:val="en-GB"/>
          </w:rPr>
          <w:t xml:space="preserve"> </w:t>
        </w:r>
        <w:r w:rsidRPr="0090691D">
          <w:rPr>
            <w:rStyle w:val="Hyperlink"/>
            <w:lang w:val="en-GB"/>
          </w:rPr>
          <w:t>of Consumer Affairs Victoria</w:t>
        </w:r>
      </w:hyperlink>
      <w:r w:rsidRPr="0090691D">
        <w:rPr>
          <w:lang w:val="en-GB"/>
        </w:rPr>
        <w:t xml:space="preserve"> &lt;youtube.com/consumervic&gt;</w:t>
      </w:r>
    </w:p>
    <w:p w14:paraId="0A59B813" w14:textId="77777777" w:rsidR="00777079" w:rsidRPr="002E57CB" w:rsidRDefault="00515DE6" w:rsidP="00777079">
      <w:pPr>
        <w:pStyle w:val="BodyText"/>
      </w:pPr>
      <w:r w:rsidRPr="00515DE6">
        <w:t>Services from Consumer Affairs Victoria are available at Ballarat, Bendigo, Box Hill, Dandenong, Geelong, Mildura, Morwell, Reservoir, Wangaratta, Warrnambool and Werribee. Our mobile service regularly visits rural communities.</w:t>
      </w:r>
    </w:p>
    <w:p w14:paraId="0A59B814" w14:textId="77777777" w:rsidR="00777079" w:rsidRPr="002E57CB" w:rsidRDefault="006C7ECC" w:rsidP="00777079">
      <w:pPr>
        <w:pStyle w:val="BodyText"/>
      </w:pPr>
      <w:r>
        <w:t xml:space="preserve">July </w:t>
      </w:r>
      <w:r w:rsidR="004E4B5C" w:rsidRPr="002E57CB">
        <w:t>2</w:t>
      </w:r>
      <w:r w:rsidR="004E4B5C">
        <w:t>019</w:t>
      </w:r>
    </w:p>
    <w:p w14:paraId="0A59B815" w14:textId="77777777" w:rsidR="00777079" w:rsidRDefault="00777079" w:rsidP="00E55A36">
      <w:pPr>
        <w:pStyle w:val="Heading3"/>
      </w:pPr>
      <w:bookmarkStart w:id="143" w:name="_Toc484627881"/>
      <w:bookmarkStart w:id="144" w:name="_Toc14867820"/>
      <w:r w:rsidRPr="002E57CB">
        <w:t>TI</w:t>
      </w:r>
      <w:r>
        <w:t>S</w:t>
      </w:r>
      <w:bookmarkEnd w:id="143"/>
      <w:bookmarkEnd w:id="144"/>
    </w:p>
    <w:p w14:paraId="0A59B816" w14:textId="77777777" w:rsidR="00777079" w:rsidRPr="002E57CB" w:rsidRDefault="00E81793" w:rsidP="00777079">
      <w:pPr>
        <w:pStyle w:val="BodyText"/>
      </w:pPr>
      <w:r>
        <w:t>Translating and</w:t>
      </w:r>
      <w:r w:rsidR="00777079" w:rsidRPr="002E57CB">
        <w:t xml:space="preserve"> Interpreting Service </w:t>
      </w:r>
      <w:r w:rsidR="00777079" w:rsidRPr="004F7B48">
        <w:rPr>
          <w:rStyle w:val="Bold"/>
          <w:rFonts w:cs="StoneSansITCStd-SemiBold"/>
          <w:bCs/>
        </w:rPr>
        <w:t>131 450</w:t>
      </w:r>
    </w:p>
    <w:p w14:paraId="0A59B817" w14:textId="77777777" w:rsidR="00777079" w:rsidRDefault="00777079" w:rsidP="00E55A36">
      <w:pPr>
        <w:pStyle w:val="Heading3"/>
      </w:pPr>
      <w:bookmarkStart w:id="145" w:name="_Toc484627882"/>
      <w:bookmarkStart w:id="146" w:name="_Toc14867821"/>
      <w:r>
        <w:t>TTY</w:t>
      </w:r>
      <w:bookmarkEnd w:id="145"/>
      <w:bookmarkEnd w:id="146"/>
    </w:p>
    <w:p w14:paraId="0A59B818" w14:textId="77777777" w:rsidR="00777079" w:rsidRPr="002E57CB" w:rsidRDefault="00777079" w:rsidP="00777079">
      <w:pPr>
        <w:pStyle w:val="BodyText"/>
      </w:pPr>
      <w:r w:rsidRPr="002E57CB">
        <w:t xml:space="preserve">Textphone or modem users only, ring the </w:t>
      </w:r>
      <w:r w:rsidR="00E81793">
        <w:t>National Relay Service</w:t>
      </w:r>
      <w:r w:rsidRPr="002E57CB">
        <w:t xml:space="preserve"> on </w:t>
      </w:r>
      <w:r w:rsidRPr="004F7B48">
        <w:rPr>
          <w:rStyle w:val="Bold"/>
          <w:rFonts w:cs="StoneSansITCStd-SemiBold"/>
          <w:bCs/>
        </w:rPr>
        <w:t>133 677</w:t>
      </w:r>
      <w:r w:rsidRPr="002E57CB">
        <w:t xml:space="preserve">, then quote </w:t>
      </w:r>
      <w:r w:rsidRPr="004F7B48">
        <w:rPr>
          <w:rStyle w:val="Bold"/>
          <w:rFonts w:cs="StoneSansITCStd-SemiBold"/>
          <w:bCs/>
        </w:rPr>
        <w:t>1300 55 81 81</w:t>
      </w:r>
      <w:r w:rsidR="00FD768C">
        <w:rPr>
          <w:rStyle w:val="Bold"/>
          <w:rFonts w:cs="StoneSansITCStd-SemiBold"/>
          <w:bCs/>
        </w:rPr>
        <w:t>.</w:t>
      </w:r>
    </w:p>
    <w:p w14:paraId="0A59B819" w14:textId="77777777" w:rsidR="001C0E5A" w:rsidRPr="00FD768C" w:rsidRDefault="00777079" w:rsidP="00E81793">
      <w:pPr>
        <w:pStyle w:val="BodyText"/>
      </w:pPr>
      <w:r w:rsidRPr="002E57CB">
        <w:t xml:space="preserve">Callers who use Speech to Speech Relay dial </w:t>
      </w:r>
      <w:r w:rsidRPr="004F7B48">
        <w:rPr>
          <w:rStyle w:val="Bold"/>
          <w:rFonts w:cs="StoneSansITCStd-SemiBold"/>
          <w:bCs/>
        </w:rPr>
        <w:t>1300 555 727</w:t>
      </w:r>
      <w:r w:rsidRPr="002E57CB">
        <w:t xml:space="preserve">, then quote </w:t>
      </w:r>
      <w:r w:rsidRPr="004F7B48">
        <w:rPr>
          <w:rStyle w:val="Bold"/>
          <w:rFonts w:cs="StoneSansITCStd-SemiBold"/>
          <w:bCs/>
        </w:rPr>
        <w:t>1300 55 81 81</w:t>
      </w:r>
      <w:r w:rsidR="00FD768C">
        <w:rPr>
          <w:rStyle w:val="Bold"/>
          <w:rFonts w:cs="StoneSansITCStd-SemiBold"/>
          <w:b w:val="0"/>
          <w:bCs/>
        </w:rPr>
        <w:t>.</w:t>
      </w:r>
    </w:p>
    <w:sectPr w:rsidR="001C0E5A" w:rsidRPr="00FD768C" w:rsidSect="00FA0698">
      <w:headerReference w:type="default" r:id="rId30"/>
      <w:footerReference w:type="even" r:id="rId31"/>
      <w:footerReference w:type="default" r:id="rId32"/>
      <w:footerReference w:type="first" r:id="rId33"/>
      <w:pgSz w:w="11906" w:h="16838"/>
      <w:pgMar w:top="1134"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A75E" w14:textId="77777777" w:rsidR="006100A8" w:rsidRDefault="006100A8">
      <w:r>
        <w:separator/>
      </w:r>
    </w:p>
  </w:endnote>
  <w:endnote w:type="continuationSeparator" w:id="0">
    <w:p w14:paraId="1B2577AC" w14:textId="77777777" w:rsidR="006100A8" w:rsidRDefault="006100A8">
      <w:r>
        <w:continuationSeparator/>
      </w:r>
    </w:p>
  </w:endnote>
  <w:endnote w:type="continuationNotice" w:id="1">
    <w:p w14:paraId="72837AB9" w14:textId="77777777" w:rsidR="006100A8" w:rsidRDefault="006100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StoneSans">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StoneSans-Semibold">
    <w:altName w:val="Calibri"/>
    <w:panose1 w:val="00000000000000000000"/>
    <w:charset w:val="4D"/>
    <w:family w:val="auto"/>
    <w:notTrueType/>
    <w:pitch w:val="default"/>
    <w:sig w:usb0="00000003" w:usb1="00000000" w:usb2="00000000" w:usb3="00000000" w:csb0="00000001"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C971" w14:textId="77777777" w:rsidR="004426A6" w:rsidRDefault="00442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B822" w14:textId="77777777" w:rsidR="006C7ECC" w:rsidRPr="000D6EC6" w:rsidRDefault="006C7ECC" w:rsidP="00A003B0">
    <w:pPr>
      <w:pStyle w:val="Footer"/>
    </w:pPr>
    <w:hyperlink r:id="rId1" w:history="1">
      <w:r w:rsidRPr="004C1487">
        <w:rPr>
          <w:rStyle w:val="FooterURL"/>
        </w:rPr>
        <w:t>consumer.vic.gov.au</w:t>
      </w:r>
    </w:hyperlink>
    <w:r w:rsidRPr="00B21294">
      <w:tab/>
    </w:r>
    <w:r w:rsidRPr="00176A29">
      <w:t xml:space="preserve">Page </w:t>
    </w:r>
    <w:r>
      <w:rPr>
        <w:b/>
        <w:bCs/>
      </w:rPr>
      <w:fldChar w:fldCharType="begin"/>
    </w:r>
    <w:r>
      <w:rPr>
        <w:b/>
        <w:bCs/>
      </w:rPr>
      <w:instrText xml:space="preserve"> PAGE </w:instrText>
    </w:r>
    <w:r>
      <w:rPr>
        <w:b/>
        <w:bCs/>
      </w:rPr>
      <w:fldChar w:fldCharType="separate"/>
    </w:r>
    <w:r w:rsidR="005C4B2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C4B29">
      <w:rPr>
        <w:b/>
        <w:bCs/>
        <w:noProof/>
      </w:rPr>
      <w:t>1</w:t>
    </w:r>
    <w:r>
      <w:rPr>
        <w:b/>
        <w:bCs/>
      </w:rPr>
      <w:fldChar w:fldCharType="end"/>
    </w:r>
    <w:r>
      <w:tab/>
    </w:r>
    <w:r w:rsidR="00214D4E">
      <w:pict w14:anchorId="0A59B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nsumer Affairs Victoria" style="width:133pt;height:36.5pt">
          <v:imagedata r:id="rId2" o:title="CAV_Brandmark_BLACK 13mm hi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1066" w14:textId="77777777" w:rsidR="004426A6" w:rsidRDefault="0044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C4B0" w14:textId="77777777" w:rsidR="006100A8" w:rsidRDefault="006100A8">
      <w:r>
        <w:separator/>
      </w:r>
    </w:p>
  </w:footnote>
  <w:footnote w:type="continuationSeparator" w:id="0">
    <w:p w14:paraId="3E65A2A8" w14:textId="77777777" w:rsidR="006100A8" w:rsidRDefault="006100A8">
      <w:r>
        <w:continuationSeparator/>
      </w:r>
    </w:p>
  </w:footnote>
  <w:footnote w:type="continuationNotice" w:id="1">
    <w:p w14:paraId="7E96BBB8" w14:textId="77777777" w:rsidR="006100A8" w:rsidRDefault="006100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B821" w14:textId="77777777" w:rsidR="006C7ECC" w:rsidRPr="00CC55AA" w:rsidRDefault="006C7ECC" w:rsidP="001C0E5A">
    <w:pPr>
      <w:pStyle w:val="Header"/>
    </w:pPr>
    <w:r w:rsidRPr="00777079">
      <w:t>Estate agents trust accounts: a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A8D6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243CB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6523718"/>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429CCA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B012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8"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10" w15:restartNumberingAfterBreak="0">
    <w:nsid w:val="FFFFFF89"/>
    <w:multiLevelType w:val="singleLevel"/>
    <w:tmpl w:val="C4DA79EC"/>
    <w:lvl w:ilvl="0">
      <w:start w:val="1"/>
      <w:numFmt w:val="bullet"/>
      <w:pStyle w:val="ListBullet"/>
      <w:lvlText w:val=""/>
      <w:lvlJc w:val="left"/>
      <w:pPr>
        <w:ind w:left="5614" w:hanging="227"/>
      </w:pPr>
      <w:rPr>
        <w:rFonts w:ascii="Symbol" w:hAnsi="Symbol" w:hint="default"/>
      </w:rPr>
    </w:lvl>
  </w:abstractNum>
  <w:abstractNum w:abstractNumId="11" w15:restartNumberingAfterBreak="0">
    <w:nsid w:val="033706A8"/>
    <w:multiLevelType w:val="multilevel"/>
    <w:tmpl w:val="88DE5822"/>
    <w:numStyleLink w:val="Bulleted"/>
  </w:abstractNum>
  <w:abstractNum w:abstractNumId="12"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1F1946"/>
    <w:multiLevelType w:val="multilevel"/>
    <w:tmpl w:val="88DE5822"/>
    <w:numStyleLink w:val="StyleOutlinenumbered"/>
  </w:abstractNum>
  <w:abstractNum w:abstractNumId="14" w15:restartNumberingAfterBreak="0">
    <w:nsid w:val="20290D8A"/>
    <w:multiLevelType w:val="hybridMultilevel"/>
    <w:tmpl w:val="99FE4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30CBB"/>
    <w:multiLevelType w:val="multilevel"/>
    <w:tmpl w:val="4A4EE156"/>
    <w:styleLink w:val="StyleBulleted"/>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E1803"/>
    <w:multiLevelType w:val="hybridMultilevel"/>
    <w:tmpl w:val="CBA06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2E1AEC"/>
    <w:multiLevelType w:val="multilevel"/>
    <w:tmpl w:val="88DE5822"/>
    <w:numStyleLink w:val="Bulleted"/>
  </w:abstractNum>
  <w:num w:numId="1" w16cid:durableId="1162815254">
    <w:abstractNumId w:val="17"/>
  </w:num>
  <w:num w:numId="2" w16cid:durableId="709889288">
    <w:abstractNumId w:val="9"/>
    <w:lvlOverride w:ilvl="0">
      <w:startOverride w:val="1"/>
    </w:lvlOverride>
  </w:num>
  <w:num w:numId="3" w16cid:durableId="1133526790">
    <w:abstractNumId w:val="19"/>
  </w:num>
  <w:num w:numId="4" w16cid:durableId="2115518118">
    <w:abstractNumId w:val="10"/>
  </w:num>
  <w:num w:numId="5" w16cid:durableId="113792492">
    <w:abstractNumId w:val="8"/>
  </w:num>
  <w:num w:numId="6" w16cid:durableId="110511505">
    <w:abstractNumId w:val="7"/>
  </w:num>
  <w:num w:numId="7" w16cid:durableId="1038243618">
    <w:abstractNumId w:val="9"/>
  </w:num>
  <w:num w:numId="8" w16cid:durableId="375854868">
    <w:abstractNumId w:val="4"/>
  </w:num>
  <w:num w:numId="9" w16cid:durableId="1488286483">
    <w:abstractNumId w:val="3"/>
  </w:num>
  <w:num w:numId="10" w16cid:durableId="1681084048">
    <w:abstractNumId w:val="18"/>
  </w:num>
  <w:num w:numId="11" w16cid:durableId="640694898">
    <w:abstractNumId w:val="14"/>
  </w:num>
  <w:num w:numId="12" w16cid:durableId="1466853610">
    <w:abstractNumId w:val="20"/>
  </w:num>
  <w:num w:numId="13" w16cid:durableId="483400327">
    <w:abstractNumId w:val="21"/>
  </w:num>
  <w:num w:numId="14" w16cid:durableId="1124079024">
    <w:abstractNumId w:val="21"/>
  </w:num>
  <w:num w:numId="15" w16cid:durableId="333459683">
    <w:abstractNumId w:val="15"/>
  </w:num>
  <w:num w:numId="16" w16cid:durableId="1716197516">
    <w:abstractNumId w:val="11"/>
  </w:num>
  <w:num w:numId="17" w16cid:durableId="2132550555">
    <w:abstractNumId w:val="13"/>
  </w:num>
  <w:num w:numId="18" w16cid:durableId="314801887">
    <w:abstractNumId w:val="12"/>
  </w:num>
  <w:num w:numId="19" w16cid:durableId="1122307203">
    <w:abstractNumId w:val="6"/>
  </w:num>
  <w:num w:numId="20" w16cid:durableId="725180956">
    <w:abstractNumId w:val="5"/>
  </w:num>
  <w:num w:numId="21" w16cid:durableId="420027891">
    <w:abstractNumId w:val="2"/>
  </w:num>
  <w:num w:numId="22" w16cid:durableId="1582174045">
    <w:abstractNumId w:val="1"/>
  </w:num>
  <w:num w:numId="23" w16cid:durableId="1212035795">
    <w:abstractNumId w:val="16"/>
  </w:num>
  <w:num w:numId="24" w16cid:durableId="2900142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SortMethod w:val="0000"/>
  <w:doNotTrackMoves/>
  <w:defaultTabStop w:val="720"/>
  <w:characterSpacingControl w:val="doNotCompress"/>
  <w:hdrShapeDefaults>
    <o:shapedefaults v:ext="edit" spidmax="717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37D"/>
    <w:rsid w:val="000060FF"/>
    <w:rsid w:val="000106F7"/>
    <w:rsid w:val="00011A9C"/>
    <w:rsid w:val="00011CCD"/>
    <w:rsid w:val="00012EB1"/>
    <w:rsid w:val="000142AD"/>
    <w:rsid w:val="000158AF"/>
    <w:rsid w:val="00016B72"/>
    <w:rsid w:val="00016E2C"/>
    <w:rsid w:val="00023D7A"/>
    <w:rsid w:val="000248CD"/>
    <w:rsid w:val="000332CA"/>
    <w:rsid w:val="00034DCA"/>
    <w:rsid w:val="00035877"/>
    <w:rsid w:val="000360AD"/>
    <w:rsid w:val="00036C56"/>
    <w:rsid w:val="00037209"/>
    <w:rsid w:val="000423D9"/>
    <w:rsid w:val="00051465"/>
    <w:rsid w:val="000529F3"/>
    <w:rsid w:val="00057C04"/>
    <w:rsid w:val="0006172D"/>
    <w:rsid w:val="00066145"/>
    <w:rsid w:val="000709BC"/>
    <w:rsid w:val="00072BCF"/>
    <w:rsid w:val="0007384C"/>
    <w:rsid w:val="00073E16"/>
    <w:rsid w:val="00076439"/>
    <w:rsid w:val="00077457"/>
    <w:rsid w:val="0007767A"/>
    <w:rsid w:val="000800BA"/>
    <w:rsid w:val="000804D2"/>
    <w:rsid w:val="0008467A"/>
    <w:rsid w:val="000856D9"/>
    <w:rsid w:val="0008604F"/>
    <w:rsid w:val="000921AB"/>
    <w:rsid w:val="00093DE3"/>
    <w:rsid w:val="000943F0"/>
    <w:rsid w:val="000969EF"/>
    <w:rsid w:val="000A1003"/>
    <w:rsid w:val="000A58DA"/>
    <w:rsid w:val="000B3990"/>
    <w:rsid w:val="000B4991"/>
    <w:rsid w:val="000B7612"/>
    <w:rsid w:val="000C085D"/>
    <w:rsid w:val="000C19D8"/>
    <w:rsid w:val="000C21A4"/>
    <w:rsid w:val="000C4342"/>
    <w:rsid w:val="000C463A"/>
    <w:rsid w:val="000D31F5"/>
    <w:rsid w:val="000D6EC6"/>
    <w:rsid w:val="000E05EE"/>
    <w:rsid w:val="000E1E4D"/>
    <w:rsid w:val="000E21CE"/>
    <w:rsid w:val="000E32CE"/>
    <w:rsid w:val="000E5388"/>
    <w:rsid w:val="000E66B4"/>
    <w:rsid w:val="000E6FF4"/>
    <w:rsid w:val="000E79DA"/>
    <w:rsid w:val="000F1116"/>
    <w:rsid w:val="000F2E5A"/>
    <w:rsid w:val="000F479B"/>
    <w:rsid w:val="00100016"/>
    <w:rsid w:val="00102A88"/>
    <w:rsid w:val="00112684"/>
    <w:rsid w:val="00117D50"/>
    <w:rsid w:val="00123206"/>
    <w:rsid w:val="001241F9"/>
    <w:rsid w:val="00124568"/>
    <w:rsid w:val="00126AFA"/>
    <w:rsid w:val="00126F99"/>
    <w:rsid w:val="00135543"/>
    <w:rsid w:val="00145D18"/>
    <w:rsid w:val="001472E1"/>
    <w:rsid w:val="00150435"/>
    <w:rsid w:val="00151EFD"/>
    <w:rsid w:val="00154883"/>
    <w:rsid w:val="00156102"/>
    <w:rsid w:val="00156AF0"/>
    <w:rsid w:val="00160596"/>
    <w:rsid w:val="00161967"/>
    <w:rsid w:val="001666E4"/>
    <w:rsid w:val="00166AF0"/>
    <w:rsid w:val="00170534"/>
    <w:rsid w:val="001742BC"/>
    <w:rsid w:val="0017458B"/>
    <w:rsid w:val="00176E7C"/>
    <w:rsid w:val="00177328"/>
    <w:rsid w:val="001852B6"/>
    <w:rsid w:val="00190072"/>
    <w:rsid w:val="00191699"/>
    <w:rsid w:val="001975DB"/>
    <w:rsid w:val="00197AD6"/>
    <w:rsid w:val="001A083B"/>
    <w:rsid w:val="001A1340"/>
    <w:rsid w:val="001A38AE"/>
    <w:rsid w:val="001A422D"/>
    <w:rsid w:val="001A7995"/>
    <w:rsid w:val="001B5CC7"/>
    <w:rsid w:val="001C0691"/>
    <w:rsid w:val="001C0E5A"/>
    <w:rsid w:val="001C2691"/>
    <w:rsid w:val="001D1628"/>
    <w:rsid w:val="001E1C33"/>
    <w:rsid w:val="001E268C"/>
    <w:rsid w:val="001E3E1F"/>
    <w:rsid w:val="001E6BD1"/>
    <w:rsid w:val="001F290F"/>
    <w:rsid w:val="001F3633"/>
    <w:rsid w:val="001F49B1"/>
    <w:rsid w:val="001F776A"/>
    <w:rsid w:val="00200250"/>
    <w:rsid w:val="00203243"/>
    <w:rsid w:val="00203699"/>
    <w:rsid w:val="0020544E"/>
    <w:rsid w:val="00205AAC"/>
    <w:rsid w:val="00207445"/>
    <w:rsid w:val="00207E80"/>
    <w:rsid w:val="00211C66"/>
    <w:rsid w:val="002139DA"/>
    <w:rsid w:val="00214D4E"/>
    <w:rsid w:val="002157D5"/>
    <w:rsid w:val="002214EF"/>
    <w:rsid w:val="002225D9"/>
    <w:rsid w:val="00224201"/>
    <w:rsid w:val="002249A5"/>
    <w:rsid w:val="00224BFA"/>
    <w:rsid w:val="00232B35"/>
    <w:rsid w:val="0023429A"/>
    <w:rsid w:val="00236034"/>
    <w:rsid w:val="002403AE"/>
    <w:rsid w:val="0024273E"/>
    <w:rsid w:val="00242803"/>
    <w:rsid w:val="00243157"/>
    <w:rsid w:val="002503D9"/>
    <w:rsid w:val="0025106A"/>
    <w:rsid w:val="00252D1B"/>
    <w:rsid w:val="002555D6"/>
    <w:rsid w:val="0026014D"/>
    <w:rsid w:val="00263664"/>
    <w:rsid w:val="0026467D"/>
    <w:rsid w:val="002679AA"/>
    <w:rsid w:val="00272182"/>
    <w:rsid w:val="002734E2"/>
    <w:rsid w:val="00280E42"/>
    <w:rsid w:val="0028233F"/>
    <w:rsid w:val="002828BD"/>
    <w:rsid w:val="002833AF"/>
    <w:rsid w:val="002868A0"/>
    <w:rsid w:val="00287BDA"/>
    <w:rsid w:val="00293914"/>
    <w:rsid w:val="002A05CB"/>
    <w:rsid w:val="002A0B93"/>
    <w:rsid w:val="002A301C"/>
    <w:rsid w:val="002A3B1A"/>
    <w:rsid w:val="002A4227"/>
    <w:rsid w:val="002A5455"/>
    <w:rsid w:val="002A59E8"/>
    <w:rsid w:val="002B310A"/>
    <w:rsid w:val="002B5A77"/>
    <w:rsid w:val="002C0656"/>
    <w:rsid w:val="002C3755"/>
    <w:rsid w:val="002C69AF"/>
    <w:rsid w:val="002D0F77"/>
    <w:rsid w:val="002D2AE0"/>
    <w:rsid w:val="002D5138"/>
    <w:rsid w:val="002E01D4"/>
    <w:rsid w:val="002E713B"/>
    <w:rsid w:val="002E7E9D"/>
    <w:rsid w:val="002F1C53"/>
    <w:rsid w:val="002F5059"/>
    <w:rsid w:val="002F6209"/>
    <w:rsid w:val="002F7D98"/>
    <w:rsid w:val="00303FBB"/>
    <w:rsid w:val="0031319E"/>
    <w:rsid w:val="00315204"/>
    <w:rsid w:val="00317AE6"/>
    <w:rsid w:val="003234E1"/>
    <w:rsid w:val="00323A38"/>
    <w:rsid w:val="003365B8"/>
    <w:rsid w:val="00350AF3"/>
    <w:rsid w:val="003520C8"/>
    <w:rsid w:val="00357A45"/>
    <w:rsid w:val="00357B5C"/>
    <w:rsid w:val="003606B0"/>
    <w:rsid w:val="003621CD"/>
    <w:rsid w:val="0036507B"/>
    <w:rsid w:val="003660F1"/>
    <w:rsid w:val="0036741F"/>
    <w:rsid w:val="003707C2"/>
    <w:rsid w:val="003727AC"/>
    <w:rsid w:val="003728D4"/>
    <w:rsid w:val="00372FE9"/>
    <w:rsid w:val="00374134"/>
    <w:rsid w:val="00387945"/>
    <w:rsid w:val="003930B1"/>
    <w:rsid w:val="00396743"/>
    <w:rsid w:val="003A0D1E"/>
    <w:rsid w:val="003A352B"/>
    <w:rsid w:val="003A4039"/>
    <w:rsid w:val="003A6865"/>
    <w:rsid w:val="003B59E6"/>
    <w:rsid w:val="003B6D8D"/>
    <w:rsid w:val="003C4FC3"/>
    <w:rsid w:val="003C5186"/>
    <w:rsid w:val="003D13E3"/>
    <w:rsid w:val="003D2AA7"/>
    <w:rsid w:val="003D76CC"/>
    <w:rsid w:val="003E0384"/>
    <w:rsid w:val="003E0566"/>
    <w:rsid w:val="003E0731"/>
    <w:rsid w:val="003E1E61"/>
    <w:rsid w:val="003E20D3"/>
    <w:rsid w:val="003E4760"/>
    <w:rsid w:val="003E6D60"/>
    <w:rsid w:val="003F24D8"/>
    <w:rsid w:val="003F7135"/>
    <w:rsid w:val="004069B8"/>
    <w:rsid w:val="0041016B"/>
    <w:rsid w:val="00415007"/>
    <w:rsid w:val="00420DC0"/>
    <w:rsid w:val="00421E65"/>
    <w:rsid w:val="00424B51"/>
    <w:rsid w:val="00425AD3"/>
    <w:rsid w:val="00432643"/>
    <w:rsid w:val="004328F2"/>
    <w:rsid w:val="004372E4"/>
    <w:rsid w:val="0043779A"/>
    <w:rsid w:val="00441A8F"/>
    <w:rsid w:val="004426A6"/>
    <w:rsid w:val="00450D3B"/>
    <w:rsid w:val="004512DD"/>
    <w:rsid w:val="004615EA"/>
    <w:rsid w:val="00462579"/>
    <w:rsid w:val="004654D8"/>
    <w:rsid w:val="0047082B"/>
    <w:rsid w:val="00473457"/>
    <w:rsid w:val="004735A2"/>
    <w:rsid w:val="004749A5"/>
    <w:rsid w:val="004758D0"/>
    <w:rsid w:val="00483D3F"/>
    <w:rsid w:val="00484DDF"/>
    <w:rsid w:val="00486354"/>
    <w:rsid w:val="004960BE"/>
    <w:rsid w:val="00496700"/>
    <w:rsid w:val="004A6789"/>
    <w:rsid w:val="004B3035"/>
    <w:rsid w:val="004B395F"/>
    <w:rsid w:val="004B4EB7"/>
    <w:rsid w:val="004B53CF"/>
    <w:rsid w:val="004C1487"/>
    <w:rsid w:val="004C4416"/>
    <w:rsid w:val="004C5D9D"/>
    <w:rsid w:val="004D37B0"/>
    <w:rsid w:val="004D5C84"/>
    <w:rsid w:val="004E1C65"/>
    <w:rsid w:val="004E4B5C"/>
    <w:rsid w:val="004E66D0"/>
    <w:rsid w:val="004F12E2"/>
    <w:rsid w:val="004F1F7D"/>
    <w:rsid w:val="004F2003"/>
    <w:rsid w:val="004F72AC"/>
    <w:rsid w:val="004F7E34"/>
    <w:rsid w:val="00501D87"/>
    <w:rsid w:val="00506322"/>
    <w:rsid w:val="0051039C"/>
    <w:rsid w:val="00512C20"/>
    <w:rsid w:val="00515282"/>
    <w:rsid w:val="00515DE6"/>
    <w:rsid w:val="00517B2F"/>
    <w:rsid w:val="00520953"/>
    <w:rsid w:val="00520BE3"/>
    <w:rsid w:val="00524E3B"/>
    <w:rsid w:val="00525FE7"/>
    <w:rsid w:val="00527103"/>
    <w:rsid w:val="00536DD9"/>
    <w:rsid w:val="005400D2"/>
    <w:rsid w:val="005411B9"/>
    <w:rsid w:val="0054142F"/>
    <w:rsid w:val="00541B2D"/>
    <w:rsid w:val="005435C3"/>
    <w:rsid w:val="005501C9"/>
    <w:rsid w:val="00552C4E"/>
    <w:rsid w:val="00554FF6"/>
    <w:rsid w:val="0055697F"/>
    <w:rsid w:val="0056037C"/>
    <w:rsid w:val="0056276D"/>
    <w:rsid w:val="00563968"/>
    <w:rsid w:val="00571E8C"/>
    <w:rsid w:val="005746FD"/>
    <w:rsid w:val="00584C2A"/>
    <w:rsid w:val="005905CA"/>
    <w:rsid w:val="00590A25"/>
    <w:rsid w:val="00592150"/>
    <w:rsid w:val="00593910"/>
    <w:rsid w:val="005A31B1"/>
    <w:rsid w:val="005A46E6"/>
    <w:rsid w:val="005B0077"/>
    <w:rsid w:val="005B2C23"/>
    <w:rsid w:val="005B32DF"/>
    <w:rsid w:val="005B6594"/>
    <w:rsid w:val="005C0D96"/>
    <w:rsid w:val="005C0F7C"/>
    <w:rsid w:val="005C1500"/>
    <w:rsid w:val="005C3512"/>
    <w:rsid w:val="005C4B29"/>
    <w:rsid w:val="005C4BD8"/>
    <w:rsid w:val="005C6337"/>
    <w:rsid w:val="005C7B7E"/>
    <w:rsid w:val="005D0D77"/>
    <w:rsid w:val="005D3C44"/>
    <w:rsid w:val="005D7AB8"/>
    <w:rsid w:val="005E6918"/>
    <w:rsid w:val="005E6CBB"/>
    <w:rsid w:val="005E78B7"/>
    <w:rsid w:val="005F02AA"/>
    <w:rsid w:val="00602362"/>
    <w:rsid w:val="006030BB"/>
    <w:rsid w:val="00603850"/>
    <w:rsid w:val="00606C92"/>
    <w:rsid w:val="006100A8"/>
    <w:rsid w:val="006173BD"/>
    <w:rsid w:val="006207D4"/>
    <w:rsid w:val="006229C7"/>
    <w:rsid w:val="00624D23"/>
    <w:rsid w:val="00627AF0"/>
    <w:rsid w:val="006305CA"/>
    <w:rsid w:val="00630E93"/>
    <w:rsid w:val="00631270"/>
    <w:rsid w:val="00632F09"/>
    <w:rsid w:val="00634606"/>
    <w:rsid w:val="0063575F"/>
    <w:rsid w:val="006364F4"/>
    <w:rsid w:val="00642651"/>
    <w:rsid w:val="006449BC"/>
    <w:rsid w:val="00646EC8"/>
    <w:rsid w:val="0064750E"/>
    <w:rsid w:val="00650ACB"/>
    <w:rsid w:val="00652B88"/>
    <w:rsid w:val="00654BAC"/>
    <w:rsid w:val="00654E82"/>
    <w:rsid w:val="00655078"/>
    <w:rsid w:val="00657D64"/>
    <w:rsid w:val="00666B6F"/>
    <w:rsid w:val="00666B9F"/>
    <w:rsid w:val="00667E56"/>
    <w:rsid w:val="00670797"/>
    <w:rsid w:val="00690DAB"/>
    <w:rsid w:val="00695F7F"/>
    <w:rsid w:val="00697FAB"/>
    <w:rsid w:val="006A1AE0"/>
    <w:rsid w:val="006A3C1E"/>
    <w:rsid w:val="006A41DC"/>
    <w:rsid w:val="006A4E5D"/>
    <w:rsid w:val="006B08BF"/>
    <w:rsid w:val="006C3C0E"/>
    <w:rsid w:val="006C722F"/>
    <w:rsid w:val="006C7ECC"/>
    <w:rsid w:val="006D4AAF"/>
    <w:rsid w:val="006E7E1C"/>
    <w:rsid w:val="006F3C79"/>
    <w:rsid w:val="006F6B78"/>
    <w:rsid w:val="00710DE3"/>
    <w:rsid w:val="00714026"/>
    <w:rsid w:val="007210DB"/>
    <w:rsid w:val="007363B2"/>
    <w:rsid w:val="0074006B"/>
    <w:rsid w:val="00740145"/>
    <w:rsid w:val="007412EB"/>
    <w:rsid w:val="00741855"/>
    <w:rsid w:val="007430FD"/>
    <w:rsid w:val="00745576"/>
    <w:rsid w:val="00745B14"/>
    <w:rsid w:val="00747155"/>
    <w:rsid w:val="00747EEF"/>
    <w:rsid w:val="0075252B"/>
    <w:rsid w:val="00754CE8"/>
    <w:rsid w:val="007628E5"/>
    <w:rsid w:val="007635C9"/>
    <w:rsid w:val="007652B2"/>
    <w:rsid w:val="00767C26"/>
    <w:rsid w:val="0077139F"/>
    <w:rsid w:val="00771516"/>
    <w:rsid w:val="00774344"/>
    <w:rsid w:val="0077524D"/>
    <w:rsid w:val="00776144"/>
    <w:rsid w:val="00776B36"/>
    <w:rsid w:val="00777079"/>
    <w:rsid w:val="00781605"/>
    <w:rsid w:val="00785D6C"/>
    <w:rsid w:val="00791FF6"/>
    <w:rsid w:val="00793221"/>
    <w:rsid w:val="00795FC2"/>
    <w:rsid w:val="007A1F38"/>
    <w:rsid w:val="007A3E5C"/>
    <w:rsid w:val="007B0987"/>
    <w:rsid w:val="007B0D83"/>
    <w:rsid w:val="007B2806"/>
    <w:rsid w:val="007C12FC"/>
    <w:rsid w:val="007C4958"/>
    <w:rsid w:val="007C51F4"/>
    <w:rsid w:val="007C75BF"/>
    <w:rsid w:val="007C7BAE"/>
    <w:rsid w:val="007D1C07"/>
    <w:rsid w:val="007D262F"/>
    <w:rsid w:val="007D292D"/>
    <w:rsid w:val="007D2BE8"/>
    <w:rsid w:val="007D4ECF"/>
    <w:rsid w:val="007D6E23"/>
    <w:rsid w:val="007E336B"/>
    <w:rsid w:val="007E5038"/>
    <w:rsid w:val="007E5B46"/>
    <w:rsid w:val="007E6F0F"/>
    <w:rsid w:val="007F09B8"/>
    <w:rsid w:val="007F1648"/>
    <w:rsid w:val="00800A16"/>
    <w:rsid w:val="008015EA"/>
    <w:rsid w:val="00804657"/>
    <w:rsid w:val="0080691D"/>
    <w:rsid w:val="0081049E"/>
    <w:rsid w:val="0081095D"/>
    <w:rsid w:val="00810A7F"/>
    <w:rsid w:val="00811429"/>
    <w:rsid w:val="00816063"/>
    <w:rsid w:val="008171EF"/>
    <w:rsid w:val="0082081A"/>
    <w:rsid w:val="00823D69"/>
    <w:rsid w:val="00826B81"/>
    <w:rsid w:val="00830EB0"/>
    <w:rsid w:val="00832E97"/>
    <w:rsid w:val="008376A8"/>
    <w:rsid w:val="00837B27"/>
    <w:rsid w:val="00840006"/>
    <w:rsid w:val="00841EF3"/>
    <w:rsid w:val="008431F3"/>
    <w:rsid w:val="0085207F"/>
    <w:rsid w:val="00853E10"/>
    <w:rsid w:val="008544FB"/>
    <w:rsid w:val="00856131"/>
    <w:rsid w:val="008562BD"/>
    <w:rsid w:val="0086368D"/>
    <w:rsid w:val="0086667A"/>
    <w:rsid w:val="00867B04"/>
    <w:rsid w:val="00872CF2"/>
    <w:rsid w:val="00885672"/>
    <w:rsid w:val="00885DFC"/>
    <w:rsid w:val="008876F1"/>
    <w:rsid w:val="008908F2"/>
    <w:rsid w:val="00890F9F"/>
    <w:rsid w:val="008A0E7C"/>
    <w:rsid w:val="008A1E59"/>
    <w:rsid w:val="008A259A"/>
    <w:rsid w:val="008A6540"/>
    <w:rsid w:val="008A6574"/>
    <w:rsid w:val="008B5503"/>
    <w:rsid w:val="008B5601"/>
    <w:rsid w:val="008B63C9"/>
    <w:rsid w:val="008B6655"/>
    <w:rsid w:val="008C05F8"/>
    <w:rsid w:val="008C3984"/>
    <w:rsid w:val="008C75EC"/>
    <w:rsid w:val="008C7CD0"/>
    <w:rsid w:val="008D2B3F"/>
    <w:rsid w:val="008D2D5F"/>
    <w:rsid w:val="008D52D6"/>
    <w:rsid w:val="008D5516"/>
    <w:rsid w:val="008D5959"/>
    <w:rsid w:val="008D5D7D"/>
    <w:rsid w:val="008D7C01"/>
    <w:rsid w:val="008E189D"/>
    <w:rsid w:val="008E2502"/>
    <w:rsid w:val="008E2692"/>
    <w:rsid w:val="008E6574"/>
    <w:rsid w:val="008F26AC"/>
    <w:rsid w:val="008F3C47"/>
    <w:rsid w:val="008F5169"/>
    <w:rsid w:val="008F6E00"/>
    <w:rsid w:val="008F6E0E"/>
    <w:rsid w:val="008F7180"/>
    <w:rsid w:val="0090314A"/>
    <w:rsid w:val="009052C8"/>
    <w:rsid w:val="009058DA"/>
    <w:rsid w:val="009066EC"/>
    <w:rsid w:val="0090691D"/>
    <w:rsid w:val="00906E5D"/>
    <w:rsid w:val="009103B4"/>
    <w:rsid w:val="009168C9"/>
    <w:rsid w:val="00917170"/>
    <w:rsid w:val="009202DD"/>
    <w:rsid w:val="009229C5"/>
    <w:rsid w:val="009271F3"/>
    <w:rsid w:val="0092772E"/>
    <w:rsid w:val="00927FD7"/>
    <w:rsid w:val="00933AFE"/>
    <w:rsid w:val="00944F03"/>
    <w:rsid w:val="00944F34"/>
    <w:rsid w:val="00944F9A"/>
    <w:rsid w:val="009515D8"/>
    <w:rsid w:val="009549EF"/>
    <w:rsid w:val="0095683F"/>
    <w:rsid w:val="009616A0"/>
    <w:rsid w:val="009619F6"/>
    <w:rsid w:val="00967DC4"/>
    <w:rsid w:val="0097094B"/>
    <w:rsid w:val="009743A7"/>
    <w:rsid w:val="00974B9B"/>
    <w:rsid w:val="00975C24"/>
    <w:rsid w:val="0097760D"/>
    <w:rsid w:val="00980168"/>
    <w:rsid w:val="00981604"/>
    <w:rsid w:val="00981A20"/>
    <w:rsid w:val="00983035"/>
    <w:rsid w:val="0098392C"/>
    <w:rsid w:val="00992905"/>
    <w:rsid w:val="0099353C"/>
    <w:rsid w:val="00995946"/>
    <w:rsid w:val="009A1FE3"/>
    <w:rsid w:val="009A670F"/>
    <w:rsid w:val="009B0A77"/>
    <w:rsid w:val="009B6D92"/>
    <w:rsid w:val="009B72E1"/>
    <w:rsid w:val="009C1FB4"/>
    <w:rsid w:val="009C20B6"/>
    <w:rsid w:val="009C2651"/>
    <w:rsid w:val="009C36E8"/>
    <w:rsid w:val="009C5B21"/>
    <w:rsid w:val="009C79D5"/>
    <w:rsid w:val="009C7BE6"/>
    <w:rsid w:val="009D1442"/>
    <w:rsid w:val="009E5AE7"/>
    <w:rsid w:val="009E7E17"/>
    <w:rsid w:val="009F156E"/>
    <w:rsid w:val="009F447A"/>
    <w:rsid w:val="009F4D29"/>
    <w:rsid w:val="00A003B0"/>
    <w:rsid w:val="00A01568"/>
    <w:rsid w:val="00A01A7A"/>
    <w:rsid w:val="00A04AA4"/>
    <w:rsid w:val="00A052E1"/>
    <w:rsid w:val="00A05868"/>
    <w:rsid w:val="00A10C2A"/>
    <w:rsid w:val="00A12357"/>
    <w:rsid w:val="00A13E53"/>
    <w:rsid w:val="00A17599"/>
    <w:rsid w:val="00A17C6A"/>
    <w:rsid w:val="00A277FE"/>
    <w:rsid w:val="00A30F3E"/>
    <w:rsid w:val="00A313A3"/>
    <w:rsid w:val="00A33B20"/>
    <w:rsid w:val="00A36857"/>
    <w:rsid w:val="00A431F3"/>
    <w:rsid w:val="00A45C0D"/>
    <w:rsid w:val="00A52D77"/>
    <w:rsid w:val="00A52DA0"/>
    <w:rsid w:val="00A54B06"/>
    <w:rsid w:val="00A54D21"/>
    <w:rsid w:val="00A56B69"/>
    <w:rsid w:val="00A572BF"/>
    <w:rsid w:val="00A61F23"/>
    <w:rsid w:val="00A62840"/>
    <w:rsid w:val="00A62DFE"/>
    <w:rsid w:val="00A65B43"/>
    <w:rsid w:val="00A661E1"/>
    <w:rsid w:val="00A70A1D"/>
    <w:rsid w:val="00A73947"/>
    <w:rsid w:val="00A756BF"/>
    <w:rsid w:val="00A810A5"/>
    <w:rsid w:val="00A923AD"/>
    <w:rsid w:val="00A939D3"/>
    <w:rsid w:val="00A94269"/>
    <w:rsid w:val="00A94993"/>
    <w:rsid w:val="00A95733"/>
    <w:rsid w:val="00AA5850"/>
    <w:rsid w:val="00AA67AB"/>
    <w:rsid w:val="00AB39F6"/>
    <w:rsid w:val="00AB5972"/>
    <w:rsid w:val="00AB5B87"/>
    <w:rsid w:val="00AC0993"/>
    <w:rsid w:val="00AC33FD"/>
    <w:rsid w:val="00AC6EA5"/>
    <w:rsid w:val="00AD18DB"/>
    <w:rsid w:val="00AE132C"/>
    <w:rsid w:val="00AE17BA"/>
    <w:rsid w:val="00AE2537"/>
    <w:rsid w:val="00AE67DE"/>
    <w:rsid w:val="00AF1732"/>
    <w:rsid w:val="00AF1E6A"/>
    <w:rsid w:val="00AF41A2"/>
    <w:rsid w:val="00AF51FA"/>
    <w:rsid w:val="00AF561E"/>
    <w:rsid w:val="00AF77C1"/>
    <w:rsid w:val="00AF7BF9"/>
    <w:rsid w:val="00AF7DEB"/>
    <w:rsid w:val="00B007F4"/>
    <w:rsid w:val="00B00E56"/>
    <w:rsid w:val="00B02E7E"/>
    <w:rsid w:val="00B04FC0"/>
    <w:rsid w:val="00B114FB"/>
    <w:rsid w:val="00B1481E"/>
    <w:rsid w:val="00B14E08"/>
    <w:rsid w:val="00B21B32"/>
    <w:rsid w:val="00B26514"/>
    <w:rsid w:val="00B26EE9"/>
    <w:rsid w:val="00B30760"/>
    <w:rsid w:val="00B317DF"/>
    <w:rsid w:val="00B32BC7"/>
    <w:rsid w:val="00B36B74"/>
    <w:rsid w:val="00B41D21"/>
    <w:rsid w:val="00B45B0E"/>
    <w:rsid w:val="00B4664B"/>
    <w:rsid w:val="00B46724"/>
    <w:rsid w:val="00B50E82"/>
    <w:rsid w:val="00B5124A"/>
    <w:rsid w:val="00B525B2"/>
    <w:rsid w:val="00B53305"/>
    <w:rsid w:val="00B565E0"/>
    <w:rsid w:val="00B6655C"/>
    <w:rsid w:val="00B7258E"/>
    <w:rsid w:val="00B73CDD"/>
    <w:rsid w:val="00B83866"/>
    <w:rsid w:val="00B838F5"/>
    <w:rsid w:val="00B922F6"/>
    <w:rsid w:val="00B93FEE"/>
    <w:rsid w:val="00BA03BF"/>
    <w:rsid w:val="00BA1836"/>
    <w:rsid w:val="00BA2D2B"/>
    <w:rsid w:val="00BA3996"/>
    <w:rsid w:val="00BB2985"/>
    <w:rsid w:val="00BB5075"/>
    <w:rsid w:val="00BB7F22"/>
    <w:rsid w:val="00BC33AB"/>
    <w:rsid w:val="00BD46A9"/>
    <w:rsid w:val="00BD4E45"/>
    <w:rsid w:val="00BD61FF"/>
    <w:rsid w:val="00BD6407"/>
    <w:rsid w:val="00BF2CA9"/>
    <w:rsid w:val="00C05D8B"/>
    <w:rsid w:val="00C061AF"/>
    <w:rsid w:val="00C06A53"/>
    <w:rsid w:val="00C114F3"/>
    <w:rsid w:val="00C1545F"/>
    <w:rsid w:val="00C26443"/>
    <w:rsid w:val="00C309E5"/>
    <w:rsid w:val="00C31352"/>
    <w:rsid w:val="00C32301"/>
    <w:rsid w:val="00C33768"/>
    <w:rsid w:val="00C33EC7"/>
    <w:rsid w:val="00C3416F"/>
    <w:rsid w:val="00C37112"/>
    <w:rsid w:val="00C43EAC"/>
    <w:rsid w:val="00C43FAF"/>
    <w:rsid w:val="00C451E9"/>
    <w:rsid w:val="00C46E20"/>
    <w:rsid w:val="00C55A71"/>
    <w:rsid w:val="00C56DCF"/>
    <w:rsid w:val="00C62B6B"/>
    <w:rsid w:val="00C724EC"/>
    <w:rsid w:val="00C7296C"/>
    <w:rsid w:val="00C75097"/>
    <w:rsid w:val="00C7665E"/>
    <w:rsid w:val="00C76AD0"/>
    <w:rsid w:val="00C81DAE"/>
    <w:rsid w:val="00C848E0"/>
    <w:rsid w:val="00C864A2"/>
    <w:rsid w:val="00C872BC"/>
    <w:rsid w:val="00C917DA"/>
    <w:rsid w:val="00C943D8"/>
    <w:rsid w:val="00C9607D"/>
    <w:rsid w:val="00C979EA"/>
    <w:rsid w:val="00CA2883"/>
    <w:rsid w:val="00CA4498"/>
    <w:rsid w:val="00CA48DE"/>
    <w:rsid w:val="00CA4F32"/>
    <w:rsid w:val="00CA5A36"/>
    <w:rsid w:val="00CB3531"/>
    <w:rsid w:val="00CB5F0C"/>
    <w:rsid w:val="00CB6695"/>
    <w:rsid w:val="00CB6BC6"/>
    <w:rsid w:val="00CB7F4F"/>
    <w:rsid w:val="00CC0981"/>
    <w:rsid w:val="00CC09D8"/>
    <w:rsid w:val="00CC1275"/>
    <w:rsid w:val="00CC34C8"/>
    <w:rsid w:val="00CC3DF4"/>
    <w:rsid w:val="00CC482B"/>
    <w:rsid w:val="00CD285C"/>
    <w:rsid w:val="00CD29CC"/>
    <w:rsid w:val="00CD2A73"/>
    <w:rsid w:val="00CE102C"/>
    <w:rsid w:val="00CE251D"/>
    <w:rsid w:val="00CE551D"/>
    <w:rsid w:val="00CE70E3"/>
    <w:rsid w:val="00CE798A"/>
    <w:rsid w:val="00CF0187"/>
    <w:rsid w:val="00CF34EF"/>
    <w:rsid w:val="00CF486A"/>
    <w:rsid w:val="00CF5971"/>
    <w:rsid w:val="00D04686"/>
    <w:rsid w:val="00D048D8"/>
    <w:rsid w:val="00D1056A"/>
    <w:rsid w:val="00D11DDF"/>
    <w:rsid w:val="00D11E11"/>
    <w:rsid w:val="00D15ADF"/>
    <w:rsid w:val="00D22822"/>
    <w:rsid w:val="00D27F72"/>
    <w:rsid w:val="00D3250D"/>
    <w:rsid w:val="00D365D9"/>
    <w:rsid w:val="00D37D16"/>
    <w:rsid w:val="00D426B0"/>
    <w:rsid w:val="00D43977"/>
    <w:rsid w:val="00D4645F"/>
    <w:rsid w:val="00D50B08"/>
    <w:rsid w:val="00D51775"/>
    <w:rsid w:val="00D5655D"/>
    <w:rsid w:val="00D57E5B"/>
    <w:rsid w:val="00D57F41"/>
    <w:rsid w:val="00D63A64"/>
    <w:rsid w:val="00D75424"/>
    <w:rsid w:val="00D7561A"/>
    <w:rsid w:val="00D77BF0"/>
    <w:rsid w:val="00D83484"/>
    <w:rsid w:val="00D8798E"/>
    <w:rsid w:val="00D93946"/>
    <w:rsid w:val="00D97D56"/>
    <w:rsid w:val="00D97F54"/>
    <w:rsid w:val="00DA16C8"/>
    <w:rsid w:val="00DA16D5"/>
    <w:rsid w:val="00DA3428"/>
    <w:rsid w:val="00DA56F2"/>
    <w:rsid w:val="00DA65EB"/>
    <w:rsid w:val="00DB5079"/>
    <w:rsid w:val="00DB573E"/>
    <w:rsid w:val="00DB616B"/>
    <w:rsid w:val="00DB6D1E"/>
    <w:rsid w:val="00DB7204"/>
    <w:rsid w:val="00DB7B45"/>
    <w:rsid w:val="00DB7F30"/>
    <w:rsid w:val="00DC1B0F"/>
    <w:rsid w:val="00DC1CD2"/>
    <w:rsid w:val="00DC45BB"/>
    <w:rsid w:val="00DC6FAC"/>
    <w:rsid w:val="00DD37CC"/>
    <w:rsid w:val="00DD3F1A"/>
    <w:rsid w:val="00DD6453"/>
    <w:rsid w:val="00DE32B3"/>
    <w:rsid w:val="00DE3EBB"/>
    <w:rsid w:val="00DE677D"/>
    <w:rsid w:val="00DF00AC"/>
    <w:rsid w:val="00DF0285"/>
    <w:rsid w:val="00DF037D"/>
    <w:rsid w:val="00DF1D95"/>
    <w:rsid w:val="00DF3E96"/>
    <w:rsid w:val="00DF4015"/>
    <w:rsid w:val="00DF4591"/>
    <w:rsid w:val="00DF594E"/>
    <w:rsid w:val="00DF63AA"/>
    <w:rsid w:val="00DF7188"/>
    <w:rsid w:val="00E0303A"/>
    <w:rsid w:val="00E04C58"/>
    <w:rsid w:val="00E06139"/>
    <w:rsid w:val="00E0763E"/>
    <w:rsid w:val="00E10879"/>
    <w:rsid w:val="00E11612"/>
    <w:rsid w:val="00E122FD"/>
    <w:rsid w:val="00E14B16"/>
    <w:rsid w:val="00E15E87"/>
    <w:rsid w:val="00E20FA0"/>
    <w:rsid w:val="00E21B3D"/>
    <w:rsid w:val="00E23B14"/>
    <w:rsid w:val="00E246BA"/>
    <w:rsid w:val="00E24E8D"/>
    <w:rsid w:val="00E25188"/>
    <w:rsid w:val="00E30981"/>
    <w:rsid w:val="00E309B1"/>
    <w:rsid w:val="00E3666F"/>
    <w:rsid w:val="00E42EC9"/>
    <w:rsid w:val="00E44B8D"/>
    <w:rsid w:val="00E51668"/>
    <w:rsid w:val="00E52B37"/>
    <w:rsid w:val="00E52F01"/>
    <w:rsid w:val="00E541D1"/>
    <w:rsid w:val="00E55A36"/>
    <w:rsid w:val="00E561B6"/>
    <w:rsid w:val="00E5740D"/>
    <w:rsid w:val="00E6238F"/>
    <w:rsid w:val="00E65766"/>
    <w:rsid w:val="00E71573"/>
    <w:rsid w:val="00E72A5C"/>
    <w:rsid w:val="00E77258"/>
    <w:rsid w:val="00E777C7"/>
    <w:rsid w:val="00E81793"/>
    <w:rsid w:val="00E8295E"/>
    <w:rsid w:val="00E85370"/>
    <w:rsid w:val="00E86845"/>
    <w:rsid w:val="00E94D1E"/>
    <w:rsid w:val="00E97A05"/>
    <w:rsid w:val="00EA1905"/>
    <w:rsid w:val="00EA1950"/>
    <w:rsid w:val="00EA4A0B"/>
    <w:rsid w:val="00EA5911"/>
    <w:rsid w:val="00EB0BC2"/>
    <w:rsid w:val="00EB1C27"/>
    <w:rsid w:val="00EB3BA7"/>
    <w:rsid w:val="00EB5681"/>
    <w:rsid w:val="00EB66FF"/>
    <w:rsid w:val="00EB6CC6"/>
    <w:rsid w:val="00EC13F2"/>
    <w:rsid w:val="00EC1B00"/>
    <w:rsid w:val="00EC230B"/>
    <w:rsid w:val="00EC6E6E"/>
    <w:rsid w:val="00ED7E3B"/>
    <w:rsid w:val="00EE1B85"/>
    <w:rsid w:val="00EE39C9"/>
    <w:rsid w:val="00EF171B"/>
    <w:rsid w:val="00EF2DC6"/>
    <w:rsid w:val="00EF37D4"/>
    <w:rsid w:val="00EF5630"/>
    <w:rsid w:val="00EF5685"/>
    <w:rsid w:val="00EF5C9C"/>
    <w:rsid w:val="00F072EA"/>
    <w:rsid w:val="00F141A0"/>
    <w:rsid w:val="00F14AC4"/>
    <w:rsid w:val="00F1751F"/>
    <w:rsid w:val="00F224C4"/>
    <w:rsid w:val="00F240AC"/>
    <w:rsid w:val="00F25475"/>
    <w:rsid w:val="00F25786"/>
    <w:rsid w:val="00F30142"/>
    <w:rsid w:val="00F30CD4"/>
    <w:rsid w:val="00F31B41"/>
    <w:rsid w:val="00F336F3"/>
    <w:rsid w:val="00F35B26"/>
    <w:rsid w:val="00F421F9"/>
    <w:rsid w:val="00F4433A"/>
    <w:rsid w:val="00F44DF6"/>
    <w:rsid w:val="00F47081"/>
    <w:rsid w:val="00F52A18"/>
    <w:rsid w:val="00F53A58"/>
    <w:rsid w:val="00F54538"/>
    <w:rsid w:val="00F562F1"/>
    <w:rsid w:val="00F56317"/>
    <w:rsid w:val="00F566BB"/>
    <w:rsid w:val="00F60F56"/>
    <w:rsid w:val="00F74C16"/>
    <w:rsid w:val="00F757D5"/>
    <w:rsid w:val="00F770CE"/>
    <w:rsid w:val="00F774E7"/>
    <w:rsid w:val="00F834B7"/>
    <w:rsid w:val="00F859A0"/>
    <w:rsid w:val="00F86EC2"/>
    <w:rsid w:val="00F87D84"/>
    <w:rsid w:val="00F96115"/>
    <w:rsid w:val="00FA0698"/>
    <w:rsid w:val="00FA7DA0"/>
    <w:rsid w:val="00FB502B"/>
    <w:rsid w:val="00FB6370"/>
    <w:rsid w:val="00FC0EA5"/>
    <w:rsid w:val="00FC4038"/>
    <w:rsid w:val="00FC4FE2"/>
    <w:rsid w:val="00FC76E0"/>
    <w:rsid w:val="00FD4888"/>
    <w:rsid w:val="00FD559D"/>
    <w:rsid w:val="00FD5F89"/>
    <w:rsid w:val="00FD6F52"/>
    <w:rsid w:val="00FD70C4"/>
    <w:rsid w:val="00FD74FD"/>
    <w:rsid w:val="00FD768C"/>
    <w:rsid w:val="00FE2A98"/>
    <w:rsid w:val="00FE5CC3"/>
    <w:rsid w:val="00FF0374"/>
    <w:rsid w:val="00FF24D1"/>
    <w:rsid w:val="00FF3B34"/>
    <w:rsid w:val="00FF3D22"/>
    <w:rsid w:val="00FF5B04"/>
    <w:rsid w:val="2B6A06A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14:docId w14:val="0A59B673"/>
  <w15:chartTrackingRefBased/>
  <w15:docId w15:val="{4CF7B629-BB7F-4BCA-B785-53EA1C7F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List Bullet" w:uiPriority="99"/>
    <w:lsdException w:name="List Number" w:uiPriority="99"/>
    <w:lsdException w:name="List Bullet 2" w:uiPriority="99"/>
    <w:lsdException w:name="List Number 2" w:uiPriority="99"/>
    <w:lsdException w:name="List Number 3"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A36"/>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uiPriority w:val="9"/>
    <w:qFormat/>
    <w:rsid w:val="004C148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qFormat/>
    <w:rsid w:val="004C1487"/>
    <w:pPr>
      <w:keepNext/>
      <w:keepLines/>
      <w:suppressAutoHyphens/>
      <w:spacing w:before="360" w:after="200"/>
      <w:outlineLvl w:val="2"/>
    </w:pPr>
    <w:rPr>
      <w:rFonts w:ascii="Arial" w:hAnsi="Arial" w:cs="Arial"/>
      <w:b/>
      <w:bCs/>
      <w:sz w:val="30"/>
      <w:szCs w:val="30"/>
    </w:rPr>
  </w:style>
  <w:style w:type="paragraph" w:styleId="Heading4">
    <w:name w:val="heading 4"/>
    <w:next w:val="BodyText"/>
    <w:link w:val="Heading4Char"/>
    <w:uiPriority w:val="9"/>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uiPriority w:val="9"/>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qFormat/>
    <w:rsid w:val="006F3C79"/>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iPriority w:val="99"/>
    <w:unhideWhenUsed/>
    <w:rsid w:val="004C1487"/>
    <w:rPr>
      <w:color w:val="800080"/>
      <w:u w:val="single"/>
    </w:rPr>
  </w:style>
  <w:style w:type="character" w:customStyle="1" w:styleId="Heading2Char">
    <w:name w:val="Heading 2 Char"/>
    <w:link w:val="Heading2"/>
    <w:uiPriority w:val="9"/>
    <w:locked/>
    <w:rsid w:val="004C1487"/>
    <w:rPr>
      <w:rFonts w:ascii="Arial" w:hAnsi="Arial" w:cs="Arial"/>
      <w:b/>
      <w:bCs/>
      <w:sz w:val="36"/>
      <w:szCs w:val="32"/>
    </w:rPr>
  </w:style>
  <w:style w:type="character" w:customStyle="1" w:styleId="Heading3Char">
    <w:name w:val="Heading 3 Char"/>
    <w:link w:val="Heading3"/>
    <w:locked/>
    <w:rsid w:val="004C1487"/>
    <w:rPr>
      <w:rFonts w:ascii="Arial" w:hAnsi="Arial" w:cs="Arial"/>
      <w:b/>
      <w:bCs/>
      <w:sz w:val="30"/>
      <w:szCs w:val="30"/>
    </w:rPr>
  </w:style>
  <w:style w:type="character" w:customStyle="1" w:styleId="Heading4Char">
    <w:name w:val="Heading 4 Char"/>
    <w:link w:val="Heading4"/>
    <w:uiPriority w:val="9"/>
    <w:locked/>
    <w:rsid w:val="004C1487"/>
    <w:rPr>
      <w:rFonts w:ascii="Arial" w:hAnsi="Arial" w:cs="Arial"/>
      <w:b/>
      <w:bCs/>
      <w:sz w:val="26"/>
      <w:szCs w:val="26"/>
    </w:rPr>
  </w:style>
  <w:style w:type="character" w:customStyle="1" w:styleId="Heading5Char">
    <w:name w:val="Heading 5 Char"/>
    <w:link w:val="Heading5"/>
    <w:uiPriority w:val="9"/>
    <w:locked/>
    <w:rsid w:val="004C1487"/>
    <w:rPr>
      <w:rFonts w:ascii="Arial" w:hAnsi="Arial" w:cs="Arial"/>
      <w:b/>
      <w:bCs/>
      <w:iCs/>
      <w:sz w:val="22"/>
      <w:szCs w:val="26"/>
    </w:rPr>
  </w:style>
  <w:style w:type="paragraph" w:styleId="TOC1">
    <w:name w:val="toc 1"/>
    <w:uiPriority w:val="39"/>
    <w:unhideWhenUsed/>
    <w:rsid w:val="00DF037D"/>
    <w:pPr>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uiPriority w:val="39"/>
    <w:rsid w:val="004C1487"/>
    <w:pPr>
      <w:ind w:left="567"/>
    </w:pPr>
  </w:style>
  <w:style w:type="paragraph" w:styleId="Header">
    <w:name w:val="header"/>
    <w:link w:val="HeaderChar"/>
    <w:uiPriority w:val="99"/>
    <w:rsid w:val="004C1487"/>
    <w:pPr>
      <w:tabs>
        <w:tab w:val="right" w:pos="9639"/>
      </w:tabs>
      <w:suppressAutoHyphens/>
    </w:pPr>
    <w:rPr>
      <w:rFonts w:ascii="Arial" w:hAnsi="Arial"/>
      <w:sz w:val="15"/>
      <w:szCs w:val="24"/>
    </w:rPr>
  </w:style>
  <w:style w:type="paragraph" w:styleId="Footer">
    <w:name w:val="footer"/>
    <w:link w:val="FooterChar"/>
    <w:uiPriority w:val="99"/>
    <w:rsid w:val="004C1487"/>
    <w:pPr>
      <w:tabs>
        <w:tab w:val="center" w:pos="4820"/>
        <w:tab w:val="right" w:pos="9639"/>
      </w:tabs>
      <w:suppressAutoHyphens/>
    </w:pPr>
    <w:rPr>
      <w:rFonts w:ascii="Arial" w:hAnsi="Arial"/>
      <w:sz w:val="15"/>
      <w:szCs w:val="16"/>
    </w:rPr>
  </w:style>
  <w:style w:type="paragraph" w:styleId="Title">
    <w:name w:val="Title"/>
    <w:next w:val="BodyText"/>
    <w:link w:val="TitleChar"/>
    <w:uiPriority w:val="10"/>
    <w:qFormat/>
    <w:rsid w:val="004C1487"/>
    <w:pPr>
      <w:keepNext/>
      <w:keepLines/>
      <w:suppressAutoHyphens/>
      <w:spacing w:after="200"/>
      <w:outlineLvl w:val="0"/>
    </w:pPr>
    <w:rPr>
      <w:rFonts w:ascii="Calibri" w:hAnsi="Calibri" w:cs="Arial"/>
      <w:b/>
      <w:bCs/>
      <w:sz w:val="44"/>
      <w:szCs w:val="40"/>
    </w:rPr>
  </w:style>
  <w:style w:type="character" w:styleId="PageNumber">
    <w:name w:val="page number"/>
    <w:aliases w:val="Header/Footer"/>
    <w:uiPriority w:val="99"/>
    <w:rsid w:val="004C1487"/>
    <w:rPr>
      <w:rFonts w:ascii="Calibri" w:hAnsi="Calibri" w:hint="default"/>
      <w:sz w:val="16"/>
    </w:rPr>
  </w:style>
  <w:style w:type="table" w:styleId="TableGrid">
    <w:name w:val="Table Grid"/>
    <w:basedOn w:val="TableNormal"/>
    <w:uiPriority w:val="59"/>
    <w:rsid w:val="004C1487"/>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4C1487"/>
    <w:pPr>
      <w:numPr>
        <w:numId w:val="3"/>
      </w:numPr>
    </w:pPr>
  </w:style>
  <w:style w:type="paragraph" w:styleId="BodyText">
    <w:name w:val="Body Text"/>
    <w:link w:val="BodyTextChar"/>
    <w:uiPriority w:val="99"/>
    <w:rsid w:val="004C1487"/>
    <w:pPr>
      <w:suppressAutoHyphens/>
      <w:spacing w:before="200" w:after="200" w:line="288" w:lineRule="auto"/>
    </w:pPr>
    <w:rPr>
      <w:rFonts w:ascii="Arial" w:hAnsi="Arial"/>
    </w:rPr>
  </w:style>
  <w:style w:type="numbering" w:customStyle="1" w:styleId="StyleOutlinenumbered">
    <w:name w:val="Style Outline numbered"/>
    <w:basedOn w:val="NoList"/>
    <w:rsid w:val="004C1487"/>
    <w:pPr>
      <w:numPr>
        <w:numId w:val="10"/>
      </w:numPr>
    </w:pPr>
  </w:style>
  <w:style w:type="paragraph" w:styleId="ListBullet">
    <w:name w:val="List Bullet"/>
    <w:link w:val="ListBulletChar"/>
    <w:uiPriority w:val="99"/>
    <w:rsid w:val="00AF41A2"/>
    <w:pPr>
      <w:numPr>
        <w:numId w:val="4"/>
      </w:numPr>
      <w:suppressAutoHyphens/>
      <w:spacing w:before="40" w:after="40" w:line="288" w:lineRule="auto"/>
      <w:ind w:left="227"/>
    </w:pPr>
    <w:rPr>
      <w:rFonts w:ascii="Arial" w:hAnsi="Arial"/>
      <w:szCs w:val="24"/>
    </w:rPr>
  </w:style>
  <w:style w:type="paragraph" w:styleId="ListBullet2">
    <w:name w:val="List Bullet 2"/>
    <w:uiPriority w:val="99"/>
    <w:rsid w:val="00AF41A2"/>
    <w:pPr>
      <w:numPr>
        <w:numId w:val="5"/>
      </w:numPr>
      <w:suppressAutoHyphens/>
      <w:spacing w:before="40" w:after="40" w:line="288" w:lineRule="auto"/>
    </w:pPr>
    <w:rPr>
      <w:rFonts w:ascii="Arial" w:hAnsi="Arial"/>
      <w:szCs w:val="24"/>
    </w:rPr>
  </w:style>
  <w:style w:type="paragraph" w:styleId="ListNumber">
    <w:name w:val="List Number"/>
    <w:uiPriority w:val="99"/>
    <w:rsid w:val="00AF41A2"/>
    <w:pPr>
      <w:numPr>
        <w:numId w:val="7"/>
      </w:numPr>
      <w:spacing w:before="40" w:after="40" w:line="288" w:lineRule="auto"/>
    </w:pPr>
    <w:rPr>
      <w:rFonts w:ascii="Arial" w:hAnsi="Arial"/>
      <w:szCs w:val="24"/>
    </w:rPr>
  </w:style>
  <w:style w:type="paragraph" w:styleId="ListNumber2">
    <w:name w:val="List Number 2"/>
    <w:uiPriority w:val="99"/>
    <w:rsid w:val="004C1487"/>
    <w:pPr>
      <w:numPr>
        <w:numId w:val="8"/>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uiPriority w:val="99"/>
    <w:rsid w:val="004C1487"/>
    <w:pPr>
      <w:numPr>
        <w:numId w:val="9"/>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uiPriority w:val="10"/>
    <w:rsid w:val="004C1487"/>
    <w:rPr>
      <w:rFonts w:ascii="Calibri" w:hAnsi="Calibri" w:cs="Arial"/>
      <w:b/>
      <w:bCs/>
      <w:sz w:val="44"/>
      <w:szCs w:val="40"/>
    </w:rPr>
  </w:style>
  <w:style w:type="character" w:styleId="CommentReference">
    <w:name w:val="annotation reference"/>
    <w:uiPriority w:val="99"/>
    <w:rsid w:val="004C1487"/>
    <w:rPr>
      <w:sz w:val="16"/>
      <w:szCs w:val="16"/>
    </w:rPr>
  </w:style>
  <w:style w:type="numbering" w:customStyle="1" w:styleId="StyleBulleted">
    <w:name w:val="Style Bulleted"/>
    <w:rsid w:val="00197FB3"/>
    <w:pPr>
      <w:numPr>
        <w:numId w:val="1"/>
      </w:numPr>
    </w:pPr>
  </w:style>
  <w:style w:type="paragraph" w:styleId="CommentText">
    <w:name w:val="annotation text"/>
    <w:basedOn w:val="Normal"/>
    <w:link w:val="CommentTextChar"/>
    <w:uiPriority w:val="99"/>
    <w:rsid w:val="004C1487"/>
    <w:pPr>
      <w:spacing w:before="0" w:after="0"/>
    </w:pPr>
    <w:rPr>
      <w:rFonts w:ascii="Times New Roman" w:hAnsi="Times New Roman"/>
      <w:szCs w:val="20"/>
    </w:rPr>
  </w:style>
  <w:style w:type="character" w:customStyle="1" w:styleId="CommentTextChar">
    <w:name w:val="Comment Text Char"/>
    <w:link w:val="CommentText"/>
    <w:uiPriority w:val="99"/>
    <w:rsid w:val="004C1487"/>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uiPriority w:val="99"/>
    <w:rsid w:val="004C1487"/>
    <w:pPr>
      <w:spacing w:before="0" w:after="0"/>
    </w:pPr>
    <w:rPr>
      <w:rFonts w:ascii="Tahoma" w:hAnsi="Tahoma" w:cs="Tahoma"/>
      <w:sz w:val="16"/>
      <w:szCs w:val="16"/>
    </w:rPr>
  </w:style>
  <w:style w:type="character" w:customStyle="1" w:styleId="BalloonTextChar">
    <w:name w:val="Balloon Text Char"/>
    <w:link w:val="BalloonText"/>
    <w:uiPriority w:val="99"/>
    <w:rsid w:val="004C1487"/>
    <w:rPr>
      <w:rFonts w:ascii="Tahoma" w:hAnsi="Tahoma" w:cs="Tahoma"/>
      <w:sz w:val="16"/>
      <w:szCs w:val="16"/>
    </w:rPr>
  </w:style>
  <w:style w:type="character" w:customStyle="1" w:styleId="HeaderChar">
    <w:name w:val="Header Char"/>
    <w:link w:val="Header"/>
    <w:uiPriority w:val="99"/>
    <w:rsid w:val="004C1487"/>
    <w:rPr>
      <w:rFonts w:ascii="Arial" w:hAnsi="Arial"/>
      <w:sz w:val="15"/>
      <w:szCs w:val="24"/>
    </w:rPr>
  </w:style>
  <w:style w:type="character" w:customStyle="1" w:styleId="FooterChar">
    <w:name w:val="Footer Char"/>
    <w:link w:val="Footer"/>
    <w:uiPriority w:val="99"/>
    <w:rsid w:val="004C1487"/>
    <w:rPr>
      <w:rFonts w:ascii="Arial" w:hAnsi="Arial"/>
      <w:sz w:val="15"/>
      <w:szCs w:val="16"/>
    </w:rPr>
  </w:style>
  <w:style w:type="character" w:customStyle="1" w:styleId="Heading2Char1">
    <w:name w:val="Heading 2 Char1"/>
    <w:locked/>
    <w:rsid w:val="009C7FF2"/>
    <w:rPr>
      <w:rFonts w:ascii="Calibri" w:eastAsia="MS Mincho" w:hAnsi="Calibri" w:cs="Arial"/>
      <w:b/>
      <w:bCs/>
      <w:iCs/>
      <w:sz w:val="36"/>
      <w:szCs w:val="28"/>
    </w:rPr>
  </w:style>
  <w:style w:type="character" w:customStyle="1" w:styleId="Heading3Char1">
    <w:name w:val="Heading 3 Char1"/>
    <w:locked/>
    <w:rsid w:val="009C7FF2"/>
    <w:rPr>
      <w:rFonts w:ascii="Calibri" w:eastAsia="MS Mincho" w:hAnsi="Calibri" w:cs="Arial"/>
      <w:b/>
      <w:bCs/>
      <w:sz w:val="32"/>
      <w:szCs w:val="26"/>
    </w:rPr>
  </w:style>
  <w:style w:type="paragraph" w:styleId="CommentSubject">
    <w:name w:val="annotation subject"/>
    <w:basedOn w:val="CommentText"/>
    <w:next w:val="CommentText"/>
    <w:link w:val="CommentSubjectChar"/>
    <w:uiPriority w:val="99"/>
    <w:rsid w:val="004C1487"/>
    <w:rPr>
      <w:b/>
      <w:bCs/>
    </w:rPr>
  </w:style>
  <w:style w:type="character" w:customStyle="1" w:styleId="CommentSubjectChar">
    <w:name w:val="Comment Subject Char"/>
    <w:link w:val="CommentSubject"/>
    <w:uiPriority w:val="99"/>
    <w:rsid w:val="004C1487"/>
    <w:rPr>
      <w:b/>
      <w:bCs/>
      <w:sz w:val="22"/>
    </w:rPr>
  </w:style>
  <w:style w:type="paragraph" w:styleId="Caption">
    <w:name w:val="caption"/>
    <w:basedOn w:val="BodyText"/>
    <w:next w:val="BodyText"/>
    <w:uiPriority w:val="35"/>
    <w:qFormat/>
    <w:rsid w:val="004C1487"/>
    <w:pPr>
      <w:keepNext/>
      <w:keepLines/>
    </w:pPr>
    <w:rPr>
      <w:b/>
      <w:bCs/>
    </w:rPr>
  </w:style>
  <w:style w:type="paragraph" w:customStyle="1" w:styleId="TableText">
    <w:name w:val="Table Text"/>
    <w:basedOn w:val="BodyText"/>
    <w:link w:val="TableTextChar"/>
    <w:rsid w:val="004C1487"/>
  </w:style>
  <w:style w:type="paragraph" w:styleId="FootnoteText">
    <w:name w:val="footnote text"/>
    <w:basedOn w:val="BodyText"/>
    <w:link w:val="FootnoteTextChar"/>
    <w:uiPriority w:val="99"/>
    <w:rsid w:val="004C1487"/>
    <w:pPr>
      <w:spacing w:before="60" w:after="60"/>
      <w:ind w:left="227" w:hanging="227"/>
    </w:pPr>
    <w:rPr>
      <w:sz w:val="18"/>
      <w:lang w:val="x-none"/>
    </w:rPr>
  </w:style>
  <w:style w:type="character" w:customStyle="1" w:styleId="FootnoteTextChar">
    <w:name w:val="Footnote Text Char"/>
    <w:link w:val="FootnoteText"/>
    <w:uiPriority w:val="99"/>
    <w:rsid w:val="004C1487"/>
    <w:rPr>
      <w:rFonts w:ascii="Arial" w:hAnsi="Arial"/>
      <w:sz w:val="18"/>
      <w:lang w:val="x-none"/>
    </w:rPr>
  </w:style>
  <w:style w:type="character" w:styleId="FootnoteReference">
    <w:name w:val="footnote reference"/>
    <w:rsid w:val="00FE767E"/>
    <w:rPr>
      <w:vertAlign w:val="superscript"/>
    </w:rPr>
  </w:style>
  <w:style w:type="character" w:customStyle="1" w:styleId="ListBulletChar">
    <w:name w:val="List Bullet Char"/>
    <w:link w:val="ListBullet"/>
    <w:uiPriority w:val="99"/>
    <w:rsid w:val="00AF41A2"/>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uiPriority w:val="99"/>
    <w:rsid w:val="009A670F"/>
    <w:rPr>
      <w:rFonts w:ascii="Lucida Grande" w:hAnsi="Lucida Grande"/>
      <w:sz w:val="24"/>
    </w:rPr>
  </w:style>
  <w:style w:type="character" w:customStyle="1" w:styleId="DocumentMapChar">
    <w:name w:val="Document Map Char"/>
    <w:link w:val="DocumentMap"/>
    <w:uiPriority w:val="99"/>
    <w:rsid w:val="009A670F"/>
    <w:rPr>
      <w:rFonts w:ascii="Lucida Grande" w:hAnsi="Lucida Grande"/>
      <w:sz w:val="24"/>
      <w:szCs w:val="24"/>
      <w:lang w:eastAsia="en-AU"/>
    </w:rPr>
  </w:style>
  <w:style w:type="character" w:styleId="Emphasis">
    <w:name w:val="Emphasis"/>
    <w:uiPriority w:val="20"/>
    <w:qFormat/>
    <w:rsid w:val="004C1487"/>
    <w:rPr>
      <w:i/>
      <w:iCs/>
    </w:rPr>
  </w:style>
  <w:style w:type="paragraph" w:customStyle="1" w:styleId="BodyCopy">
    <w:name w:val="Body Copy"/>
    <w:basedOn w:val="Normal"/>
    <w:uiPriority w:val="99"/>
    <w:rsid w:val="00011CCD"/>
    <w:pPr>
      <w:tabs>
        <w:tab w:val="left" w:pos="440"/>
        <w:tab w:val="left" w:pos="660"/>
      </w:tabs>
      <w:suppressAutoHyphens/>
      <w:autoSpaceDE w:val="0"/>
      <w:autoSpaceDN w:val="0"/>
      <w:adjustRightInd w:val="0"/>
      <w:spacing w:before="0" w:after="100" w:line="220" w:lineRule="atLeast"/>
      <w:textAlignment w:val="center"/>
    </w:pPr>
    <w:rPr>
      <w:rFonts w:ascii="StoneSans" w:hAnsi="StoneSans" w:cs="StoneSans"/>
      <w:color w:val="000000"/>
      <w:sz w:val="17"/>
      <w:szCs w:val="17"/>
      <w:lang w:val="en-GB"/>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LightList-Accent31">
    <w:name w:val="Light List - Accent 31"/>
    <w:hidden/>
    <w:uiPriority w:val="99"/>
    <w:semiHidden/>
    <w:rsid w:val="00B26EE9"/>
    <w:rPr>
      <w:rFonts w:ascii="Calibri" w:hAnsi="Calibri"/>
      <w:szCs w:val="24"/>
    </w:rPr>
  </w:style>
  <w:style w:type="paragraph" w:customStyle="1" w:styleId="MediumList2-Accent21">
    <w:name w:val="Medium List 2 - Accent 21"/>
    <w:hidden/>
    <w:uiPriority w:val="99"/>
    <w:semiHidden/>
    <w:rsid w:val="00F774E7"/>
    <w:rPr>
      <w:rFonts w:ascii="Calibri" w:hAnsi="Calibri"/>
      <w:szCs w:val="24"/>
    </w:rPr>
  </w:style>
  <w:style w:type="character" w:customStyle="1" w:styleId="Hyperlinkblue">
    <w:name w:val="Hyperlink blue"/>
    <w:uiPriority w:val="99"/>
    <w:rsid w:val="004C1487"/>
    <w:rPr>
      <w:color w:val="000000"/>
      <w:u w:val="none"/>
    </w:rPr>
  </w:style>
  <w:style w:type="character" w:customStyle="1" w:styleId="Bold">
    <w:name w:val="Bold"/>
    <w:uiPriority w:val="99"/>
    <w:rsid w:val="004C1487"/>
    <w:rPr>
      <w:rFonts w:ascii="Arial" w:hAnsi="Arial"/>
      <w:b/>
    </w:rPr>
  </w:style>
  <w:style w:type="character" w:customStyle="1" w:styleId="Italic">
    <w:name w:val="Italic"/>
    <w:uiPriority w:val="99"/>
    <w:rsid w:val="004C1487"/>
    <w:rPr>
      <w:rFonts w:ascii="Arial" w:hAnsi="Arial" w:cs="StoneSansITCStd-MediumItalic"/>
      <w:i/>
      <w:iCs/>
    </w:rPr>
  </w:style>
  <w:style w:type="character" w:styleId="Strong">
    <w:name w:val="Strong"/>
    <w:uiPriority w:val="22"/>
    <w:qFormat/>
    <w:rsid w:val="004C1487"/>
    <w:rPr>
      <w:b/>
      <w:bCs/>
    </w:rPr>
  </w:style>
  <w:style w:type="paragraph" w:customStyle="1" w:styleId="TableCaptionTables">
    <w:name w:val="Table_Caption (Tables)"/>
    <w:basedOn w:val="BodyCopy"/>
    <w:uiPriority w:val="99"/>
    <w:rsid w:val="00011CCD"/>
    <w:pPr>
      <w:spacing w:before="57" w:after="0"/>
    </w:pPr>
    <w:rPr>
      <w:color w:val="B62529"/>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unhideWhenUsed/>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unhideWhenUsed/>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unhideWhenUsed/>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unhideWhenUsed/>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unhideWhenUsed/>
    <w:rsid w:val="004C1487"/>
    <w:pPr>
      <w:spacing w:before="0" w:after="0"/>
      <w:ind w:left="1600"/>
    </w:pPr>
    <w:rPr>
      <w:rFonts w:ascii="Times New Roman" w:hAnsi="Times New Roman"/>
      <w:szCs w:val="20"/>
      <w:lang w:eastAsia="en-US"/>
    </w:rPr>
  </w:style>
  <w:style w:type="paragraph" w:styleId="BlockText">
    <w:name w:val="Block Text"/>
    <w:basedOn w:val="Normal"/>
    <w:rsid w:val="004C1487"/>
    <w:pPr>
      <w:spacing w:after="120"/>
      <w:ind w:left="1440" w:right="1440"/>
    </w:pPr>
  </w:style>
  <w:style w:type="paragraph" w:styleId="BodyText2">
    <w:name w:val="Body Text 2"/>
    <w:basedOn w:val="Normal"/>
    <w:link w:val="BodyText2Char"/>
    <w:rsid w:val="004C1487"/>
    <w:pPr>
      <w:spacing w:after="120" w:line="480" w:lineRule="auto"/>
    </w:pPr>
    <w:rPr>
      <w:sz w:val="20"/>
    </w:rPr>
  </w:style>
  <w:style w:type="character" w:customStyle="1" w:styleId="BodyText2Char">
    <w:name w:val="Body Text 2 Char"/>
    <w:link w:val="BodyText2"/>
    <w:rsid w:val="004C1487"/>
    <w:rPr>
      <w:rFonts w:ascii="Arial" w:hAnsi="Arial"/>
      <w:szCs w:val="24"/>
    </w:rPr>
  </w:style>
  <w:style w:type="paragraph" w:styleId="BodyTextFirstIndent">
    <w:name w:val="Body Text First Indent"/>
    <w:basedOn w:val="BodyText"/>
    <w:link w:val="BodyTextFirstIndentChar"/>
    <w:rsid w:val="004C1487"/>
    <w:pPr>
      <w:suppressAutoHyphens w:val="0"/>
      <w:spacing w:before="240" w:after="120" w:line="240" w:lineRule="auto"/>
      <w:ind w:firstLine="210"/>
    </w:pPr>
    <w:rPr>
      <w:sz w:val="22"/>
      <w:szCs w:val="24"/>
    </w:rPr>
  </w:style>
  <w:style w:type="character" w:customStyle="1" w:styleId="BodyTextFirstIndentChar">
    <w:name w:val="Body Text First Indent Char"/>
    <w:link w:val="BodyTextFirstIndent"/>
    <w:rsid w:val="004C1487"/>
    <w:rPr>
      <w:rFonts w:ascii="Arial" w:hAnsi="Arial"/>
      <w:sz w:val="22"/>
      <w:szCs w:val="24"/>
    </w:rPr>
  </w:style>
  <w:style w:type="paragraph" w:styleId="BodyTextIndent">
    <w:name w:val="Body Text Indent"/>
    <w:basedOn w:val="Normal"/>
    <w:link w:val="BodyTextIndentChar"/>
    <w:rsid w:val="004C1487"/>
    <w:pPr>
      <w:spacing w:after="120"/>
      <w:ind w:left="283"/>
    </w:pPr>
  </w:style>
  <w:style w:type="character" w:customStyle="1" w:styleId="BodyTextIndentChar">
    <w:name w:val="Body Text Indent Char"/>
    <w:link w:val="BodyTextIndent"/>
    <w:rsid w:val="004C1487"/>
    <w:rPr>
      <w:rFonts w:ascii="Arial" w:hAnsi="Arial"/>
      <w:sz w:val="22"/>
      <w:szCs w:val="24"/>
    </w:rPr>
  </w:style>
  <w:style w:type="paragraph" w:styleId="BodyTextFirstIndent2">
    <w:name w:val="Body Text First Indent 2"/>
    <w:basedOn w:val="BodyTextIndent"/>
    <w:link w:val="BodyTextFirstIndent2Char"/>
    <w:rsid w:val="004C1487"/>
    <w:pPr>
      <w:ind w:firstLine="210"/>
    </w:pPr>
  </w:style>
  <w:style w:type="character" w:customStyle="1" w:styleId="BodyTextFirstIndent2Char">
    <w:name w:val="Body Text First Indent 2 Char"/>
    <w:link w:val="BodyTextFirstIndent2"/>
    <w:rsid w:val="004C1487"/>
    <w:rPr>
      <w:rFonts w:ascii="Arial" w:hAnsi="Arial"/>
      <w:sz w:val="22"/>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5">
    <w:name w:val="List 5"/>
    <w:basedOn w:val="Normal"/>
    <w:rsid w:val="004C1487"/>
    <w:pPr>
      <w:ind w:left="1415" w:hanging="283"/>
      <w:contextualSpacing/>
    </w:pPr>
  </w:style>
  <w:style w:type="paragraph" w:styleId="ListBullet3">
    <w:name w:val="List Bullet 3"/>
    <w:basedOn w:val="Normal"/>
    <w:rsid w:val="004C1487"/>
    <w:pPr>
      <w:numPr>
        <w:numId w:val="6"/>
      </w:numPr>
      <w:spacing w:before="40" w:after="40" w:line="288" w:lineRule="auto"/>
    </w:pPr>
    <w:rPr>
      <w:sz w:val="20"/>
      <w:szCs w:val="22"/>
    </w:rPr>
  </w:style>
  <w:style w:type="paragraph" w:customStyle="1" w:styleId="ColorfulShading-Accent13">
    <w:name w:val="Colorful Shading - Accent 13"/>
    <w:hidden/>
    <w:uiPriority w:val="99"/>
    <w:rsid w:val="000E6FF4"/>
    <w:rPr>
      <w:rFonts w:ascii="Arial" w:hAnsi="Arial"/>
      <w:sz w:val="22"/>
      <w:szCs w:val="24"/>
    </w:rPr>
  </w:style>
  <w:style w:type="paragraph" w:customStyle="1" w:styleId="ListBulletCheckbox">
    <w:name w:val="List Bullet Checkbox"/>
    <w:basedOn w:val="BodyText"/>
    <w:qFormat/>
    <w:rsid w:val="00374134"/>
    <w:pPr>
      <w:numPr>
        <w:numId w:val="23"/>
      </w:numPr>
      <w:spacing w:before="60" w:after="60" w:line="240" w:lineRule="auto"/>
    </w:pPr>
    <w:rPr>
      <w:rFonts w:ascii="Calibri" w:hAnsi="Calibri"/>
      <w:sz w:val="22"/>
    </w:rPr>
  </w:style>
  <w:style w:type="paragraph" w:customStyle="1" w:styleId="DisclaimerBody">
    <w:name w:val="Disclaimer Body"/>
    <w:basedOn w:val="Normal"/>
    <w:uiPriority w:val="99"/>
    <w:rsid w:val="00374134"/>
    <w:pPr>
      <w:tabs>
        <w:tab w:val="left" w:pos="227"/>
        <w:tab w:val="left" w:pos="425"/>
        <w:tab w:val="left" w:pos="652"/>
      </w:tabs>
      <w:suppressAutoHyphens/>
      <w:autoSpaceDE w:val="0"/>
      <w:autoSpaceDN w:val="0"/>
      <w:adjustRightInd w:val="0"/>
      <w:spacing w:before="0" w:after="113" w:line="180" w:lineRule="atLeast"/>
      <w:textAlignment w:val="center"/>
    </w:pPr>
    <w:rPr>
      <w:rFonts w:ascii="StoneSans" w:hAnsi="StoneSans" w:cs="StoneSans"/>
      <w:color w:val="000000"/>
      <w:sz w:val="14"/>
      <w:szCs w:val="14"/>
      <w:lang w:val="en-GB"/>
    </w:rPr>
  </w:style>
  <w:style w:type="paragraph" w:customStyle="1" w:styleId="Contactsphone">
    <w:name w:val="Contacts phone"/>
    <w:basedOn w:val="Normal"/>
    <w:uiPriority w:val="99"/>
    <w:rsid w:val="00374134"/>
    <w:pPr>
      <w:tabs>
        <w:tab w:val="left" w:pos="652"/>
      </w:tabs>
      <w:suppressAutoHyphens/>
      <w:autoSpaceDE w:val="0"/>
      <w:autoSpaceDN w:val="0"/>
      <w:adjustRightInd w:val="0"/>
      <w:spacing w:before="0" w:after="57" w:line="220" w:lineRule="atLeast"/>
      <w:textAlignment w:val="center"/>
    </w:pPr>
    <w:rPr>
      <w:rFonts w:ascii="StoneSans" w:hAnsi="StoneSans" w:cs="StoneSans"/>
      <w:color w:val="000000"/>
      <w:sz w:val="18"/>
      <w:szCs w:val="18"/>
      <w:lang w:val="en-GB"/>
    </w:rPr>
  </w:style>
  <w:style w:type="paragraph" w:customStyle="1" w:styleId="Contactsphonefinal">
    <w:name w:val="Contacts phone final"/>
    <w:basedOn w:val="Contactsphone"/>
    <w:uiPriority w:val="99"/>
    <w:rsid w:val="00374134"/>
    <w:pPr>
      <w:spacing w:after="113"/>
    </w:pPr>
  </w:style>
  <w:style w:type="character" w:customStyle="1" w:styleId="Hyperlinkbluebold">
    <w:name w:val="Hyperlink blue bold"/>
    <w:uiPriority w:val="99"/>
    <w:rsid w:val="00374134"/>
    <w:rPr>
      <w:rFonts w:ascii="StoneSans-Semibold" w:hAnsi="StoneSans-Semibold"/>
      <w:color w:val="000000"/>
      <w:u w:val="none"/>
    </w:rPr>
  </w:style>
  <w:style w:type="paragraph" w:styleId="Revision">
    <w:name w:val="Revision"/>
    <w:hidden/>
    <w:uiPriority w:val="99"/>
    <w:rsid w:val="006F3C79"/>
    <w:rPr>
      <w:rFonts w:ascii="Arial" w:hAnsi="Arial"/>
      <w:sz w:val="22"/>
      <w:szCs w:val="24"/>
    </w:rPr>
  </w:style>
  <w:style w:type="character" w:customStyle="1" w:styleId="TableTextChar">
    <w:name w:val="Table Text Char"/>
    <w:link w:val="TableText"/>
    <w:locked/>
    <w:rsid w:val="00777079"/>
    <w:rPr>
      <w:rFonts w:ascii="Arial" w:hAnsi="Arial"/>
    </w:rPr>
  </w:style>
  <w:style w:type="character" w:customStyle="1" w:styleId="UnresolvedMention1">
    <w:name w:val="Unresolved Mention1"/>
    <w:uiPriority w:val="99"/>
    <w:semiHidden/>
    <w:unhideWhenUsed/>
    <w:rsid w:val="008D55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8035">
      <w:marLeft w:val="0"/>
      <w:marRight w:val="0"/>
      <w:marTop w:val="0"/>
      <w:marBottom w:val="0"/>
      <w:divBdr>
        <w:top w:val="none" w:sz="0" w:space="0" w:color="auto"/>
        <w:left w:val="none" w:sz="0" w:space="0" w:color="auto"/>
        <w:bottom w:val="none" w:sz="0" w:space="0" w:color="auto"/>
        <w:right w:val="none" w:sz="0" w:space="0" w:color="auto"/>
      </w:divBdr>
    </w:div>
    <w:div w:id="521668801">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 TargetMode="External"/><Relationship Id="rId18" Type="http://schemas.openxmlformats.org/officeDocument/2006/relationships/hyperlink" Target="http://rentalbonds.vic.gov.au/" TargetMode="External"/><Relationship Id="rId26" Type="http://schemas.openxmlformats.org/officeDocument/2006/relationships/hyperlink" Target="http://www.consumer.vic.gov.au" TargetMode="External"/><Relationship Id="rId3" Type="http://schemas.openxmlformats.org/officeDocument/2006/relationships/customXml" Target="../customXml/item3.xml"/><Relationship Id="rId21" Type="http://schemas.openxmlformats.org/officeDocument/2006/relationships/hyperlink" Target="https://www.consumer.vic.gov.au/licensing-and-registration/about-myca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rentalbonds.vic.gov.au/" TargetMode="External"/><Relationship Id="rId25" Type="http://schemas.openxmlformats.org/officeDocument/2006/relationships/hyperlink" Target="http://www.consumer.vic.gov.au/estateagent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nsumer.vic.gov.au/resources-and-tools/legislation/legislation-we-administer" TargetMode="External"/><Relationship Id="rId20" Type="http://schemas.openxmlformats.org/officeDocument/2006/relationships/hyperlink" Target="https://www.consumer.vic.gov.au/about-us/who-we-are-and-what-we-do/funds-we-administer/victorian-property-fund" TargetMode="External"/><Relationship Id="rId29" Type="http://schemas.openxmlformats.org/officeDocument/2006/relationships/hyperlink" Target="http://www.youtube.com/consumervi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nsumer.vic.gov.au/licensing-and-registration/estate-agents/penaltie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onsumer.vic.gov.au/licensing-and-registration/estate-agents/penalties" TargetMode="External"/><Relationship Id="rId23" Type="http://schemas.openxmlformats.org/officeDocument/2006/relationships/hyperlink" Target="https://www.consumer.vic.gov.au/licensing-and-registration/about-mycav" TargetMode="External"/><Relationship Id="rId28" Type="http://schemas.openxmlformats.org/officeDocument/2006/relationships/hyperlink" Target="https://twitter.com/consumervic" TargetMode="External"/><Relationship Id="rId10" Type="http://schemas.openxmlformats.org/officeDocument/2006/relationships/footnotes" Target="footnotes.xml"/><Relationship Id="rId19" Type="http://schemas.openxmlformats.org/officeDocument/2006/relationships/hyperlink" Target="http://www.consumer.vic.gov.au/estateag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nsumer.vic.gov.au" TargetMode="External"/><Relationship Id="rId22" Type="http://schemas.openxmlformats.org/officeDocument/2006/relationships/hyperlink" Target="http://www.sro.vic.gov.au/" TargetMode="External"/><Relationship Id="rId27" Type="http://schemas.openxmlformats.org/officeDocument/2006/relationships/hyperlink" Target="https://www.facebook.com/ConsumerAffairsVictori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3D4-4ED8-4012-A574-AD73FC73318D}">
  <ds:schemaRefs>
    <ds:schemaRef ds:uri="http://schemas.openxmlformats.org/officeDocument/2006/bibliography"/>
  </ds:schemaRefs>
</ds:datastoreItem>
</file>

<file path=customXml/itemProps2.xml><?xml version="1.0" encoding="utf-8"?>
<ds:datastoreItem xmlns:ds="http://schemas.openxmlformats.org/officeDocument/2006/customXml" ds:itemID="{281ECB07-4287-45C4-86A8-D0C63E40F7A3}">
  <ds:schemaRefs>
    <ds:schemaRef ds:uri="http://schemas.microsoft.com/sharepoint/v3/contenttype/forms"/>
  </ds:schemaRefs>
</ds:datastoreItem>
</file>

<file path=customXml/itemProps3.xml><?xml version="1.0" encoding="utf-8"?>
<ds:datastoreItem xmlns:ds="http://schemas.openxmlformats.org/officeDocument/2006/customXml" ds:itemID="{33F4C0D1-BECD-4248-AB67-278CE4655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CF6A4-E493-45E3-90D9-2F4192ED1E81}">
  <ds:schemaRefs>
    <ds:schemaRef ds:uri="http://schemas.microsoft.com/office/2006/documentManagement/types"/>
    <ds:schemaRef ds:uri="018b463c-9d76-43e6-bf35-6050d5038a27"/>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ebd38e17-393b-41a8-a52a-faf37f04c5dd"/>
    <ds:schemaRef ds:uri="http://www.w3.org/XML/1998/namespace"/>
  </ds:schemaRefs>
</ds:datastoreItem>
</file>

<file path=customXml/itemProps5.xml><?xml version="1.0" encoding="utf-8"?>
<ds:datastoreItem xmlns:ds="http://schemas.openxmlformats.org/officeDocument/2006/customXml" ds:itemID="{14B43005-F899-4876-9CBF-BF67E4EF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5845</Words>
  <Characters>27238</Characters>
  <Application>Microsoft Office Word</Application>
  <DocSecurity>0</DocSecurity>
  <Lines>605</Lines>
  <Paragraphs>312</Paragraphs>
  <ScaleCrop>false</ScaleCrop>
  <HeadingPairs>
    <vt:vector size="2" baseType="variant">
      <vt:variant>
        <vt:lpstr>Title</vt:lpstr>
      </vt:variant>
      <vt:variant>
        <vt:i4>1</vt:i4>
      </vt:variant>
    </vt:vector>
  </HeadingPairs>
  <TitlesOfParts>
    <vt:vector size="1" baseType="lpstr">
      <vt:lpstr>Estate agents trust accounts: a reference guide</vt:lpstr>
    </vt:vector>
  </TitlesOfParts>
  <Manager/>
  <Company>Department of Justice and Regulation</Company>
  <LinksUpToDate>false</LinksUpToDate>
  <CharactersWithSpaces>32771</CharactersWithSpaces>
  <SharedDoc>false</SharedDoc>
  <HyperlinkBase/>
  <HLinks>
    <vt:vector size="414" baseType="variant">
      <vt:variant>
        <vt:i4>3211309</vt:i4>
      </vt:variant>
      <vt:variant>
        <vt:i4>357</vt:i4>
      </vt:variant>
      <vt:variant>
        <vt:i4>0</vt:i4>
      </vt:variant>
      <vt:variant>
        <vt:i4>5</vt:i4>
      </vt:variant>
      <vt:variant>
        <vt:lpwstr>http://www.youtube.com/consumervic</vt:lpwstr>
      </vt:variant>
      <vt:variant>
        <vt:lpwstr/>
      </vt:variant>
      <vt:variant>
        <vt:i4>7536702</vt:i4>
      </vt:variant>
      <vt:variant>
        <vt:i4>354</vt:i4>
      </vt:variant>
      <vt:variant>
        <vt:i4>0</vt:i4>
      </vt:variant>
      <vt:variant>
        <vt:i4>5</vt:i4>
      </vt:variant>
      <vt:variant>
        <vt:lpwstr>https://twitter.com/consumervic</vt:lpwstr>
      </vt:variant>
      <vt:variant>
        <vt:lpwstr/>
      </vt:variant>
      <vt:variant>
        <vt:i4>4718659</vt:i4>
      </vt:variant>
      <vt:variant>
        <vt:i4>351</vt:i4>
      </vt:variant>
      <vt:variant>
        <vt:i4>0</vt:i4>
      </vt:variant>
      <vt:variant>
        <vt:i4>5</vt:i4>
      </vt:variant>
      <vt:variant>
        <vt:lpwstr>https://www.facebook.com/ConsumerAffairsVictoria</vt:lpwstr>
      </vt:variant>
      <vt:variant>
        <vt:lpwstr/>
      </vt:variant>
      <vt:variant>
        <vt:i4>7012406</vt:i4>
      </vt:variant>
      <vt:variant>
        <vt:i4>348</vt:i4>
      </vt:variant>
      <vt:variant>
        <vt:i4>0</vt:i4>
      </vt:variant>
      <vt:variant>
        <vt:i4>5</vt:i4>
      </vt:variant>
      <vt:variant>
        <vt:lpwstr>http://www.consumer.vic.gov.au/</vt:lpwstr>
      </vt:variant>
      <vt:variant>
        <vt:lpwstr/>
      </vt:variant>
      <vt:variant>
        <vt:i4>8257639</vt:i4>
      </vt:variant>
      <vt:variant>
        <vt:i4>345</vt:i4>
      </vt:variant>
      <vt:variant>
        <vt:i4>0</vt:i4>
      </vt:variant>
      <vt:variant>
        <vt:i4>5</vt:i4>
      </vt:variant>
      <vt:variant>
        <vt:lpwstr>http://www.consumer.vic.gov.au/estateagents</vt:lpwstr>
      </vt:variant>
      <vt:variant>
        <vt:lpwstr/>
      </vt:variant>
      <vt:variant>
        <vt:i4>3801207</vt:i4>
      </vt:variant>
      <vt:variant>
        <vt:i4>342</vt:i4>
      </vt:variant>
      <vt:variant>
        <vt:i4>0</vt:i4>
      </vt:variant>
      <vt:variant>
        <vt:i4>5</vt:i4>
      </vt:variant>
      <vt:variant>
        <vt:lpwstr>https://www.consumer.vic.gov.au/licensing-and-registration/estate-agents/penalties</vt:lpwstr>
      </vt:variant>
      <vt:variant>
        <vt:lpwstr/>
      </vt:variant>
      <vt:variant>
        <vt:i4>3604542</vt:i4>
      </vt:variant>
      <vt:variant>
        <vt:i4>336</vt:i4>
      </vt:variant>
      <vt:variant>
        <vt:i4>0</vt:i4>
      </vt:variant>
      <vt:variant>
        <vt:i4>5</vt:i4>
      </vt:variant>
      <vt:variant>
        <vt:lpwstr/>
      </vt:variant>
      <vt:variant>
        <vt:lpwstr>_Approved_auditor</vt:lpwstr>
      </vt:variant>
      <vt:variant>
        <vt:i4>6422632</vt:i4>
      </vt:variant>
      <vt:variant>
        <vt:i4>333</vt:i4>
      </vt:variant>
      <vt:variant>
        <vt:i4>0</vt:i4>
      </vt:variant>
      <vt:variant>
        <vt:i4>5</vt:i4>
      </vt:variant>
      <vt:variant>
        <vt:lpwstr>https://www.consumer.vic.gov.au/licensing-and-registration/about-mycav</vt:lpwstr>
      </vt:variant>
      <vt:variant>
        <vt:lpwstr/>
      </vt:variant>
      <vt:variant>
        <vt:i4>8192127</vt:i4>
      </vt:variant>
      <vt:variant>
        <vt:i4>330</vt:i4>
      </vt:variant>
      <vt:variant>
        <vt:i4>0</vt:i4>
      </vt:variant>
      <vt:variant>
        <vt:i4>5</vt:i4>
      </vt:variant>
      <vt:variant>
        <vt:lpwstr>http://www.sro.vic.gov.au/</vt:lpwstr>
      </vt:variant>
      <vt:variant>
        <vt:lpwstr/>
      </vt:variant>
      <vt:variant>
        <vt:i4>4391021</vt:i4>
      </vt:variant>
      <vt:variant>
        <vt:i4>324</vt:i4>
      </vt:variant>
      <vt:variant>
        <vt:i4>0</vt:i4>
      </vt:variant>
      <vt:variant>
        <vt:i4>5</vt:i4>
      </vt:variant>
      <vt:variant>
        <vt:lpwstr/>
      </vt:variant>
      <vt:variant>
        <vt:lpwstr>_Cash_payments_journal</vt:lpwstr>
      </vt:variant>
      <vt:variant>
        <vt:i4>6422632</vt:i4>
      </vt:variant>
      <vt:variant>
        <vt:i4>321</vt:i4>
      </vt:variant>
      <vt:variant>
        <vt:i4>0</vt:i4>
      </vt:variant>
      <vt:variant>
        <vt:i4>5</vt:i4>
      </vt:variant>
      <vt:variant>
        <vt:lpwstr>https://www.consumer.vic.gov.au/licensing-and-registration/about-mycav</vt:lpwstr>
      </vt:variant>
      <vt:variant>
        <vt:lpwstr/>
      </vt:variant>
      <vt:variant>
        <vt:i4>3342388</vt:i4>
      </vt:variant>
      <vt:variant>
        <vt:i4>318</vt:i4>
      </vt:variant>
      <vt:variant>
        <vt:i4>0</vt:i4>
      </vt:variant>
      <vt:variant>
        <vt:i4>5</vt:i4>
      </vt:variant>
      <vt:variant>
        <vt:lpwstr>https://www.consumer.vic.gov.au/about-us/who-we-are-and-what-we-do/funds-we-administer/victorian-property-fund</vt:lpwstr>
      </vt:variant>
      <vt:variant>
        <vt:lpwstr/>
      </vt:variant>
      <vt:variant>
        <vt:i4>8257639</vt:i4>
      </vt:variant>
      <vt:variant>
        <vt:i4>315</vt:i4>
      </vt:variant>
      <vt:variant>
        <vt:i4>0</vt:i4>
      </vt:variant>
      <vt:variant>
        <vt:i4>5</vt:i4>
      </vt:variant>
      <vt:variant>
        <vt:lpwstr>http://www.consumer.vic.gov.au/estateagents</vt:lpwstr>
      </vt:variant>
      <vt:variant>
        <vt:lpwstr/>
      </vt:variant>
      <vt:variant>
        <vt:i4>6488098</vt:i4>
      </vt:variant>
      <vt:variant>
        <vt:i4>312</vt:i4>
      </vt:variant>
      <vt:variant>
        <vt:i4>0</vt:i4>
      </vt:variant>
      <vt:variant>
        <vt:i4>5</vt:i4>
      </vt:variant>
      <vt:variant>
        <vt:lpwstr>http://rentalbonds.vic.gov.au/</vt:lpwstr>
      </vt:variant>
      <vt:variant>
        <vt:lpwstr/>
      </vt:variant>
      <vt:variant>
        <vt:i4>3801127</vt:i4>
      </vt:variant>
      <vt:variant>
        <vt:i4>309</vt:i4>
      </vt:variant>
      <vt:variant>
        <vt:i4>0</vt:i4>
      </vt:variant>
      <vt:variant>
        <vt:i4>5</vt:i4>
      </vt:variant>
      <vt:variant>
        <vt:lpwstr>https://rentalbonds.vic.gov.au/</vt:lpwstr>
      </vt:variant>
      <vt:variant>
        <vt:lpwstr/>
      </vt:variant>
      <vt:variant>
        <vt:i4>2293768</vt:i4>
      </vt:variant>
      <vt:variant>
        <vt:i4>303</vt:i4>
      </vt:variant>
      <vt:variant>
        <vt:i4>0</vt:i4>
      </vt:variant>
      <vt:variant>
        <vt:i4>5</vt:i4>
      </vt:variant>
      <vt:variant>
        <vt:lpwstr/>
      </vt:variant>
      <vt:variant>
        <vt:lpwstr>_Bonds_lodged_on</vt:lpwstr>
      </vt:variant>
      <vt:variant>
        <vt:i4>5374072</vt:i4>
      </vt:variant>
      <vt:variant>
        <vt:i4>297</vt:i4>
      </vt:variant>
      <vt:variant>
        <vt:i4>0</vt:i4>
      </vt:variant>
      <vt:variant>
        <vt:i4>5</vt:i4>
      </vt:variant>
      <vt:variant>
        <vt:lpwstr/>
      </vt:variant>
      <vt:variant>
        <vt:lpwstr>_Deficiencies_in_a</vt:lpwstr>
      </vt:variant>
      <vt:variant>
        <vt:i4>8126543</vt:i4>
      </vt:variant>
      <vt:variant>
        <vt:i4>291</vt:i4>
      </vt:variant>
      <vt:variant>
        <vt:i4>0</vt:i4>
      </vt:variant>
      <vt:variant>
        <vt:i4>5</vt:i4>
      </vt:variant>
      <vt:variant>
        <vt:lpwstr/>
      </vt:variant>
      <vt:variant>
        <vt:lpwstr>_Residential_tenancy_bonds</vt:lpwstr>
      </vt:variant>
      <vt:variant>
        <vt:i4>5046339</vt:i4>
      </vt:variant>
      <vt:variant>
        <vt:i4>288</vt:i4>
      </vt:variant>
      <vt:variant>
        <vt:i4>0</vt:i4>
      </vt:variant>
      <vt:variant>
        <vt:i4>5</vt:i4>
      </vt:variant>
      <vt:variant>
        <vt:lpwstr>https://www.consumer.vic.gov.au/resources-and-tools/legislation/legislation-we-administer</vt:lpwstr>
      </vt:variant>
      <vt:variant>
        <vt:lpwstr/>
      </vt:variant>
      <vt:variant>
        <vt:i4>3801207</vt:i4>
      </vt:variant>
      <vt:variant>
        <vt:i4>285</vt:i4>
      </vt:variant>
      <vt:variant>
        <vt:i4>0</vt:i4>
      </vt:variant>
      <vt:variant>
        <vt:i4>5</vt:i4>
      </vt:variant>
      <vt:variant>
        <vt:lpwstr>https://www.consumer.vic.gov.au/licensing-and-registration/estate-agents/penalties</vt:lpwstr>
      </vt:variant>
      <vt:variant>
        <vt:lpwstr/>
      </vt:variant>
      <vt:variant>
        <vt:i4>7012463</vt:i4>
      </vt:variant>
      <vt:variant>
        <vt:i4>282</vt:i4>
      </vt:variant>
      <vt:variant>
        <vt:i4>0</vt:i4>
      </vt:variant>
      <vt:variant>
        <vt:i4>5</vt:i4>
      </vt:variant>
      <vt:variant>
        <vt:lpwstr>http://consumer.vic.gov.au/</vt:lpwstr>
      </vt:variant>
      <vt:variant>
        <vt:lpwstr/>
      </vt:variant>
      <vt:variant>
        <vt:i4>327753</vt:i4>
      </vt:variant>
      <vt:variant>
        <vt:i4>279</vt:i4>
      </vt:variant>
      <vt:variant>
        <vt:i4>0</vt:i4>
      </vt:variant>
      <vt:variant>
        <vt:i4>5</vt:i4>
      </vt:variant>
      <vt:variant>
        <vt:lpwstr>http://creativecommons.org/licenses/by/3.0/au</vt:lpwstr>
      </vt:variant>
      <vt:variant>
        <vt:lpwstr/>
      </vt:variant>
      <vt:variant>
        <vt:i4>1835068</vt:i4>
      </vt:variant>
      <vt:variant>
        <vt:i4>272</vt:i4>
      </vt:variant>
      <vt:variant>
        <vt:i4>0</vt:i4>
      </vt:variant>
      <vt:variant>
        <vt:i4>5</vt:i4>
      </vt:variant>
      <vt:variant>
        <vt:lpwstr/>
      </vt:variant>
      <vt:variant>
        <vt:lpwstr>_Toc14867821</vt:lpwstr>
      </vt:variant>
      <vt:variant>
        <vt:i4>1900604</vt:i4>
      </vt:variant>
      <vt:variant>
        <vt:i4>266</vt:i4>
      </vt:variant>
      <vt:variant>
        <vt:i4>0</vt:i4>
      </vt:variant>
      <vt:variant>
        <vt:i4>5</vt:i4>
      </vt:variant>
      <vt:variant>
        <vt:lpwstr/>
      </vt:variant>
      <vt:variant>
        <vt:lpwstr>_Toc14867820</vt:lpwstr>
      </vt:variant>
      <vt:variant>
        <vt:i4>1310783</vt:i4>
      </vt:variant>
      <vt:variant>
        <vt:i4>260</vt:i4>
      </vt:variant>
      <vt:variant>
        <vt:i4>0</vt:i4>
      </vt:variant>
      <vt:variant>
        <vt:i4>5</vt:i4>
      </vt:variant>
      <vt:variant>
        <vt:lpwstr/>
      </vt:variant>
      <vt:variant>
        <vt:lpwstr>_Toc14867819</vt:lpwstr>
      </vt:variant>
      <vt:variant>
        <vt:i4>1376319</vt:i4>
      </vt:variant>
      <vt:variant>
        <vt:i4>254</vt:i4>
      </vt:variant>
      <vt:variant>
        <vt:i4>0</vt:i4>
      </vt:variant>
      <vt:variant>
        <vt:i4>5</vt:i4>
      </vt:variant>
      <vt:variant>
        <vt:lpwstr/>
      </vt:variant>
      <vt:variant>
        <vt:lpwstr>_Toc14867818</vt:lpwstr>
      </vt:variant>
      <vt:variant>
        <vt:i4>1703999</vt:i4>
      </vt:variant>
      <vt:variant>
        <vt:i4>248</vt:i4>
      </vt:variant>
      <vt:variant>
        <vt:i4>0</vt:i4>
      </vt:variant>
      <vt:variant>
        <vt:i4>5</vt:i4>
      </vt:variant>
      <vt:variant>
        <vt:lpwstr/>
      </vt:variant>
      <vt:variant>
        <vt:lpwstr>_Toc14867817</vt:lpwstr>
      </vt:variant>
      <vt:variant>
        <vt:i4>1769535</vt:i4>
      </vt:variant>
      <vt:variant>
        <vt:i4>242</vt:i4>
      </vt:variant>
      <vt:variant>
        <vt:i4>0</vt:i4>
      </vt:variant>
      <vt:variant>
        <vt:i4>5</vt:i4>
      </vt:variant>
      <vt:variant>
        <vt:lpwstr/>
      </vt:variant>
      <vt:variant>
        <vt:lpwstr>_Toc14867816</vt:lpwstr>
      </vt:variant>
      <vt:variant>
        <vt:i4>1572927</vt:i4>
      </vt:variant>
      <vt:variant>
        <vt:i4>236</vt:i4>
      </vt:variant>
      <vt:variant>
        <vt:i4>0</vt:i4>
      </vt:variant>
      <vt:variant>
        <vt:i4>5</vt:i4>
      </vt:variant>
      <vt:variant>
        <vt:lpwstr/>
      </vt:variant>
      <vt:variant>
        <vt:lpwstr>_Toc14867815</vt:lpwstr>
      </vt:variant>
      <vt:variant>
        <vt:i4>1638463</vt:i4>
      </vt:variant>
      <vt:variant>
        <vt:i4>230</vt:i4>
      </vt:variant>
      <vt:variant>
        <vt:i4>0</vt:i4>
      </vt:variant>
      <vt:variant>
        <vt:i4>5</vt:i4>
      </vt:variant>
      <vt:variant>
        <vt:lpwstr/>
      </vt:variant>
      <vt:variant>
        <vt:lpwstr>_Toc14867814</vt:lpwstr>
      </vt:variant>
      <vt:variant>
        <vt:i4>1966143</vt:i4>
      </vt:variant>
      <vt:variant>
        <vt:i4>224</vt:i4>
      </vt:variant>
      <vt:variant>
        <vt:i4>0</vt:i4>
      </vt:variant>
      <vt:variant>
        <vt:i4>5</vt:i4>
      </vt:variant>
      <vt:variant>
        <vt:lpwstr/>
      </vt:variant>
      <vt:variant>
        <vt:lpwstr>_Toc14867813</vt:lpwstr>
      </vt:variant>
      <vt:variant>
        <vt:i4>2031679</vt:i4>
      </vt:variant>
      <vt:variant>
        <vt:i4>218</vt:i4>
      </vt:variant>
      <vt:variant>
        <vt:i4>0</vt:i4>
      </vt:variant>
      <vt:variant>
        <vt:i4>5</vt:i4>
      </vt:variant>
      <vt:variant>
        <vt:lpwstr/>
      </vt:variant>
      <vt:variant>
        <vt:lpwstr>_Toc14867812</vt:lpwstr>
      </vt:variant>
      <vt:variant>
        <vt:i4>1835071</vt:i4>
      </vt:variant>
      <vt:variant>
        <vt:i4>212</vt:i4>
      </vt:variant>
      <vt:variant>
        <vt:i4>0</vt:i4>
      </vt:variant>
      <vt:variant>
        <vt:i4>5</vt:i4>
      </vt:variant>
      <vt:variant>
        <vt:lpwstr/>
      </vt:variant>
      <vt:variant>
        <vt:lpwstr>_Toc14867811</vt:lpwstr>
      </vt:variant>
      <vt:variant>
        <vt:i4>1900607</vt:i4>
      </vt:variant>
      <vt:variant>
        <vt:i4>206</vt:i4>
      </vt:variant>
      <vt:variant>
        <vt:i4>0</vt:i4>
      </vt:variant>
      <vt:variant>
        <vt:i4>5</vt:i4>
      </vt:variant>
      <vt:variant>
        <vt:lpwstr/>
      </vt:variant>
      <vt:variant>
        <vt:lpwstr>_Toc14867810</vt:lpwstr>
      </vt:variant>
      <vt:variant>
        <vt:i4>1310782</vt:i4>
      </vt:variant>
      <vt:variant>
        <vt:i4>200</vt:i4>
      </vt:variant>
      <vt:variant>
        <vt:i4>0</vt:i4>
      </vt:variant>
      <vt:variant>
        <vt:i4>5</vt:i4>
      </vt:variant>
      <vt:variant>
        <vt:lpwstr/>
      </vt:variant>
      <vt:variant>
        <vt:lpwstr>_Toc14867809</vt:lpwstr>
      </vt:variant>
      <vt:variant>
        <vt:i4>1376318</vt:i4>
      </vt:variant>
      <vt:variant>
        <vt:i4>194</vt:i4>
      </vt:variant>
      <vt:variant>
        <vt:i4>0</vt:i4>
      </vt:variant>
      <vt:variant>
        <vt:i4>5</vt:i4>
      </vt:variant>
      <vt:variant>
        <vt:lpwstr/>
      </vt:variant>
      <vt:variant>
        <vt:lpwstr>_Toc14867808</vt:lpwstr>
      </vt:variant>
      <vt:variant>
        <vt:i4>1703998</vt:i4>
      </vt:variant>
      <vt:variant>
        <vt:i4>188</vt:i4>
      </vt:variant>
      <vt:variant>
        <vt:i4>0</vt:i4>
      </vt:variant>
      <vt:variant>
        <vt:i4>5</vt:i4>
      </vt:variant>
      <vt:variant>
        <vt:lpwstr/>
      </vt:variant>
      <vt:variant>
        <vt:lpwstr>_Toc14867807</vt:lpwstr>
      </vt:variant>
      <vt:variant>
        <vt:i4>1769534</vt:i4>
      </vt:variant>
      <vt:variant>
        <vt:i4>182</vt:i4>
      </vt:variant>
      <vt:variant>
        <vt:i4>0</vt:i4>
      </vt:variant>
      <vt:variant>
        <vt:i4>5</vt:i4>
      </vt:variant>
      <vt:variant>
        <vt:lpwstr/>
      </vt:variant>
      <vt:variant>
        <vt:lpwstr>_Toc14867806</vt:lpwstr>
      </vt:variant>
      <vt:variant>
        <vt:i4>1572926</vt:i4>
      </vt:variant>
      <vt:variant>
        <vt:i4>176</vt:i4>
      </vt:variant>
      <vt:variant>
        <vt:i4>0</vt:i4>
      </vt:variant>
      <vt:variant>
        <vt:i4>5</vt:i4>
      </vt:variant>
      <vt:variant>
        <vt:lpwstr/>
      </vt:variant>
      <vt:variant>
        <vt:lpwstr>_Toc14867805</vt:lpwstr>
      </vt:variant>
      <vt:variant>
        <vt:i4>1638462</vt:i4>
      </vt:variant>
      <vt:variant>
        <vt:i4>170</vt:i4>
      </vt:variant>
      <vt:variant>
        <vt:i4>0</vt:i4>
      </vt:variant>
      <vt:variant>
        <vt:i4>5</vt:i4>
      </vt:variant>
      <vt:variant>
        <vt:lpwstr/>
      </vt:variant>
      <vt:variant>
        <vt:lpwstr>_Toc14867804</vt:lpwstr>
      </vt:variant>
      <vt:variant>
        <vt:i4>1966142</vt:i4>
      </vt:variant>
      <vt:variant>
        <vt:i4>164</vt:i4>
      </vt:variant>
      <vt:variant>
        <vt:i4>0</vt:i4>
      </vt:variant>
      <vt:variant>
        <vt:i4>5</vt:i4>
      </vt:variant>
      <vt:variant>
        <vt:lpwstr/>
      </vt:variant>
      <vt:variant>
        <vt:lpwstr>_Toc14867803</vt:lpwstr>
      </vt:variant>
      <vt:variant>
        <vt:i4>2031678</vt:i4>
      </vt:variant>
      <vt:variant>
        <vt:i4>158</vt:i4>
      </vt:variant>
      <vt:variant>
        <vt:i4>0</vt:i4>
      </vt:variant>
      <vt:variant>
        <vt:i4>5</vt:i4>
      </vt:variant>
      <vt:variant>
        <vt:lpwstr/>
      </vt:variant>
      <vt:variant>
        <vt:lpwstr>_Toc14867802</vt:lpwstr>
      </vt:variant>
      <vt:variant>
        <vt:i4>1835070</vt:i4>
      </vt:variant>
      <vt:variant>
        <vt:i4>152</vt:i4>
      </vt:variant>
      <vt:variant>
        <vt:i4>0</vt:i4>
      </vt:variant>
      <vt:variant>
        <vt:i4>5</vt:i4>
      </vt:variant>
      <vt:variant>
        <vt:lpwstr/>
      </vt:variant>
      <vt:variant>
        <vt:lpwstr>_Toc14867801</vt:lpwstr>
      </vt:variant>
      <vt:variant>
        <vt:i4>1900606</vt:i4>
      </vt:variant>
      <vt:variant>
        <vt:i4>146</vt:i4>
      </vt:variant>
      <vt:variant>
        <vt:i4>0</vt:i4>
      </vt:variant>
      <vt:variant>
        <vt:i4>5</vt:i4>
      </vt:variant>
      <vt:variant>
        <vt:lpwstr/>
      </vt:variant>
      <vt:variant>
        <vt:lpwstr>_Toc14867800</vt:lpwstr>
      </vt:variant>
      <vt:variant>
        <vt:i4>1769527</vt:i4>
      </vt:variant>
      <vt:variant>
        <vt:i4>140</vt:i4>
      </vt:variant>
      <vt:variant>
        <vt:i4>0</vt:i4>
      </vt:variant>
      <vt:variant>
        <vt:i4>5</vt:i4>
      </vt:variant>
      <vt:variant>
        <vt:lpwstr/>
      </vt:variant>
      <vt:variant>
        <vt:lpwstr>_Toc14867799</vt:lpwstr>
      </vt:variant>
      <vt:variant>
        <vt:i4>1703991</vt:i4>
      </vt:variant>
      <vt:variant>
        <vt:i4>134</vt:i4>
      </vt:variant>
      <vt:variant>
        <vt:i4>0</vt:i4>
      </vt:variant>
      <vt:variant>
        <vt:i4>5</vt:i4>
      </vt:variant>
      <vt:variant>
        <vt:lpwstr/>
      </vt:variant>
      <vt:variant>
        <vt:lpwstr>_Toc14867798</vt:lpwstr>
      </vt:variant>
      <vt:variant>
        <vt:i4>1376311</vt:i4>
      </vt:variant>
      <vt:variant>
        <vt:i4>128</vt:i4>
      </vt:variant>
      <vt:variant>
        <vt:i4>0</vt:i4>
      </vt:variant>
      <vt:variant>
        <vt:i4>5</vt:i4>
      </vt:variant>
      <vt:variant>
        <vt:lpwstr/>
      </vt:variant>
      <vt:variant>
        <vt:lpwstr>_Toc14867797</vt:lpwstr>
      </vt:variant>
      <vt:variant>
        <vt:i4>1310775</vt:i4>
      </vt:variant>
      <vt:variant>
        <vt:i4>122</vt:i4>
      </vt:variant>
      <vt:variant>
        <vt:i4>0</vt:i4>
      </vt:variant>
      <vt:variant>
        <vt:i4>5</vt:i4>
      </vt:variant>
      <vt:variant>
        <vt:lpwstr/>
      </vt:variant>
      <vt:variant>
        <vt:lpwstr>_Toc14867796</vt:lpwstr>
      </vt:variant>
      <vt:variant>
        <vt:i4>1507383</vt:i4>
      </vt:variant>
      <vt:variant>
        <vt:i4>116</vt:i4>
      </vt:variant>
      <vt:variant>
        <vt:i4>0</vt:i4>
      </vt:variant>
      <vt:variant>
        <vt:i4>5</vt:i4>
      </vt:variant>
      <vt:variant>
        <vt:lpwstr/>
      </vt:variant>
      <vt:variant>
        <vt:lpwstr>_Toc14867795</vt:lpwstr>
      </vt:variant>
      <vt:variant>
        <vt:i4>1441847</vt:i4>
      </vt:variant>
      <vt:variant>
        <vt:i4>110</vt:i4>
      </vt:variant>
      <vt:variant>
        <vt:i4>0</vt:i4>
      </vt:variant>
      <vt:variant>
        <vt:i4>5</vt:i4>
      </vt:variant>
      <vt:variant>
        <vt:lpwstr/>
      </vt:variant>
      <vt:variant>
        <vt:lpwstr>_Toc14867794</vt:lpwstr>
      </vt:variant>
      <vt:variant>
        <vt:i4>1114167</vt:i4>
      </vt:variant>
      <vt:variant>
        <vt:i4>104</vt:i4>
      </vt:variant>
      <vt:variant>
        <vt:i4>0</vt:i4>
      </vt:variant>
      <vt:variant>
        <vt:i4>5</vt:i4>
      </vt:variant>
      <vt:variant>
        <vt:lpwstr/>
      </vt:variant>
      <vt:variant>
        <vt:lpwstr>_Toc14867793</vt:lpwstr>
      </vt:variant>
      <vt:variant>
        <vt:i4>1048631</vt:i4>
      </vt:variant>
      <vt:variant>
        <vt:i4>98</vt:i4>
      </vt:variant>
      <vt:variant>
        <vt:i4>0</vt:i4>
      </vt:variant>
      <vt:variant>
        <vt:i4>5</vt:i4>
      </vt:variant>
      <vt:variant>
        <vt:lpwstr/>
      </vt:variant>
      <vt:variant>
        <vt:lpwstr>_Toc14867792</vt:lpwstr>
      </vt:variant>
      <vt:variant>
        <vt:i4>1245239</vt:i4>
      </vt:variant>
      <vt:variant>
        <vt:i4>92</vt:i4>
      </vt:variant>
      <vt:variant>
        <vt:i4>0</vt:i4>
      </vt:variant>
      <vt:variant>
        <vt:i4>5</vt:i4>
      </vt:variant>
      <vt:variant>
        <vt:lpwstr/>
      </vt:variant>
      <vt:variant>
        <vt:lpwstr>_Toc14867791</vt:lpwstr>
      </vt:variant>
      <vt:variant>
        <vt:i4>1179703</vt:i4>
      </vt:variant>
      <vt:variant>
        <vt:i4>86</vt:i4>
      </vt:variant>
      <vt:variant>
        <vt:i4>0</vt:i4>
      </vt:variant>
      <vt:variant>
        <vt:i4>5</vt:i4>
      </vt:variant>
      <vt:variant>
        <vt:lpwstr/>
      </vt:variant>
      <vt:variant>
        <vt:lpwstr>_Toc14867790</vt:lpwstr>
      </vt:variant>
      <vt:variant>
        <vt:i4>1769526</vt:i4>
      </vt:variant>
      <vt:variant>
        <vt:i4>80</vt:i4>
      </vt:variant>
      <vt:variant>
        <vt:i4>0</vt:i4>
      </vt:variant>
      <vt:variant>
        <vt:i4>5</vt:i4>
      </vt:variant>
      <vt:variant>
        <vt:lpwstr/>
      </vt:variant>
      <vt:variant>
        <vt:lpwstr>_Toc14867789</vt:lpwstr>
      </vt:variant>
      <vt:variant>
        <vt:i4>1703990</vt:i4>
      </vt:variant>
      <vt:variant>
        <vt:i4>74</vt:i4>
      </vt:variant>
      <vt:variant>
        <vt:i4>0</vt:i4>
      </vt:variant>
      <vt:variant>
        <vt:i4>5</vt:i4>
      </vt:variant>
      <vt:variant>
        <vt:lpwstr/>
      </vt:variant>
      <vt:variant>
        <vt:lpwstr>_Toc14867788</vt:lpwstr>
      </vt:variant>
      <vt:variant>
        <vt:i4>1376310</vt:i4>
      </vt:variant>
      <vt:variant>
        <vt:i4>68</vt:i4>
      </vt:variant>
      <vt:variant>
        <vt:i4>0</vt:i4>
      </vt:variant>
      <vt:variant>
        <vt:i4>5</vt:i4>
      </vt:variant>
      <vt:variant>
        <vt:lpwstr/>
      </vt:variant>
      <vt:variant>
        <vt:lpwstr>_Toc14867787</vt:lpwstr>
      </vt:variant>
      <vt:variant>
        <vt:i4>1310774</vt:i4>
      </vt:variant>
      <vt:variant>
        <vt:i4>62</vt:i4>
      </vt:variant>
      <vt:variant>
        <vt:i4>0</vt:i4>
      </vt:variant>
      <vt:variant>
        <vt:i4>5</vt:i4>
      </vt:variant>
      <vt:variant>
        <vt:lpwstr/>
      </vt:variant>
      <vt:variant>
        <vt:lpwstr>_Toc14867786</vt:lpwstr>
      </vt:variant>
      <vt:variant>
        <vt:i4>1507382</vt:i4>
      </vt:variant>
      <vt:variant>
        <vt:i4>56</vt:i4>
      </vt:variant>
      <vt:variant>
        <vt:i4>0</vt:i4>
      </vt:variant>
      <vt:variant>
        <vt:i4>5</vt:i4>
      </vt:variant>
      <vt:variant>
        <vt:lpwstr/>
      </vt:variant>
      <vt:variant>
        <vt:lpwstr>_Toc14867785</vt:lpwstr>
      </vt:variant>
      <vt:variant>
        <vt:i4>1441846</vt:i4>
      </vt:variant>
      <vt:variant>
        <vt:i4>50</vt:i4>
      </vt:variant>
      <vt:variant>
        <vt:i4>0</vt:i4>
      </vt:variant>
      <vt:variant>
        <vt:i4>5</vt:i4>
      </vt:variant>
      <vt:variant>
        <vt:lpwstr/>
      </vt:variant>
      <vt:variant>
        <vt:lpwstr>_Toc14867784</vt:lpwstr>
      </vt:variant>
      <vt:variant>
        <vt:i4>1114166</vt:i4>
      </vt:variant>
      <vt:variant>
        <vt:i4>44</vt:i4>
      </vt:variant>
      <vt:variant>
        <vt:i4>0</vt:i4>
      </vt:variant>
      <vt:variant>
        <vt:i4>5</vt:i4>
      </vt:variant>
      <vt:variant>
        <vt:lpwstr/>
      </vt:variant>
      <vt:variant>
        <vt:lpwstr>_Toc14867783</vt:lpwstr>
      </vt:variant>
      <vt:variant>
        <vt:i4>1048630</vt:i4>
      </vt:variant>
      <vt:variant>
        <vt:i4>38</vt:i4>
      </vt:variant>
      <vt:variant>
        <vt:i4>0</vt:i4>
      </vt:variant>
      <vt:variant>
        <vt:i4>5</vt:i4>
      </vt:variant>
      <vt:variant>
        <vt:lpwstr/>
      </vt:variant>
      <vt:variant>
        <vt:lpwstr>_Toc14867782</vt:lpwstr>
      </vt:variant>
      <vt:variant>
        <vt:i4>1245238</vt:i4>
      </vt:variant>
      <vt:variant>
        <vt:i4>32</vt:i4>
      </vt:variant>
      <vt:variant>
        <vt:i4>0</vt:i4>
      </vt:variant>
      <vt:variant>
        <vt:i4>5</vt:i4>
      </vt:variant>
      <vt:variant>
        <vt:lpwstr/>
      </vt:variant>
      <vt:variant>
        <vt:lpwstr>_Toc14867781</vt:lpwstr>
      </vt:variant>
      <vt:variant>
        <vt:i4>1179702</vt:i4>
      </vt:variant>
      <vt:variant>
        <vt:i4>26</vt:i4>
      </vt:variant>
      <vt:variant>
        <vt:i4>0</vt:i4>
      </vt:variant>
      <vt:variant>
        <vt:i4>5</vt:i4>
      </vt:variant>
      <vt:variant>
        <vt:lpwstr/>
      </vt:variant>
      <vt:variant>
        <vt:lpwstr>_Toc14867780</vt:lpwstr>
      </vt:variant>
      <vt:variant>
        <vt:i4>1769529</vt:i4>
      </vt:variant>
      <vt:variant>
        <vt:i4>20</vt:i4>
      </vt:variant>
      <vt:variant>
        <vt:i4>0</vt:i4>
      </vt:variant>
      <vt:variant>
        <vt:i4>5</vt:i4>
      </vt:variant>
      <vt:variant>
        <vt:lpwstr/>
      </vt:variant>
      <vt:variant>
        <vt:lpwstr>_Toc14867779</vt:lpwstr>
      </vt:variant>
      <vt:variant>
        <vt:i4>1703993</vt:i4>
      </vt:variant>
      <vt:variant>
        <vt:i4>14</vt:i4>
      </vt:variant>
      <vt:variant>
        <vt:i4>0</vt:i4>
      </vt:variant>
      <vt:variant>
        <vt:i4>5</vt:i4>
      </vt:variant>
      <vt:variant>
        <vt:lpwstr/>
      </vt:variant>
      <vt:variant>
        <vt:lpwstr>_Toc14867778</vt:lpwstr>
      </vt:variant>
      <vt:variant>
        <vt:i4>1376313</vt:i4>
      </vt:variant>
      <vt:variant>
        <vt:i4>8</vt:i4>
      </vt:variant>
      <vt:variant>
        <vt:i4>0</vt:i4>
      </vt:variant>
      <vt:variant>
        <vt:i4>5</vt:i4>
      </vt:variant>
      <vt:variant>
        <vt:lpwstr/>
      </vt:variant>
      <vt:variant>
        <vt:lpwstr>_Toc14867777</vt:lpwstr>
      </vt:variant>
      <vt:variant>
        <vt:i4>1310777</vt:i4>
      </vt:variant>
      <vt:variant>
        <vt:i4>2</vt:i4>
      </vt:variant>
      <vt:variant>
        <vt:i4>0</vt:i4>
      </vt:variant>
      <vt:variant>
        <vt:i4>5</vt:i4>
      </vt:variant>
      <vt:variant>
        <vt:lpwstr/>
      </vt:variant>
      <vt:variant>
        <vt:lpwstr>_Toc14867776</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agents trust accounts: a reference guide</dc:title>
  <dc:subject>Estate agents</dc:subject>
  <dc:creator>Consumer Affairs Victoria</dc:creator>
  <cp:keywords/>
  <dc:description/>
  <cp:lastModifiedBy>David M Darragh (DGS)</cp:lastModifiedBy>
  <cp:revision>2</cp:revision>
  <cp:lastPrinted>2016-12-02T05:49:00Z</cp:lastPrinted>
  <dcterms:created xsi:type="dcterms:W3CDTF">2026-04-21T04:26:00Z</dcterms:created>
  <dcterms:modified xsi:type="dcterms:W3CDTF">2026-04-21T04:26:00Z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y fmtid="{D5CDD505-2E9C-101B-9397-08002B2CF9AE}" pid="4" name="ContentTypeId">
    <vt:lpwstr>0x010100096F9F93E2A04942AB45356BD9D420AD</vt:lpwstr>
  </property>
  <property fmtid="{D5CDD505-2E9C-101B-9397-08002B2CF9AE}" pid="5" name="MSIP_Label_7158ebbd-6c5e-441f-bfc9-4eb8c11e3978_Enabled">
    <vt:lpwstr>true</vt:lpwstr>
  </property>
  <property fmtid="{D5CDD505-2E9C-101B-9397-08002B2CF9AE}" pid="6" name="MSIP_Label_7158ebbd-6c5e-441f-bfc9-4eb8c11e3978_SetDate">
    <vt:lpwstr>2026-04-21T04:24:50Z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eb41e619-c48e-442a-8ddb-eabdd988afd1</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