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273" w:rsidRDefault="007E7273">
      <w:pPr>
        <w:jc w:val="center"/>
        <w:rPr>
          <w:b/>
        </w:rPr>
      </w:pPr>
      <w:bookmarkStart w:id="0" w:name="_GoBack"/>
      <w:bookmarkEnd w:id="0"/>
      <w:r>
        <w:t xml:space="preserve"> </w:t>
      </w:r>
      <w:r w:rsidR="009F18D6">
        <w:object w:dxaOrig="1305" w:dyaOrig="1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at of arms - decorative." style="width:123pt;height:153.75pt" o:ole="" filled="t">
            <v:fill color2="black"/>
            <v:imagedata r:id="rId7" o:title=""/>
          </v:shape>
          <o:OLEObject Type="Embed" ProgID="Microsoft" ShapeID="_x0000_i1025" DrawAspect="Content" ObjectID="_1635316346" r:id="rId8"/>
        </w:object>
      </w:r>
    </w:p>
    <w:p w:rsidR="007E7273" w:rsidRDefault="007E7273">
      <w:pPr>
        <w:jc w:val="both"/>
        <w:rPr>
          <w:b/>
        </w:rPr>
      </w:pPr>
    </w:p>
    <w:p w:rsidR="007E7273" w:rsidRDefault="007E7273">
      <w:pPr>
        <w:jc w:val="center"/>
        <w:rPr>
          <w:b/>
          <w:sz w:val="72"/>
          <w:szCs w:val="72"/>
        </w:rPr>
      </w:pPr>
    </w:p>
    <w:p w:rsidR="007E7273" w:rsidRPr="003A0619" w:rsidRDefault="007E7273" w:rsidP="003A0619">
      <w:pPr>
        <w:pStyle w:val="Title"/>
        <w:rPr>
          <w:sz w:val="72"/>
          <w:szCs w:val="72"/>
        </w:rPr>
      </w:pPr>
      <w:r w:rsidRPr="003A0619">
        <w:rPr>
          <w:sz w:val="72"/>
          <w:szCs w:val="72"/>
        </w:rPr>
        <w:t>E</w:t>
      </w:r>
      <w:r w:rsidR="00FA248E" w:rsidRPr="003A0619">
        <w:rPr>
          <w:sz w:val="72"/>
          <w:szCs w:val="72"/>
        </w:rPr>
        <w:t>state</w:t>
      </w:r>
      <w:r w:rsidRPr="003A0619">
        <w:rPr>
          <w:sz w:val="72"/>
          <w:szCs w:val="72"/>
        </w:rPr>
        <w:t xml:space="preserve"> A</w:t>
      </w:r>
      <w:r w:rsidR="00FA248E" w:rsidRPr="003A0619">
        <w:rPr>
          <w:sz w:val="72"/>
          <w:szCs w:val="72"/>
        </w:rPr>
        <w:t>gents</w:t>
      </w:r>
      <w:r w:rsidRPr="003A0619">
        <w:rPr>
          <w:sz w:val="72"/>
          <w:szCs w:val="72"/>
        </w:rPr>
        <w:t xml:space="preserve"> C</w:t>
      </w:r>
      <w:r w:rsidR="00FA248E" w:rsidRPr="003A0619">
        <w:rPr>
          <w:sz w:val="72"/>
          <w:szCs w:val="72"/>
        </w:rPr>
        <w:t>ouncil</w:t>
      </w:r>
    </w:p>
    <w:p w:rsidR="007E7273" w:rsidRPr="003A0619" w:rsidRDefault="007E7273" w:rsidP="003A0619">
      <w:pPr>
        <w:pStyle w:val="Title"/>
        <w:rPr>
          <w:sz w:val="72"/>
          <w:szCs w:val="72"/>
        </w:rPr>
      </w:pPr>
    </w:p>
    <w:p w:rsidR="007E7273" w:rsidRPr="003A0619" w:rsidRDefault="007E7273" w:rsidP="003A0619">
      <w:pPr>
        <w:pStyle w:val="Title"/>
        <w:rPr>
          <w:sz w:val="72"/>
          <w:szCs w:val="72"/>
        </w:rPr>
      </w:pPr>
    </w:p>
    <w:p w:rsidR="007E7273" w:rsidRPr="003A0619" w:rsidRDefault="007E7273" w:rsidP="003A0619">
      <w:pPr>
        <w:pStyle w:val="Title"/>
        <w:rPr>
          <w:sz w:val="72"/>
          <w:szCs w:val="72"/>
        </w:rPr>
      </w:pPr>
      <w:r w:rsidRPr="003A0619">
        <w:rPr>
          <w:sz w:val="72"/>
          <w:szCs w:val="72"/>
        </w:rPr>
        <w:t>A</w:t>
      </w:r>
      <w:r w:rsidR="00FA248E" w:rsidRPr="003A0619">
        <w:rPr>
          <w:sz w:val="72"/>
          <w:szCs w:val="72"/>
        </w:rPr>
        <w:t>nnual</w:t>
      </w:r>
      <w:r w:rsidRPr="003A0619">
        <w:rPr>
          <w:sz w:val="72"/>
          <w:szCs w:val="72"/>
        </w:rPr>
        <w:t xml:space="preserve"> R</w:t>
      </w:r>
      <w:r w:rsidR="00FA248E" w:rsidRPr="003A0619">
        <w:rPr>
          <w:sz w:val="72"/>
          <w:szCs w:val="72"/>
        </w:rPr>
        <w:t>eport</w:t>
      </w:r>
      <w:r w:rsidRPr="003A0619">
        <w:rPr>
          <w:sz w:val="72"/>
          <w:szCs w:val="72"/>
        </w:rPr>
        <w:t xml:space="preserve"> </w:t>
      </w:r>
    </w:p>
    <w:p w:rsidR="007E7273" w:rsidRPr="003A0619" w:rsidRDefault="007E7273" w:rsidP="003A0619">
      <w:pPr>
        <w:pStyle w:val="Title"/>
        <w:rPr>
          <w:sz w:val="72"/>
          <w:szCs w:val="72"/>
        </w:rPr>
      </w:pPr>
      <w:r w:rsidRPr="003A0619">
        <w:rPr>
          <w:sz w:val="72"/>
          <w:szCs w:val="72"/>
        </w:rPr>
        <w:t>201</w:t>
      </w:r>
      <w:r w:rsidR="008E475A">
        <w:rPr>
          <w:sz w:val="72"/>
          <w:szCs w:val="72"/>
        </w:rPr>
        <w:t>8</w:t>
      </w:r>
      <w:r w:rsidR="00FA248E" w:rsidRPr="003A0619">
        <w:rPr>
          <w:sz w:val="72"/>
          <w:szCs w:val="72"/>
        </w:rPr>
        <w:t>-</w:t>
      </w:r>
      <w:r w:rsidRPr="003A0619">
        <w:rPr>
          <w:sz w:val="72"/>
          <w:szCs w:val="72"/>
        </w:rPr>
        <w:t>1</w:t>
      </w:r>
      <w:r w:rsidR="008E475A">
        <w:rPr>
          <w:sz w:val="72"/>
          <w:szCs w:val="72"/>
        </w:rPr>
        <w:t>9</w:t>
      </w:r>
    </w:p>
    <w:p w:rsidR="007E7273" w:rsidRDefault="007E7273">
      <w:pPr>
        <w:spacing w:line="480" w:lineRule="auto"/>
        <w:jc w:val="center"/>
        <w:rPr>
          <w:b/>
          <w:sz w:val="48"/>
          <w:szCs w:val="48"/>
        </w:rPr>
      </w:pPr>
    </w:p>
    <w:p w:rsidR="007E7273" w:rsidRDefault="007E7273">
      <w:pPr>
        <w:sectPr w:rsidR="007E7273">
          <w:footerReference w:type="default" r:id="rId9"/>
          <w:pgSz w:w="11906" w:h="16838"/>
          <w:pgMar w:top="1440" w:right="1800" w:bottom="1440" w:left="1800" w:header="720" w:footer="708" w:gutter="0"/>
          <w:pgNumType w:start="1"/>
          <w:cols w:space="720"/>
          <w:docGrid w:linePitch="360"/>
        </w:sectPr>
      </w:pPr>
    </w:p>
    <w:p w:rsidR="007E7273" w:rsidRPr="003A0619" w:rsidRDefault="007E7273" w:rsidP="003A0619">
      <w:pPr>
        <w:pStyle w:val="Heading1"/>
        <w:rPr>
          <w:rFonts w:ascii="Times New Roman" w:hAnsi="Times New Roman" w:cs="Times New Roman"/>
        </w:rPr>
      </w:pPr>
      <w:r w:rsidRPr="003A0619">
        <w:rPr>
          <w:rFonts w:ascii="Times New Roman" w:hAnsi="Times New Roman" w:cs="Times New Roman"/>
        </w:rPr>
        <w:lastRenderedPageBreak/>
        <w:t>F</w:t>
      </w:r>
      <w:r w:rsidR="00FA248E" w:rsidRPr="003A0619">
        <w:rPr>
          <w:rFonts w:ascii="Times New Roman" w:hAnsi="Times New Roman" w:cs="Times New Roman"/>
        </w:rPr>
        <w:t>oreword</w:t>
      </w:r>
    </w:p>
    <w:p w:rsidR="007E7273" w:rsidRDefault="007E7273" w:rsidP="007A1567">
      <w:pPr>
        <w:spacing w:before="280" w:after="280"/>
        <w:jc w:val="both"/>
        <w:rPr>
          <w:lang w:val="en"/>
        </w:rPr>
      </w:pPr>
      <w:r>
        <w:t xml:space="preserve">The Estate Agents Council (the Council) is a statutory body established </w:t>
      </w:r>
      <w:r>
        <w:rPr>
          <w:lang w:val="en"/>
        </w:rPr>
        <w:t xml:space="preserve">following the 1994 amendments to the </w:t>
      </w:r>
      <w:r w:rsidRPr="00CC66A4">
        <w:rPr>
          <w:i/>
          <w:lang w:val="en"/>
        </w:rPr>
        <w:t>Estate Agents Act</w:t>
      </w:r>
      <w:r>
        <w:rPr>
          <w:lang w:val="en"/>
        </w:rPr>
        <w:t xml:space="preserve"> 1980</w:t>
      </w:r>
      <w:r w:rsidR="00CC66A4">
        <w:rPr>
          <w:lang w:val="en"/>
        </w:rPr>
        <w:t xml:space="preserve"> (Vic)</w:t>
      </w:r>
      <w:r>
        <w:rPr>
          <w:lang w:val="en"/>
        </w:rPr>
        <w:t xml:space="preserve"> (the Act). </w:t>
      </w:r>
    </w:p>
    <w:p w:rsidR="007E7273" w:rsidRDefault="007E7273" w:rsidP="007A1567">
      <w:pPr>
        <w:spacing w:before="280" w:after="280"/>
        <w:jc w:val="both"/>
        <w:rPr>
          <w:lang w:val="en"/>
        </w:rPr>
      </w:pPr>
      <w:r>
        <w:rPr>
          <w:lang w:val="en"/>
        </w:rPr>
        <w:t>The Minister for Consumer Affairs has responsibility for the Act and accordingly</w:t>
      </w:r>
      <w:r w:rsidR="00892CD6">
        <w:rPr>
          <w:lang w:val="en"/>
        </w:rPr>
        <w:t>,</w:t>
      </w:r>
      <w:r>
        <w:rPr>
          <w:lang w:val="en"/>
        </w:rPr>
        <w:t xml:space="preserve"> t</w:t>
      </w:r>
      <w:r>
        <w:t>he Council’s functions and powers are subject to the direction and control of the Minister for Consumer Affairs.  The</w:t>
      </w:r>
      <w:r>
        <w:rPr>
          <w:lang w:val="en"/>
        </w:rPr>
        <w:t xml:space="preserve"> Council reports to and advises the Minister for Consumer Affairs on:</w:t>
      </w:r>
    </w:p>
    <w:p w:rsidR="007E7273"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t</w:t>
      </w:r>
      <w:r w:rsidR="007E7273" w:rsidRPr="004535EE">
        <w:rPr>
          <w:rFonts w:ascii="Times New Roman" w:hAnsi="Times New Roman" w:cs="Times New Roman"/>
          <w:sz w:val="24"/>
          <w:szCs w:val="24"/>
        </w:rPr>
        <w:t>he operation of the Act and its regulations</w:t>
      </w:r>
      <w:r w:rsidR="00BB71E9">
        <w:rPr>
          <w:rFonts w:ascii="Times New Roman" w:hAnsi="Times New Roman" w:cs="Times New Roman"/>
          <w:sz w:val="24"/>
          <w:szCs w:val="24"/>
        </w:rPr>
        <w:t>;</w:t>
      </w:r>
    </w:p>
    <w:p w:rsidR="007E7273"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t</w:t>
      </w:r>
      <w:r w:rsidR="007E7273" w:rsidRPr="004535EE">
        <w:rPr>
          <w:rFonts w:ascii="Times New Roman" w:hAnsi="Times New Roman" w:cs="Times New Roman"/>
          <w:sz w:val="24"/>
          <w:szCs w:val="24"/>
        </w:rPr>
        <w:t>he efficiency and effectiveness of industry regulation under the Act</w:t>
      </w:r>
      <w:r w:rsidR="00BB71E9">
        <w:rPr>
          <w:rFonts w:ascii="Times New Roman" w:hAnsi="Times New Roman" w:cs="Times New Roman"/>
          <w:sz w:val="24"/>
          <w:szCs w:val="24"/>
        </w:rPr>
        <w:t>;</w:t>
      </w:r>
    </w:p>
    <w:p w:rsidR="007E7273"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s</w:t>
      </w:r>
      <w:r w:rsidR="007E7273" w:rsidRPr="004535EE">
        <w:rPr>
          <w:rFonts w:ascii="Times New Roman" w:hAnsi="Times New Roman" w:cs="Times New Roman"/>
          <w:sz w:val="24"/>
          <w:szCs w:val="24"/>
        </w:rPr>
        <w:t>ervices provided by estate agents</w:t>
      </w:r>
      <w:r w:rsidR="00BB71E9">
        <w:rPr>
          <w:rFonts w:ascii="Times New Roman" w:hAnsi="Times New Roman" w:cs="Times New Roman"/>
          <w:sz w:val="24"/>
          <w:szCs w:val="24"/>
        </w:rPr>
        <w:t>; and</w:t>
      </w:r>
    </w:p>
    <w:p w:rsidR="007E7273"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i</w:t>
      </w:r>
      <w:r w:rsidR="007E7273" w:rsidRPr="004535EE">
        <w:rPr>
          <w:rFonts w:ascii="Times New Roman" w:hAnsi="Times New Roman" w:cs="Times New Roman"/>
          <w:sz w:val="24"/>
          <w:szCs w:val="24"/>
        </w:rPr>
        <w:t>ndustry developments.</w:t>
      </w:r>
    </w:p>
    <w:p w:rsidR="007E7273" w:rsidRDefault="007E7273" w:rsidP="007A1567">
      <w:pPr>
        <w:pStyle w:val="Heading1"/>
        <w:ind w:left="0"/>
        <w:jc w:val="both"/>
        <w:rPr>
          <w:rFonts w:ascii="Times New Roman" w:hAnsi="Times New Roman" w:cs="Times New Roman"/>
          <w:b w:val="0"/>
          <w:sz w:val="24"/>
          <w:szCs w:val="24"/>
          <w:lang w:val="en"/>
        </w:rPr>
      </w:pPr>
      <w:r>
        <w:rPr>
          <w:rFonts w:ascii="Times New Roman" w:hAnsi="Times New Roman" w:cs="Times New Roman"/>
          <w:b w:val="0"/>
          <w:sz w:val="24"/>
          <w:szCs w:val="24"/>
          <w:lang w:val="en"/>
        </w:rPr>
        <w:tab/>
        <w:t>The Council also undertakes research projects and makes recommendations to the Minister for Consumer Affairs on applications for grants from t</w:t>
      </w:r>
      <w:r w:rsidR="00E84DF6">
        <w:rPr>
          <w:rFonts w:ascii="Times New Roman" w:hAnsi="Times New Roman" w:cs="Times New Roman"/>
          <w:b w:val="0"/>
          <w:sz w:val="24"/>
          <w:szCs w:val="24"/>
          <w:lang w:val="en"/>
        </w:rPr>
        <w:t>he Victorian Property Fund (</w:t>
      </w:r>
      <w:r>
        <w:rPr>
          <w:rFonts w:ascii="Times New Roman" w:hAnsi="Times New Roman" w:cs="Times New Roman"/>
          <w:b w:val="0"/>
          <w:sz w:val="24"/>
          <w:szCs w:val="24"/>
          <w:lang w:val="en"/>
        </w:rPr>
        <w:t xml:space="preserve">VPF). </w:t>
      </w:r>
    </w:p>
    <w:p w:rsidR="007E7273" w:rsidRPr="003A0619" w:rsidRDefault="007E7273" w:rsidP="007A1567">
      <w:pPr>
        <w:pStyle w:val="Heading1"/>
        <w:jc w:val="both"/>
        <w:rPr>
          <w:rFonts w:ascii="Times New Roman" w:hAnsi="Times New Roman" w:cs="Times New Roman"/>
        </w:rPr>
      </w:pPr>
      <w:r w:rsidRPr="003A0619">
        <w:rPr>
          <w:rFonts w:ascii="Times New Roman" w:hAnsi="Times New Roman" w:cs="Times New Roman"/>
        </w:rPr>
        <w:t>M</w:t>
      </w:r>
      <w:r w:rsidR="00FA248E" w:rsidRPr="003A0619">
        <w:rPr>
          <w:rFonts w:ascii="Times New Roman" w:hAnsi="Times New Roman" w:cs="Times New Roman"/>
        </w:rPr>
        <w:t>ission, vision and functions</w:t>
      </w:r>
    </w:p>
    <w:p w:rsidR="007E7273" w:rsidRDefault="007E7273" w:rsidP="007A1567">
      <w:pPr>
        <w:pStyle w:val="Heading3"/>
        <w:jc w:val="both"/>
        <w:rPr>
          <w:b w:val="0"/>
          <w:sz w:val="24"/>
          <w:szCs w:val="24"/>
        </w:rPr>
      </w:pPr>
      <w:r>
        <w:rPr>
          <w:b w:val="0"/>
          <w:sz w:val="24"/>
          <w:szCs w:val="24"/>
        </w:rPr>
        <w:t xml:space="preserve">The Council’s </w:t>
      </w:r>
      <w:r w:rsidR="00C41170">
        <w:rPr>
          <w:b w:val="0"/>
          <w:sz w:val="24"/>
          <w:szCs w:val="24"/>
        </w:rPr>
        <w:t>vision is as follows:</w:t>
      </w:r>
    </w:p>
    <w:p w:rsidR="007E7273" w:rsidRDefault="007E7273" w:rsidP="007A1567">
      <w:pPr>
        <w:pStyle w:val="Heading3"/>
        <w:numPr>
          <w:ilvl w:val="4"/>
          <w:numId w:val="1"/>
        </w:numPr>
        <w:tabs>
          <w:tab w:val="clear" w:pos="1008"/>
        </w:tabs>
        <w:ind w:left="0" w:firstLine="0"/>
        <w:jc w:val="both"/>
      </w:pPr>
      <w:r>
        <w:t xml:space="preserve">A fair real estate market place in which the public has confidence, </w:t>
      </w:r>
      <w:r w:rsidR="00906069">
        <w:t>t</w:t>
      </w:r>
      <w:r>
        <w:t xml:space="preserve">he interests of vendors, buyers, tenants and </w:t>
      </w:r>
      <w:r w:rsidRPr="003A0619">
        <w:t>property</w:t>
      </w:r>
      <w:r>
        <w:t xml:space="preserve"> owners are balanced and </w:t>
      </w:r>
      <w:proofErr w:type="gramStart"/>
      <w:r>
        <w:t>all  segments</w:t>
      </w:r>
      <w:proofErr w:type="gramEnd"/>
      <w:r>
        <w:t xml:space="preserve"> of the industry are well serviced.</w:t>
      </w:r>
    </w:p>
    <w:p w:rsidR="007E7273" w:rsidRDefault="007E7273" w:rsidP="007A1567">
      <w:pPr>
        <w:pStyle w:val="HTMLPreformatted"/>
        <w:jc w:val="both"/>
        <w:rPr>
          <w:rFonts w:ascii="Times New Roman" w:hAnsi="Times New Roman" w:cs="Times New Roman"/>
          <w:sz w:val="24"/>
          <w:szCs w:val="24"/>
        </w:rPr>
      </w:pPr>
      <w:r>
        <w:rPr>
          <w:rFonts w:ascii="Times New Roman" w:hAnsi="Times New Roman" w:cs="Times New Roman"/>
          <w:sz w:val="24"/>
          <w:szCs w:val="24"/>
        </w:rPr>
        <w:t xml:space="preserve">The primary work of the Council as detailed in section 6B of the Act is </w:t>
      </w:r>
      <w:r w:rsidR="00892CD6">
        <w:rPr>
          <w:rFonts w:ascii="Times New Roman" w:hAnsi="Times New Roman" w:cs="Times New Roman"/>
          <w:sz w:val="24"/>
          <w:szCs w:val="24"/>
        </w:rPr>
        <w:t>to</w:t>
      </w:r>
      <w:r>
        <w:rPr>
          <w:rFonts w:ascii="Times New Roman" w:hAnsi="Times New Roman" w:cs="Times New Roman"/>
          <w:sz w:val="24"/>
          <w:szCs w:val="24"/>
        </w:rPr>
        <w:t>:</w:t>
      </w:r>
    </w:p>
    <w:p w:rsidR="007E7273" w:rsidRDefault="007E7273" w:rsidP="007A1567">
      <w:pPr>
        <w:pStyle w:val="HTMLPreformatted"/>
        <w:ind w:left="360"/>
        <w:jc w:val="both"/>
        <w:rPr>
          <w:rFonts w:ascii="Times New Roman" w:hAnsi="Times New Roman" w:cs="Times New Roman"/>
          <w:sz w:val="24"/>
          <w:szCs w:val="24"/>
        </w:rPr>
      </w:pPr>
    </w:p>
    <w:p w:rsidR="000F35C8"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m</w:t>
      </w:r>
      <w:r w:rsidR="007E7273" w:rsidRPr="004535EE">
        <w:rPr>
          <w:rFonts w:ascii="Times New Roman" w:hAnsi="Times New Roman" w:cs="Times New Roman"/>
          <w:sz w:val="24"/>
          <w:szCs w:val="24"/>
        </w:rPr>
        <w:t>onitor the operation of the Act and the regulations</w:t>
      </w:r>
      <w:r w:rsidR="00BB71E9">
        <w:rPr>
          <w:rFonts w:ascii="Times New Roman" w:hAnsi="Times New Roman" w:cs="Times New Roman"/>
          <w:sz w:val="24"/>
          <w:szCs w:val="24"/>
        </w:rPr>
        <w:t>;</w:t>
      </w:r>
    </w:p>
    <w:p w:rsidR="007E7273"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a</w:t>
      </w:r>
      <w:r w:rsidR="007E7273" w:rsidRPr="004535EE">
        <w:rPr>
          <w:rFonts w:ascii="Times New Roman" w:hAnsi="Times New Roman" w:cs="Times New Roman"/>
          <w:sz w:val="24"/>
          <w:szCs w:val="24"/>
        </w:rPr>
        <w:t>ssess the efficiency and effectiveness of regulation of the real estate industry under this Act and the need for further regulation or alternatives to regulation, such as deregulation or co-regulation</w:t>
      </w:r>
      <w:r w:rsidR="00BB71E9">
        <w:rPr>
          <w:rFonts w:ascii="Times New Roman" w:hAnsi="Times New Roman" w:cs="Times New Roman"/>
          <w:sz w:val="24"/>
          <w:szCs w:val="24"/>
        </w:rPr>
        <w:t>;</w:t>
      </w:r>
    </w:p>
    <w:p w:rsidR="004535EE" w:rsidRPr="004535EE"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m</w:t>
      </w:r>
      <w:r w:rsidR="007E7273" w:rsidRPr="004535EE">
        <w:rPr>
          <w:rFonts w:ascii="Times New Roman" w:hAnsi="Times New Roman" w:cs="Times New Roman"/>
          <w:sz w:val="24"/>
          <w:szCs w:val="24"/>
        </w:rPr>
        <w:t>onitor developments in the real estate industry generally; and</w:t>
      </w:r>
    </w:p>
    <w:p w:rsidR="007E7273" w:rsidRDefault="00892CD6"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a</w:t>
      </w:r>
      <w:r w:rsidR="007E7273" w:rsidRPr="004535EE">
        <w:rPr>
          <w:rFonts w:ascii="Times New Roman" w:hAnsi="Times New Roman" w:cs="Times New Roman"/>
          <w:sz w:val="24"/>
          <w:szCs w:val="24"/>
        </w:rPr>
        <w:t>dvise the Minister for Consumer Affai</w:t>
      </w:r>
      <w:r w:rsidR="004535EE" w:rsidRPr="004535EE">
        <w:rPr>
          <w:rFonts w:ascii="Times New Roman" w:hAnsi="Times New Roman" w:cs="Times New Roman"/>
          <w:sz w:val="24"/>
          <w:szCs w:val="24"/>
        </w:rPr>
        <w:t xml:space="preserve">rs on any of the </w:t>
      </w:r>
      <w:proofErr w:type="gramStart"/>
      <w:r w:rsidR="004535EE" w:rsidRPr="004535EE">
        <w:rPr>
          <w:rFonts w:ascii="Times New Roman" w:hAnsi="Times New Roman" w:cs="Times New Roman"/>
          <w:sz w:val="24"/>
          <w:szCs w:val="24"/>
        </w:rPr>
        <w:t xml:space="preserve">aforementioned </w:t>
      </w:r>
      <w:r w:rsidR="007E7273" w:rsidRPr="004535EE">
        <w:rPr>
          <w:rFonts w:ascii="Times New Roman" w:hAnsi="Times New Roman" w:cs="Times New Roman"/>
          <w:sz w:val="24"/>
          <w:szCs w:val="24"/>
        </w:rPr>
        <w:t>matters</w:t>
      </w:r>
      <w:proofErr w:type="gramEnd"/>
      <w:r w:rsidR="007E7273" w:rsidRPr="004535EE">
        <w:rPr>
          <w:rFonts w:ascii="Times New Roman" w:hAnsi="Times New Roman" w:cs="Times New Roman"/>
          <w:sz w:val="24"/>
          <w:szCs w:val="24"/>
        </w:rPr>
        <w:t>, respond to issues referred to the Council by the Minister and make recommendations relating to the applications of grants under section 76 of the VPF.</w:t>
      </w:r>
    </w:p>
    <w:p w:rsidR="007E7273" w:rsidRPr="003A0619" w:rsidRDefault="00FA248E" w:rsidP="007A1567">
      <w:pPr>
        <w:pStyle w:val="Heading1"/>
        <w:jc w:val="both"/>
        <w:rPr>
          <w:rFonts w:ascii="Times New Roman" w:hAnsi="Times New Roman" w:cs="Times New Roman"/>
        </w:rPr>
      </w:pPr>
      <w:r w:rsidRPr="003A0619">
        <w:rPr>
          <w:rFonts w:ascii="Times New Roman" w:hAnsi="Times New Roman" w:cs="Times New Roman"/>
        </w:rPr>
        <w:t>Membership</w:t>
      </w:r>
    </w:p>
    <w:p w:rsidR="007E7273" w:rsidRDefault="007E7273" w:rsidP="007A1567">
      <w:pPr>
        <w:jc w:val="both"/>
      </w:pPr>
    </w:p>
    <w:p w:rsidR="007A1A26" w:rsidRDefault="00CC66A4" w:rsidP="007A1567">
      <w:pPr>
        <w:jc w:val="both"/>
      </w:pPr>
      <w:r>
        <w:t xml:space="preserve">For the financial year </w:t>
      </w:r>
      <w:r w:rsidR="007E7273">
        <w:t>201</w:t>
      </w:r>
      <w:r w:rsidR="008E475A">
        <w:t>8</w:t>
      </w:r>
      <w:r w:rsidR="007E7273">
        <w:t xml:space="preserve"> – 201</w:t>
      </w:r>
      <w:r w:rsidR="008E475A">
        <w:t>9</w:t>
      </w:r>
      <w:r w:rsidR="007A1A26">
        <w:t xml:space="preserve"> there were </w:t>
      </w:r>
      <w:r w:rsidR="008E475A">
        <w:t xml:space="preserve">seven </w:t>
      </w:r>
      <w:r w:rsidR="007E7273">
        <w:t xml:space="preserve">members of the Council. </w:t>
      </w:r>
    </w:p>
    <w:p w:rsidR="008E475A" w:rsidRDefault="008E475A" w:rsidP="007A1567">
      <w:pPr>
        <w:jc w:val="both"/>
      </w:pPr>
    </w:p>
    <w:p w:rsidR="008E475A" w:rsidRDefault="008E475A" w:rsidP="007A1567">
      <w:pPr>
        <w:jc w:val="both"/>
      </w:pPr>
      <w:r>
        <w:t>The final member position is currently being advertised and interviews are being conducted.</w:t>
      </w:r>
    </w:p>
    <w:p w:rsidR="007A1A26" w:rsidRDefault="007A1A26" w:rsidP="007A1567">
      <w:pPr>
        <w:jc w:val="both"/>
      </w:pPr>
    </w:p>
    <w:p w:rsidR="007E7273" w:rsidRDefault="003054AA" w:rsidP="007A1567">
      <w:pPr>
        <w:jc w:val="both"/>
      </w:pPr>
      <w:r>
        <w:t xml:space="preserve">Section 6 of the Act sets out membership details for the </w:t>
      </w:r>
      <w:r w:rsidR="007E7273">
        <w:t>Council</w:t>
      </w:r>
      <w:r>
        <w:t>:</w:t>
      </w:r>
    </w:p>
    <w:p w:rsidR="007E7273" w:rsidRDefault="007E7273" w:rsidP="007A1567">
      <w:pPr>
        <w:jc w:val="both"/>
      </w:pPr>
    </w:p>
    <w:p w:rsidR="007E7273" w:rsidRDefault="007E7273" w:rsidP="007A1567">
      <w:pPr>
        <w:numPr>
          <w:ilvl w:val="0"/>
          <w:numId w:val="5"/>
        </w:numPr>
        <w:jc w:val="both"/>
      </w:pPr>
      <w:r>
        <w:lastRenderedPageBreak/>
        <w:t xml:space="preserve">Three members of the real estate industry who for the previous five years </w:t>
      </w:r>
      <w:r w:rsidR="00D0134B">
        <w:t xml:space="preserve">have </w:t>
      </w:r>
      <w:r>
        <w:t>been practicing licensed estate agents, two of whom are nominees of the Real Estate Institute of Victoria (REIV)</w:t>
      </w:r>
      <w:r w:rsidR="00D12FB4">
        <w:t>;</w:t>
      </w:r>
    </w:p>
    <w:p w:rsidR="007E7273" w:rsidRDefault="007E7273" w:rsidP="007A1567">
      <w:pPr>
        <w:numPr>
          <w:ilvl w:val="0"/>
          <w:numId w:val="5"/>
        </w:numPr>
        <w:jc w:val="both"/>
      </w:pPr>
      <w:r>
        <w:t xml:space="preserve">One member who has been a </w:t>
      </w:r>
      <w:proofErr w:type="gramStart"/>
      <w:r>
        <w:t>licensed estate agents</w:t>
      </w:r>
      <w:proofErr w:type="gramEnd"/>
      <w:r>
        <w:t xml:space="preserve"> for the previous five years and is the nominee of the Australian Livestock and Property Association (ALPA)</w:t>
      </w:r>
      <w:r w:rsidR="00D12FB4">
        <w:t>;</w:t>
      </w:r>
    </w:p>
    <w:p w:rsidR="007E7273" w:rsidRDefault="007E7273" w:rsidP="007A1567">
      <w:pPr>
        <w:numPr>
          <w:ilvl w:val="0"/>
          <w:numId w:val="5"/>
        </w:numPr>
        <w:jc w:val="both"/>
      </w:pPr>
      <w:r>
        <w:t>One member who is an Australian Lawyer of not less than five years standing</w:t>
      </w:r>
      <w:r w:rsidR="00D12FB4">
        <w:t>;</w:t>
      </w:r>
    </w:p>
    <w:p w:rsidR="007E7273" w:rsidRDefault="007E7273" w:rsidP="007A1567">
      <w:pPr>
        <w:numPr>
          <w:ilvl w:val="0"/>
          <w:numId w:val="5"/>
        </w:numPr>
        <w:jc w:val="both"/>
      </w:pPr>
      <w:r>
        <w:t>One member who is an Accountant who is a member of CPA Australia or The Institute of Chartered Accountants in Australia</w:t>
      </w:r>
      <w:r w:rsidR="00D12FB4">
        <w:t>; and</w:t>
      </w:r>
    </w:p>
    <w:p w:rsidR="007E7273" w:rsidRDefault="007E7273" w:rsidP="007A1567">
      <w:pPr>
        <w:numPr>
          <w:ilvl w:val="0"/>
          <w:numId w:val="5"/>
        </w:numPr>
        <w:jc w:val="both"/>
      </w:pPr>
      <w:r>
        <w:t>Two members are to be persons who are not estate agents and are not employed in the estate agency industry or in the provision of services to estate agents.</w:t>
      </w:r>
    </w:p>
    <w:p w:rsidR="007E7273" w:rsidRDefault="007E7273" w:rsidP="007A1567">
      <w:pPr>
        <w:jc w:val="both"/>
      </w:pPr>
    </w:p>
    <w:p w:rsidR="007E7273" w:rsidRDefault="007E7273" w:rsidP="007A1567">
      <w:pPr>
        <w:jc w:val="both"/>
      </w:pPr>
      <w:r>
        <w:t>The Governor in Council appoints the Chair and Deputy Chair from the membership of the</w:t>
      </w:r>
      <w:r w:rsidR="00DC2400">
        <w:t xml:space="preserve"> </w:t>
      </w:r>
      <w:r>
        <w:t xml:space="preserve">Council on the recommendation of the Minister </w:t>
      </w:r>
      <w:r>
        <w:rPr>
          <w:lang w:val="en"/>
        </w:rPr>
        <w:t>for Consumer Affairs</w:t>
      </w:r>
      <w:r>
        <w:t xml:space="preserve">. Council members are appointed for up to three-year terms (with the possibility of subsequent reappointment) and are remunerated.  </w:t>
      </w:r>
      <w:r w:rsidR="008C1E8F">
        <w:t>The Chair for 2018-19 was Mark Skermer and the Deputy Chair for 2018-19 was Mark Brooke.</w:t>
      </w:r>
    </w:p>
    <w:p w:rsidR="005F2CDF" w:rsidRDefault="005F2CDF" w:rsidP="007A1567">
      <w:pPr>
        <w:jc w:val="both"/>
      </w:pPr>
    </w:p>
    <w:p w:rsidR="005F2CDF" w:rsidRDefault="007F3042" w:rsidP="007A1567">
      <w:pPr>
        <w:jc w:val="both"/>
      </w:pPr>
      <w:r>
        <w:t>Members we</w:t>
      </w:r>
      <w:r w:rsidR="008C1E8F">
        <w:t>re as follows as of 30 June 2019</w:t>
      </w:r>
      <w:r>
        <w:t>:</w:t>
      </w:r>
    </w:p>
    <w:p w:rsidR="005F2CDF" w:rsidRDefault="005F2CDF" w:rsidP="00771806"/>
    <w:tbl>
      <w:tblPr>
        <w:tblW w:w="8084" w:type="dxa"/>
        <w:jc w:val="center"/>
        <w:tblLayout w:type="fixed"/>
        <w:tblLook w:val="0000" w:firstRow="0" w:lastRow="0" w:firstColumn="0" w:lastColumn="0" w:noHBand="0" w:noVBand="0"/>
      </w:tblPr>
      <w:tblGrid>
        <w:gridCol w:w="1566"/>
        <w:gridCol w:w="962"/>
        <w:gridCol w:w="3830"/>
        <w:gridCol w:w="1726"/>
      </w:tblGrid>
      <w:tr w:rsidR="001C4EEF" w:rsidTr="00996FBD">
        <w:trPr>
          <w:jc w:val="center"/>
        </w:trPr>
        <w:tc>
          <w:tcPr>
            <w:tcW w:w="1566" w:type="dxa"/>
            <w:tcBorders>
              <w:top w:val="single" w:sz="4" w:space="0" w:color="000000"/>
              <w:left w:val="single" w:sz="4" w:space="0" w:color="000000"/>
              <w:bottom w:val="single" w:sz="4" w:space="0" w:color="000000"/>
            </w:tcBorders>
            <w:shd w:val="clear" w:color="auto" w:fill="auto"/>
          </w:tcPr>
          <w:p w:rsidR="001C4EEF" w:rsidRDefault="00FA248E" w:rsidP="00FA248E">
            <w:pPr>
              <w:snapToGrid w:val="0"/>
              <w:rPr>
                <w:b/>
                <w:sz w:val="22"/>
                <w:szCs w:val="22"/>
              </w:rPr>
            </w:pPr>
            <w:r>
              <w:rPr>
                <w:b/>
                <w:sz w:val="22"/>
                <w:szCs w:val="22"/>
              </w:rPr>
              <w:t>Name</w:t>
            </w:r>
          </w:p>
        </w:tc>
        <w:tc>
          <w:tcPr>
            <w:tcW w:w="962" w:type="dxa"/>
            <w:tcBorders>
              <w:top w:val="single" w:sz="4" w:space="0" w:color="000000"/>
              <w:left w:val="single" w:sz="4" w:space="0" w:color="000000"/>
              <w:bottom w:val="single" w:sz="4" w:space="0" w:color="000000"/>
            </w:tcBorders>
            <w:shd w:val="clear" w:color="auto" w:fill="auto"/>
          </w:tcPr>
          <w:p w:rsidR="001C4EEF" w:rsidRDefault="00FA248E" w:rsidP="00FA248E">
            <w:pPr>
              <w:snapToGrid w:val="0"/>
              <w:rPr>
                <w:b/>
                <w:sz w:val="22"/>
                <w:szCs w:val="22"/>
              </w:rPr>
            </w:pPr>
            <w:r>
              <w:rPr>
                <w:b/>
                <w:sz w:val="22"/>
                <w:szCs w:val="22"/>
              </w:rPr>
              <w:t>Role</w:t>
            </w:r>
          </w:p>
        </w:tc>
        <w:tc>
          <w:tcPr>
            <w:tcW w:w="3830" w:type="dxa"/>
            <w:tcBorders>
              <w:top w:val="single" w:sz="4" w:space="0" w:color="000000"/>
              <w:left w:val="single" w:sz="4" w:space="0" w:color="000000"/>
              <w:bottom w:val="single" w:sz="4" w:space="0" w:color="000000"/>
              <w:right w:val="single" w:sz="4" w:space="0" w:color="auto"/>
            </w:tcBorders>
            <w:shd w:val="clear" w:color="auto" w:fill="auto"/>
          </w:tcPr>
          <w:p w:rsidR="001C4EEF" w:rsidRDefault="00FA248E" w:rsidP="00FA248E">
            <w:pPr>
              <w:snapToGrid w:val="0"/>
              <w:rPr>
                <w:b/>
                <w:sz w:val="22"/>
                <w:szCs w:val="22"/>
              </w:rPr>
            </w:pPr>
            <w:r>
              <w:rPr>
                <w:b/>
                <w:sz w:val="22"/>
                <w:szCs w:val="22"/>
              </w:rPr>
              <w:t>Appointment</w:t>
            </w:r>
          </w:p>
        </w:tc>
        <w:tc>
          <w:tcPr>
            <w:tcW w:w="1726" w:type="dxa"/>
            <w:tcBorders>
              <w:top w:val="single" w:sz="4" w:space="0" w:color="000000"/>
              <w:left w:val="single" w:sz="4" w:space="0" w:color="000000"/>
              <w:bottom w:val="single" w:sz="4" w:space="0" w:color="000000"/>
              <w:right w:val="single" w:sz="4" w:space="0" w:color="auto"/>
            </w:tcBorders>
          </w:tcPr>
          <w:p w:rsidR="001C4EEF" w:rsidRDefault="00996FBD" w:rsidP="00FA248E">
            <w:pPr>
              <w:snapToGrid w:val="0"/>
              <w:rPr>
                <w:b/>
                <w:sz w:val="22"/>
                <w:szCs w:val="22"/>
              </w:rPr>
            </w:pPr>
            <w:r>
              <w:rPr>
                <w:b/>
                <w:sz w:val="22"/>
                <w:szCs w:val="22"/>
              </w:rPr>
              <w:t>E</w:t>
            </w:r>
            <w:r w:rsidR="00FA248E">
              <w:rPr>
                <w:b/>
                <w:sz w:val="22"/>
                <w:szCs w:val="22"/>
              </w:rPr>
              <w:t>xpiry date</w:t>
            </w:r>
          </w:p>
        </w:tc>
      </w:tr>
      <w:tr w:rsidR="001C4EEF" w:rsidTr="00996FBD">
        <w:trPr>
          <w:jc w:val="center"/>
        </w:trPr>
        <w:tc>
          <w:tcPr>
            <w:tcW w:w="1566" w:type="dxa"/>
            <w:tcBorders>
              <w:top w:val="single" w:sz="4" w:space="0" w:color="000000"/>
              <w:left w:val="single" w:sz="4" w:space="0" w:color="000000"/>
              <w:bottom w:val="single" w:sz="4" w:space="0" w:color="000000"/>
            </w:tcBorders>
            <w:shd w:val="clear" w:color="auto" w:fill="FFFFFF"/>
          </w:tcPr>
          <w:p w:rsidR="001C4EEF" w:rsidRDefault="001C4EEF" w:rsidP="00771806">
            <w:pPr>
              <w:snapToGrid w:val="0"/>
              <w:rPr>
                <w:sz w:val="22"/>
                <w:szCs w:val="22"/>
              </w:rPr>
            </w:pPr>
          </w:p>
        </w:tc>
        <w:tc>
          <w:tcPr>
            <w:tcW w:w="962" w:type="dxa"/>
            <w:tcBorders>
              <w:top w:val="single" w:sz="4" w:space="0" w:color="000000"/>
              <w:left w:val="single" w:sz="4" w:space="0" w:color="000000"/>
              <w:bottom w:val="single" w:sz="4" w:space="0" w:color="000000"/>
            </w:tcBorders>
            <w:shd w:val="clear" w:color="auto" w:fill="FFFFFF"/>
          </w:tcPr>
          <w:p w:rsidR="001C4EEF" w:rsidRDefault="001C4EEF" w:rsidP="00771806">
            <w:pPr>
              <w:snapToGrid w:val="0"/>
              <w:rPr>
                <w:sz w:val="22"/>
                <w:szCs w:val="22"/>
              </w:rPr>
            </w:pP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rsidR="001C4EEF" w:rsidRDefault="001C4EEF" w:rsidP="00771806">
            <w:pPr>
              <w:snapToGrid w:val="0"/>
              <w:rPr>
                <w:sz w:val="22"/>
                <w:szCs w:val="22"/>
              </w:rPr>
            </w:pP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rsidR="001C4EEF" w:rsidRDefault="001C4EEF" w:rsidP="00771806">
            <w:pPr>
              <w:snapToGrid w:val="0"/>
              <w:rPr>
                <w:sz w:val="22"/>
                <w:szCs w:val="22"/>
              </w:rPr>
            </w:pPr>
          </w:p>
        </w:tc>
      </w:tr>
      <w:tr w:rsidR="00525179" w:rsidTr="00996FBD">
        <w:trPr>
          <w:jc w:val="center"/>
        </w:trPr>
        <w:tc>
          <w:tcPr>
            <w:tcW w:w="1566" w:type="dxa"/>
            <w:tcBorders>
              <w:top w:val="single" w:sz="4" w:space="0" w:color="000000"/>
              <w:left w:val="single" w:sz="4" w:space="0" w:color="000000"/>
              <w:bottom w:val="single" w:sz="4" w:space="0" w:color="000000"/>
            </w:tcBorders>
            <w:shd w:val="clear" w:color="auto" w:fill="FFFFFF"/>
          </w:tcPr>
          <w:p w:rsidR="00525179" w:rsidRDefault="00525179" w:rsidP="00771806">
            <w:pPr>
              <w:snapToGrid w:val="0"/>
              <w:rPr>
                <w:sz w:val="22"/>
                <w:szCs w:val="22"/>
              </w:rPr>
            </w:pPr>
            <w:r>
              <w:rPr>
                <w:sz w:val="22"/>
                <w:szCs w:val="22"/>
              </w:rPr>
              <w:t>Mark Skermer</w:t>
            </w:r>
          </w:p>
        </w:tc>
        <w:tc>
          <w:tcPr>
            <w:tcW w:w="962" w:type="dxa"/>
            <w:tcBorders>
              <w:top w:val="single" w:sz="4" w:space="0" w:color="000000"/>
              <w:left w:val="single" w:sz="4" w:space="0" w:color="000000"/>
              <w:bottom w:val="single" w:sz="4" w:space="0" w:color="000000"/>
            </w:tcBorders>
            <w:shd w:val="clear" w:color="auto" w:fill="FFFFFF"/>
          </w:tcPr>
          <w:p w:rsidR="00525179" w:rsidRDefault="00525179" w:rsidP="00771806">
            <w:pPr>
              <w:snapToGrid w:val="0"/>
              <w:rPr>
                <w:sz w:val="22"/>
                <w:szCs w:val="22"/>
              </w:rPr>
            </w:pPr>
            <w:r>
              <w:rPr>
                <w:sz w:val="22"/>
                <w:szCs w:val="22"/>
              </w:rPr>
              <w:t>Chair</w:t>
            </w: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rsidR="00525179" w:rsidRDefault="00525179" w:rsidP="00771806">
            <w:pPr>
              <w:snapToGrid w:val="0"/>
              <w:rPr>
                <w:sz w:val="22"/>
                <w:szCs w:val="22"/>
              </w:rPr>
            </w:pPr>
            <w:r>
              <w:rPr>
                <w:sz w:val="22"/>
                <w:szCs w:val="22"/>
              </w:rPr>
              <w:t>Barrister and Solicitor – section 6(2)(c)</w:t>
            </w: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rsidR="00525179" w:rsidRDefault="007F3042" w:rsidP="00771806">
            <w:pPr>
              <w:snapToGrid w:val="0"/>
              <w:rPr>
                <w:sz w:val="22"/>
                <w:szCs w:val="22"/>
              </w:rPr>
            </w:pPr>
            <w:r>
              <w:rPr>
                <w:sz w:val="22"/>
                <w:szCs w:val="22"/>
              </w:rPr>
              <w:t>25/04/2020</w:t>
            </w:r>
          </w:p>
        </w:tc>
      </w:tr>
      <w:tr w:rsidR="008E475A" w:rsidTr="00996FBD">
        <w:trPr>
          <w:jc w:val="center"/>
        </w:trPr>
        <w:tc>
          <w:tcPr>
            <w:tcW w:w="1566" w:type="dxa"/>
            <w:tcBorders>
              <w:top w:val="single" w:sz="4" w:space="0" w:color="000000"/>
              <w:left w:val="single" w:sz="4" w:space="0" w:color="000000"/>
              <w:bottom w:val="single" w:sz="4" w:space="0" w:color="000000"/>
            </w:tcBorders>
            <w:shd w:val="clear" w:color="auto" w:fill="FFFFFF"/>
          </w:tcPr>
          <w:p w:rsidR="008E475A" w:rsidRDefault="008E475A" w:rsidP="002E2D18">
            <w:pPr>
              <w:snapToGrid w:val="0"/>
              <w:rPr>
                <w:sz w:val="22"/>
                <w:szCs w:val="22"/>
              </w:rPr>
            </w:pPr>
            <w:r>
              <w:rPr>
                <w:sz w:val="22"/>
                <w:szCs w:val="22"/>
              </w:rPr>
              <w:t>Mark Brooke</w:t>
            </w:r>
          </w:p>
        </w:tc>
        <w:tc>
          <w:tcPr>
            <w:tcW w:w="962" w:type="dxa"/>
            <w:tcBorders>
              <w:top w:val="single" w:sz="4" w:space="0" w:color="000000"/>
              <w:left w:val="single" w:sz="4" w:space="0" w:color="000000"/>
              <w:bottom w:val="single" w:sz="4" w:space="0" w:color="000000"/>
            </w:tcBorders>
            <w:shd w:val="clear" w:color="auto" w:fill="FFFFFF"/>
          </w:tcPr>
          <w:p w:rsidR="008E475A" w:rsidRDefault="008E475A" w:rsidP="002E2D18">
            <w:pPr>
              <w:snapToGrid w:val="0"/>
              <w:rPr>
                <w:sz w:val="22"/>
                <w:szCs w:val="22"/>
              </w:rPr>
            </w:pPr>
            <w:r>
              <w:rPr>
                <w:sz w:val="22"/>
                <w:szCs w:val="22"/>
              </w:rPr>
              <w:t>Member</w:t>
            </w: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8E475A" w:rsidP="002E2D18">
            <w:pPr>
              <w:snapToGrid w:val="0"/>
              <w:rPr>
                <w:sz w:val="22"/>
                <w:szCs w:val="22"/>
              </w:rPr>
            </w:pPr>
            <w:r>
              <w:rPr>
                <w:sz w:val="22"/>
                <w:szCs w:val="22"/>
              </w:rPr>
              <w:t xml:space="preserve">Licensed Estate Agent - </w:t>
            </w:r>
            <w:r>
              <w:t>Australian Livestock and Property Association (ALPA) Nominee section 6(2)(b)</w:t>
            </w: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8E475A" w:rsidP="002E2D18">
            <w:pPr>
              <w:snapToGrid w:val="0"/>
              <w:rPr>
                <w:sz w:val="22"/>
                <w:szCs w:val="22"/>
              </w:rPr>
            </w:pPr>
            <w:r>
              <w:rPr>
                <w:sz w:val="22"/>
                <w:szCs w:val="22"/>
              </w:rPr>
              <w:t>12/09/2019</w:t>
            </w:r>
          </w:p>
        </w:tc>
      </w:tr>
      <w:tr w:rsidR="008E475A" w:rsidTr="00996FBD">
        <w:trPr>
          <w:jc w:val="center"/>
        </w:trPr>
        <w:tc>
          <w:tcPr>
            <w:tcW w:w="1566" w:type="dxa"/>
            <w:tcBorders>
              <w:top w:val="single" w:sz="4" w:space="0" w:color="000000"/>
              <w:left w:val="single" w:sz="4" w:space="0" w:color="000000"/>
              <w:bottom w:val="single" w:sz="4" w:space="0" w:color="000000"/>
            </w:tcBorders>
            <w:shd w:val="clear" w:color="auto" w:fill="auto"/>
          </w:tcPr>
          <w:p w:rsidR="008E475A" w:rsidRDefault="008E475A" w:rsidP="007C1F88">
            <w:pPr>
              <w:snapToGrid w:val="0"/>
              <w:rPr>
                <w:sz w:val="22"/>
                <w:szCs w:val="22"/>
              </w:rPr>
            </w:pPr>
            <w:r>
              <w:rPr>
                <w:sz w:val="22"/>
                <w:szCs w:val="22"/>
              </w:rPr>
              <w:t>Patricia Roake</w:t>
            </w:r>
          </w:p>
        </w:tc>
        <w:tc>
          <w:tcPr>
            <w:tcW w:w="962" w:type="dxa"/>
            <w:tcBorders>
              <w:top w:val="single" w:sz="4" w:space="0" w:color="000000"/>
              <w:left w:val="single" w:sz="4" w:space="0" w:color="000000"/>
              <w:bottom w:val="single" w:sz="4" w:space="0" w:color="000000"/>
            </w:tcBorders>
            <w:shd w:val="clear" w:color="auto" w:fill="auto"/>
          </w:tcPr>
          <w:p w:rsidR="008E475A" w:rsidRDefault="008E475A" w:rsidP="007C1F88">
            <w:pPr>
              <w:snapToGrid w:val="0"/>
              <w:rPr>
                <w:sz w:val="22"/>
                <w:szCs w:val="22"/>
              </w:rPr>
            </w:pPr>
            <w:r>
              <w:rPr>
                <w:sz w:val="22"/>
                <w:szCs w:val="22"/>
              </w:rPr>
              <w:t>Member</w:t>
            </w:r>
          </w:p>
        </w:tc>
        <w:tc>
          <w:tcPr>
            <w:tcW w:w="3830" w:type="dxa"/>
            <w:tcBorders>
              <w:top w:val="single" w:sz="4" w:space="0" w:color="000000"/>
              <w:left w:val="single" w:sz="4" w:space="0" w:color="000000"/>
              <w:bottom w:val="single" w:sz="4" w:space="0" w:color="000000"/>
              <w:right w:val="single" w:sz="4" w:space="0" w:color="auto"/>
            </w:tcBorders>
            <w:shd w:val="clear" w:color="auto" w:fill="auto"/>
          </w:tcPr>
          <w:p w:rsidR="008E475A" w:rsidRDefault="008E475A" w:rsidP="007C1F88">
            <w:pPr>
              <w:snapToGrid w:val="0"/>
              <w:rPr>
                <w:sz w:val="22"/>
                <w:szCs w:val="22"/>
              </w:rPr>
            </w:pPr>
            <w:r>
              <w:rPr>
                <w:sz w:val="22"/>
                <w:szCs w:val="22"/>
              </w:rPr>
              <w:t>Person not engaged in the real estate industry/ Consumer Representative</w:t>
            </w:r>
          </w:p>
          <w:p w:rsidR="008E475A" w:rsidRDefault="008E475A" w:rsidP="007C1F88">
            <w:pPr>
              <w:snapToGrid w:val="0"/>
              <w:rPr>
                <w:sz w:val="22"/>
                <w:szCs w:val="22"/>
              </w:rPr>
            </w:pPr>
            <w:r>
              <w:rPr>
                <w:sz w:val="22"/>
                <w:szCs w:val="22"/>
              </w:rPr>
              <w:t>section 6(2)(e)</w:t>
            </w:r>
          </w:p>
        </w:tc>
        <w:tc>
          <w:tcPr>
            <w:tcW w:w="1726" w:type="dxa"/>
            <w:tcBorders>
              <w:top w:val="single" w:sz="4" w:space="0" w:color="000000"/>
              <w:left w:val="single" w:sz="4" w:space="0" w:color="000000"/>
              <w:bottom w:val="single" w:sz="4" w:space="0" w:color="000000"/>
              <w:right w:val="single" w:sz="4" w:space="0" w:color="auto"/>
            </w:tcBorders>
          </w:tcPr>
          <w:p w:rsidR="008E475A" w:rsidRDefault="008E475A" w:rsidP="00BA6702">
            <w:pPr>
              <w:snapToGrid w:val="0"/>
              <w:rPr>
                <w:sz w:val="22"/>
                <w:szCs w:val="22"/>
              </w:rPr>
            </w:pPr>
            <w:r>
              <w:rPr>
                <w:sz w:val="22"/>
                <w:szCs w:val="22"/>
              </w:rPr>
              <w:t>31/3/</w:t>
            </w:r>
            <w:r w:rsidR="00BA6702">
              <w:rPr>
                <w:sz w:val="22"/>
                <w:szCs w:val="22"/>
              </w:rPr>
              <w:t>2021</w:t>
            </w:r>
          </w:p>
        </w:tc>
      </w:tr>
      <w:tr w:rsidR="008E475A" w:rsidTr="00996FBD">
        <w:trPr>
          <w:jc w:val="center"/>
        </w:trPr>
        <w:tc>
          <w:tcPr>
            <w:tcW w:w="1566" w:type="dxa"/>
            <w:tcBorders>
              <w:top w:val="single" w:sz="4" w:space="0" w:color="000000"/>
              <w:left w:val="single" w:sz="4" w:space="0" w:color="000000"/>
              <w:bottom w:val="single" w:sz="4" w:space="0" w:color="000000"/>
            </w:tcBorders>
            <w:shd w:val="clear" w:color="auto" w:fill="FFFFFF"/>
          </w:tcPr>
          <w:p w:rsidR="008E475A" w:rsidRDefault="008E475A" w:rsidP="007C1F88">
            <w:pPr>
              <w:snapToGrid w:val="0"/>
              <w:rPr>
                <w:sz w:val="22"/>
                <w:szCs w:val="22"/>
              </w:rPr>
            </w:pPr>
            <w:r>
              <w:rPr>
                <w:sz w:val="22"/>
                <w:szCs w:val="22"/>
              </w:rPr>
              <w:t xml:space="preserve">Louise </w:t>
            </w:r>
            <w:proofErr w:type="spellStart"/>
            <w:r>
              <w:rPr>
                <w:sz w:val="22"/>
                <w:szCs w:val="22"/>
              </w:rPr>
              <w:t>Kloot</w:t>
            </w:r>
            <w:proofErr w:type="spellEnd"/>
          </w:p>
        </w:tc>
        <w:tc>
          <w:tcPr>
            <w:tcW w:w="962" w:type="dxa"/>
            <w:tcBorders>
              <w:top w:val="single" w:sz="4" w:space="0" w:color="000000"/>
              <w:left w:val="single" w:sz="4" w:space="0" w:color="000000"/>
              <w:bottom w:val="single" w:sz="4" w:space="0" w:color="000000"/>
            </w:tcBorders>
            <w:shd w:val="clear" w:color="auto" w:fill="FFFFFF"/>
          </w:tcPr>
          <w:p w:rsidR="008E475A" w:rsidRDefault="008E475A" w:rsidP="007C1F88">
            <w:pPr>
              <w:snapToGrid w:val="0"/>
              <w:rPr>
                <w:sz w:val="22"/>
                <w:szCs w:val="22"/>
              </w:rPr>
            </w:pPr>
            <w:r>
              <w:rPr>
                <w:sz w:val="22"/>
                <w:szCs w:val="22"/>
              </w:rPr>
              <w:t>Member</w:t>
            </w: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8E475A" w:rsidP="007C1F88">
            <w:pPr>
              <w:snapToGrid w:val="0"/>
              <w:rPr>
                <w:sz w:val="22"/>
                <w:szCs w:val="22"/>
              </w:rPr>
            </w:pPr>
            <w:r>
              <w:rPr>
                <w:sz w:val="22"/>
                <w:szCs w:val="22"/>
              </w:rPr>
              <w:t>Member of CPA Australia section 6(2)(d)</w:t>
            </w: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BA6702" w:rsidP="007C1F88">
            <w:pPr>
              <w:snapToGrid w:val="0"/>
              <w:rPr>
                <w:sz w:val="22"/>
                <w:szCs w:val="22"/>
              </w:rPr>
            </w:pPr>
            <w:r>
              <w:rPr>
                <w:sz w:val="22"/>
                <w:szCs w:val="22"/>
              </w:rPr>
              <w:t>30/6/2021</w:t>
            </w:r>
          </w:p>
          <w:p w:rsidR="008E475A" w:rsidRDefault="008E475A" w:rsidP="007C1F88">
            <w:pPr>
              <w:snapToGrid w:val="0"/>
              <w:rPr>
                <w:sz w:val="22"/>
                <w:szCs w:val="22"/>
              </w:rPr>
            </w:pPr>
          </w:p>
        </w:tc>
      </w:tr>
      <w:tr w:rsidR="008E475A" w:rsidTr="00996FBD">
        <w:trPr>
          <w:jc w:val="center"/>
        </w:trPr>
        <w:tc>
          <w:tcPr>
            <w:tcW w:w="1566" w:type="dxa"/>
            <w:tcBorders>
              <w:top w:val="single" w:sz="4" w:space="0" w:color="000000"/>
              <w:left w:val="single" w:sz="4" w:space="0" w:color="000000"/>
              <w:bottom w:val="single" w:sz="4" w:space="0" w:color="000000"/>
            </w:tcBorders>
            <w:shd w:val="clear" w:color="auto" w:fill="FFFFFF"/>
          </w:tcPr>
          <w:p w:rsidR="008E475A" w:rsidRDefault="008E475A" w:rsidP="007C1F88">
            <w:pPr>
              <w:snapToGrid w:val="0"/>
              <w:rPr>
                <w:sz w:val="22"/>
                <w:szCs w:val="22"/>
              </w:rPr>
            </w:pPr>
            <w:r>
              <w:rPr>
                <w:sz w:val="22"/>
                <w:szCs w:val="22"/>
              </w:rPr>
              <w:t>Janet Spencer</w:t>
            </w:r>
          </w:p>
        </w:tc>
        <w:tc>
          <w:tcPr>
            <w:tcW w:w="962" w:type="dxa"/>
            <w:tcBorders>
              <w:top w:val="single" w:sz="4" w:space="0" w:color="000000"/>
              <w:left w:val="single" w:sz="4" w:space="0" w:color="000000"/>
              <w:bottom w:val="single" w:sz="4" w:space="0" w:color="000000"/>
            </w:tcBorders>
            <w:shd w:val="clear" w:color="auto" w:fill="FFFFFF"/>
          </w:tcPr>
          <w:p w:rsidR="008E475A" w:rsidRDefault="008E475A" w:rsidP="007C1F88">
            <w:pPr>
              <w:snapToGrid w:val="0"/>
              <w:rPr>
                <w:sz w:val="22"/>
                <w:szCs w:val="22"/>
              </w:rPr>
            </w:pPr>
            <w:r>
              <w:rPr>
                <w:sz w:val="22"/>
                <w:szCs w:val="22"/>
              </w:rPr>
              <w:t>Member</w:t>
            </w: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8E475A" w:rsidP="007C1F88">
            <w:pPr>
              <w:snapToGrid w:val="0"/>
              <w:rPr>
                <w:sz w:val="22"/>
                <w:szCs w:val="22"/>
              </w:rPr>
            </w:pPr>
            <w:r>
              <w:rPr>
                <w:sz w:val="22"/>
                <w:szCs w:val="22"/>
              </w:rPr>
              <w:t>Licensed Estate Agent – REIV Nominee section 6(2)(a)</w:t>
            </w: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8E475A" w:rsidP="007C1F88">
            <w:pPr>
              <w:snapToGrid w:val="0"/>
              <w:rPr>
                <w:sz w:val="22"/>
                <w:szCs w:val="22"/>
              </w:rPr>
            </w:pPr>
            <w:r>
              <w:rPr>
                <w:sz w:val="22"/>
                <w:szCs w:val="22"/>
              </w:rPr>
              <w:t>13/12/2019</w:t>
            </w:r>
          </w:p>
        </w:tc>
      </w:tr>
      <w:tr w:rsidR="008E475A" w:rsidTr="00996FBD">
        <w:trPr>
          <w:jc w:val="center"/>
        </w:trPr>
        <w:tc>
          <w:tcPr>
            <w:tcW w:w="1566" w:type="dxa"/>
            <w:tcBorders>
              <w:top w:val="single" w:sz="4" w:space="0" w:color="000000"/>
              <w:left w:val="single" w:sz="4" w:space="0" w:color="000000"/>
              <w:bottom w:val="single" w:sz="4" w:space="0" w:color="000000"/>
            </w:tcBorders>
            <w:shd w:val="clear" w:color="auto" w:fill="FFFFFF"/>
          </w:tcPr>
          <w:p w:rsidR="008E475A" w:rsidRDefault="008E475A" w:rsidP="007C1F88">
            <w:pPr>
              <w:snapToGrid w:val="0"/>
              <w:rPr>
                <w:sz w:val="22"/>
                <w:szCs w:val="22"/>
              </w:rPr>
            </w:pPr>
            <w:r>
              <w:rPr>
                <w:sz w:val="22"/>
                <w:szCs w:val="22"/>
              </w:rPr>
              <w:t xml:space="preserve">Rosslyn </w:t>
            </w:r>
            <w:proofErr w:type="spellStart"/>
            <w:r>
              <w:rPr>
                <w:sz w:val="22"/>
                <w:szCs w:val="22"/>
              </w:rPr>
              <w:t>Nolch</w:t>
            </w:r>
            <w:proofErr w:type="spellEnd"/>
          </w:p>
        </w:tc>
        <w:tc>
          <w:tcPr>
            <w:tcW w:w="962" w:type="dxa"/>
            <w:tcBorders>
              <w:top w:val="single" w:sz="4" w:space="0" w:color="000000"/>
              <w:left w:val="single" w:sz="4" w:space="0" w:color="000000"/>
              <w:bottom w:val="single" w:sz="4" w:space="0" w:color="000000"/>
            </w:tcBorders>
            <w:shd w:val="clear" w:color="auto" w:fill="FFFFFF"/>
          </w:tcPr>
          <w:p w:rsidR="008E475A" w:rsidRDefault="008E475A" w:rsidP="007C1F88">
            <w:pPr>
              <w:snapToGrid w:val="0"/>
              <w:rPr>
                <w:sz w:val="22"/>
                <w:szCs w:val="22"/>
              </w:rPr>
            </w:pPr>
            <w:r>
              <w:rPr>
                <w:sz w:val="22"/>
                <w:szCs w:val="22"/>
              </w:rPr>
              <w:t>Member</w:t>
            </w: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8E475A" w:rsidP="008E475A">
            <w:pPr>
              <w:snapToGrid w:val="0"/>
              <w:rPr>
                <w:sz w:val="22"/>
                <w:szCs w:val="22"/>
              </w:rPr>
            </w:pPr>
            <w:r>
              <w:rPr>
                <w:sz w:val="22"/>
                <w:szCs w:val="22"/>
              </w:rPr>
              <w:t>Person not engaged in the real estate industry/ Consumer Representative</w:t>
            </w:r>
          </w:p>
          <w:p w:rsidR="008E475A" w:rsidRDefault="008E475A" w:rsidP="008E475A">
            <w:pPr>
              <w:snapToGrid w:val="0"/>
              <w:rPr>
                <w:sz w:val="22"/>
                <w:szCs w:val="22"/>
              </w:rPr>
            </w:pPr>
            <w:r>
              <w:rPr>
                <w:sz w:val="22"/>
                <w:szCs w:val="22"/>
              </w:rPr>
              <w:t>section 6(2)(e)</w:t>
            </w: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1A2E48" w:rsidP="007C1F88">
            <w:pPr>
              <w:snapToGrid w:val="0"/>
              <w:rPr>
                <w:sz w:val="22"/>
                <w:szCs w:val="22"/>
              </w:rPr>
            </w:pPr>
            <w:r>
              <w:rPr>
                <w:sz w:val="22"/>
                <w:szCs w:val="22"/>
              </w:rPr>
              <w:t>30/06/2021</w:t>
            </w:r>
          </w:p>
        </w:tc>
      </w:tr>
      <w:tr w:rsidR="008E475A" w:rsidTr="00996FBD">
        <w:trPr>
          <w:jc w:val="center"/>
        </w:trPr>
        <w:tc>
          <w:tcPr>
            <w:tcW w:w="1566" w:type="dxa"/>
            <w:tcBorders>
              <w:top w:val="single" w:sz="4" w:space="0" w:color="000000"/>
              <w:left w:val="single" w:sz="4" w:space="0" w:color="000000"/>
              <w:bottom w:val="single" w:sz="4" w:space="0" w:color="000000"/>
            </w:tcBorders>
            <w:shd w:val="clear" w:color="auto" w:fill="FFFFFF"/>
          </w:tcPr>
          <w:p w:rsidR="008E475A" w:rsidRDefault="008E475A" w:rsidP="007C1F88">
            <w:pPr>
              <w:snapToGrid w:val="0"/>
              <w:rPr>
                <w:sz w:val="22"/>
                <w:szCs w:val="22"/>
              </w:rPr>
            </w:pPr>
            <w:r>
              <w:rPr>
                <w:sz w:val="22"/>
                <w:szCs w:val="22"/>
              </w:rPr>
              <w:t>Kevin Sheehan</w:t>
            </w:r>
          </w:p>
        </w:tc>
        <w:tc>
          <w:tcPr>
            <w:tcW w:w="962" w:type="dxa"/>
            <w:tcBorders>
              <w:top w:val="single" w:sz="4" w:space="0" w:color="000000"/>
              <w:left w:val="single" w:sz="4" w:space="0" w:color="000000"/>
              <w:bottom w:val="single" w:sz="4" w:space="0" w:color="000000"/>
            </w:tcBorders>
            <w:shd w:val="clear" w:color="auto" w:fill="FFFFFF"/>
          </w:tcPr>
          <w:p w:rsidR="008E475A" w:rsidRDefault="008E475A" w:rsidP="007C1F88">
            <w:pPr>
              <w:snapToGrid w:val="0"/>
              <w:rPr>
                <w:sz w:val="22"/>
                <w:szCs w:val="22"/>
              </w:rPr>
            </w:pPr>
            <w:r>
              <w:rPr>
                <w:sz w:val="22"/>
                <w:szCs w:val="22"/>
              </w:rPr>
              <w:t>Member</w:t>
            </w:r>
          </w:p>
        </w:tc>
        <w:tc>
          <w:tcPr>
            <w:tcW w:w="3830"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8E475A" w:rsidP="007C1F88">
            <w:pPr>
              <w:snapToGrid w:val="0"/>
              <w:rPr>
                <w:sz w:val="22"/>
                <w:szCs w:val="22"/>
              </w:rPr>
            </w:pPr>
            <w:r>
              <w:rPr>
                <w:sz w:val="22"/>
                <w:szCs w:val="22"/>
              </w:rPr>
              <w:t>Licensed Estate Agent – REIV Nominee section 6 (2)(a)</w:t>
            </w:r>
          </w:p>
        </w:tc>
        <w:tc>
          <w:tcPr>
            <w:tcW w:w="1726" w:type="dxa"/>
            <w:tcBorders>
              <w:top w:val="single" w:sz="4" w:space="0" w:color="000000"/>
              <w:left w:val="single" w:sz="4" w:space="0" w:color="000000"/>
              <w:bottom w:val="single" w:sz="4" w:space="0" w:color="000000"/>
              <w:right w:val="single" w:sz="4" w:space="0" w:color="auto"/>
            </w:tcBorders>
            <w:shd w:val="clear" w:color="auto" w:fill="FFFFFF"/>
          </w:tcPr>
          <w:p w:rsidR="008E475A" w:rsidRDefault="001A2E48" w:rsidP="007C1F88">
            <w:pPr>
              <w:snapToGrid w:val="0"/>
              <w:rPr>
                <w:sz w:val="22"/>
                <w:szCs w:val="22"/>
              </w:rPr>
            </w:pPr>
            <w:r>
              <w:rPr>
                <w:sz w:val="22"/>
                <w:szCs w:val="22"/>
              </w:rPr>
              <w:t>30/06/2021</w:t>
            </w:r>
          </w:p>
        </w:tc>
      </w:tr>
    </w:tbl>
    <w:p w:rsidR="00DD66DE" w:rsidRDefault="00DD66DE" w:rsidP="007A1567">
      <w:pPr>
        <w:jc w:val="both"/>
      </w:pPr>
    </w:p>
    <w:p w:rsidR="007E7273" w:rsidRPr="003A0619" w:rsidRDefault="00771806" w:rsidP="007A1567">
      <w:pPr>
        <w:pStyle w:val="Heading1"/>
        <w:numPr>
          <w:ilvl w:val="0"/>
          <w:numId w:val="0"/>
        </w:numPr>
        <w:ind w:left="432" w:hanging="432"/>
        <w:jc w:val="both"/>
        <w:rPr>
          <w:rFonts w:ascii="Times New Roman" w:hAnsi="Times New Roman" w:cs="Times New Roman"/>
        </w:rPr>
      </w:pPr>
      <w:r w:rsidRPr="003A0619">
        <w:rPr>
          <w:rFonts w:ascii="Times New Roman" w:hAnsi="Times New Roman" w:cs="Times New Roman"/>
        </w:rPr>
        <w:t>C</w:t>
      </w:r>
      <w:r w:rsidR="00FA248E" w:rsidRPr="003A0619">
        <w:rPr>
          <w:rFonts w:ascii="Times New Roman" w:hAnsi="Times New Roman" w:cs="Times New Roman"/>
        </w:rPr>
        <w:t xml:space="preserve">onsumer Affairs Victoria </w:t>
      </w:r>
      <w:r w:rsidR="008464C5" w:rsidRPr="003A0619">
        <w:rPr>
          <w:rFonts w:ascii="Times New Roman" w:hAnsi="Times New Roman" w:cs="Times New Roman"/>
        </w:rPr>
        <w:t>(CAV)</w:t>
      </w:r>
      <w:r w:rsidR="008464C5" w:rsidRPr="003A0619">
        <w:rPr>
          <w:rFonts w:ascii="Times New Roman" w:hAnsi="Times New Roman" w:cs="Times New Roman"/>
        </w:rPr>
        <w:tab/>
      </w:r>
    </w:p>
    <w:p w:rsidR="007E7273" w:rsidRDefault="007E7273" w:rsidP="007A1567">
      <w:pPr>
        <w:jc w:val="both"/>
        <w:rPr>
          <w:b/>
        </w:rPr>
      </w:pPr>
    </w:p>
    <w:p w:rsidR="005F66C5" w:rsidRDefault="007E7273" w:rsidP="007A1567">
      <w:pPr>
        <w:jc w:val="both"/>
      </w:pPr>
      <w:r>
        <w:t xml:space="preserve">The Council continued to work with and </w:t>
      </w:r>
      <w:proofErr w:type="gramStart"/>
      <w:r>
        <w:t>provide assistance to</w:t>
      </w:r>
      <w:proofErr w:type="gramEnd"/>
      <w:r>
        <w:t xml:space="preserve"> </w:t>
      </w:r>
      <w:r w:rsidR="003239C3">
        <w:t xml:space="preserve">the Minister and </w:t>
      </w:r>
      <w:r>
        <w:t>C</w:t>
      </w:r>
      <w:r w:rsidR="00771806">
        <w:t xml:space="preserve">onsumer </w:t>
      </w:r>
      <w:r>
        <w:t>A</w:t>
      </w:r>
      <w:r w:rsidR="00771806">
        <w:t xml:space="preserve">ffairs </w:t>
      </w:r>
      <w:r>
        <w:t>V</w:t>
      </w:r>
      <w:r w:rsidR="00771806">
        <w:t>ictoria</w:t>
      </w:r>
      <w:r>
        <w:t xml:space="preserve"> in re</w:t>
      </w:r>
      <w:r w:rsidR="005F66C5">
        <w:t>lation to:</w:t>
      </w:r>
    </w:p>
    <w:p w:rsidR="005F66C5" w:rsidRDefault="005F66C5" w:rsidP="007A1567">
      <w:pPr>
        <w:jc w:val="both"/>
      </w:pPr>
    </w:p>
    <w:p w:rsidR="00070242" w:rsidRDefault="00070242" w:rsidP="007A1567">
      <w:pPr>
        <w:numPr>
          <w:ilvl w:val="0"/>
          <w:numId w:val="11"/>
        </w:numPr>
        <w:jc w:val="both"/>
      </w:pPr>
      <w:r>
        <w:t xml:space="preserve">The </w:t>
      </w:r>
      <w:r w:rsidR="008E475A">
        <w:t xml:space="preserve">outcomes and effect of the </w:t>
      </w:r>
      <w:r w:rsidR="008E475A" w:rsidRPr="008E475A">
        <w:rPr>
          <w:i/>
        </w:rPr>
        <w:t xml:space="preserve">matter of Advisory Services Pty. Ltd. </w:t>
      </w:r>
      <w:r w:rsidR="008E475A">
        <w:t>and the</w:t>
      </w:r>
      <w:r w:rsidR="002F0B5A">
        <w:t xml:space="preserve"> accompanying </w:t>
      </w:r>
      <w:r w:rsidR="002F0B5A" w:rsidRPr="002F0B5A">
        <w:rPr>
          <w:i/>
        </w:rPr>
        <w:t>Justice Legislation Miscellaneous Amendment Bill 2018 (Vic)</w:t>
      </w:r>
      <w:r w:rsidR="002F0B5A">
        <w:t xml:space="preserve"> </w:t>
      </w:r>
      <w:r w:rsidR="008C1E8F">
        <w:t xml:space="preserve">regarding </w:t>
      </w:r>
      <w:r w:rsidR="002F0B5A">
        <w:t>the question of agent exposure to claims for commission arising from the aforesaid case</w:t>
      </w:r>
      <w:r w:rsidR="008E475A">
        <w:t>;</w:t>
      </w:r>
    </w:p>
    <w:p w:rsidR="008E475A" w:rsidRDefault="008E475A" w:rsidP="007A1567">
      <w:pPr>
        <w:numPr>
          <w:ilvl w:val="0"/>
          <w:numId w:val="11"/>
        </w:numPr>
        <w:jc w:val="both"/>
      </w:pPr>
      <w:r>
        <w:lastRenderedPageBreak/>
        <w:t xml:space="preserve">Advice in relation to the </w:t>
      </w:r>
      <w:r w:rsidRPr="008E475A">
        <w:rPr>
          <w:i/>
        </w:rPr>
        <w:t xml:space="preserve">Estate Agents (General, Accounts and Audit) Amendment Regulations 2018 </w:t>
      </w:r>
      <w:r>
        <w:t>(Vic)</w:t>
      </w:r>
      <w:r w:rsidR="008C1E8F">
        <w:t>;</w:t>
      </w:r>
    </w:p>
    <w:p w:rsidR="00DD66DE" w:rsidRDefault="00DD66DE" w:rsidP="007A1567">
      <w:pPr>
        <w:numPr>
          <w:ilvl w:val="0"/>
          <w:numId w:val="11"/>
        </w:numPr>
        <w:jc w:val="both"/>
      </w:pPr>
      <w:r>
        <w:t xml:space="preserve">The operation of the Real Estate </w:t>
      </w:r>
      <w:r w:rsidR="002F0B5A">
        <w:t xml:space="preserve">Reference </w:t>
      </w:r>
      <w:r>
        <w:t>Panel</w:t>
      </w:r>
      <w:r w:rsidR="002F0B5A">
        <w:t xml:space="preserve"> and attendances at the meetings convened by this panel by either Mark Skermer or Mark Brooke</w:t>
      </w:r>
      <w:r>
        <w:t>;</w:t>
      </w:r>
    </w:p>
    <w:p w:rsidR="00DD66DE" w:rsidRDefault="008E2B2C" w:rsidP="008C1E8F">
      <w:pPr>
        <w:numPr>
          <w:ilvl w:val="0"/>
          <w:numId w:val="11"/>
        </w:numPr>
        <w:jc w:val="both"/>
      </w:pPr>
      <w:r>
        <w:t>Underquoting</w:t>
      </w:r>
      <w:r w:rsidR="00DD66DE">
        <w:t xml:space="preserve">, statements of information </w:t>
      </w:r>
      <w:r w:rsidR="007A1A26">
        <w:t>and</w:t>
      </w:r>
      <w:r w:rsidR="00D12FB4">
        <w:t xml:space="preserve"> the effects of the </w:t>
      </w:r>
      <w:r w:rsidR="00070242">
        <w:t xml:space="preserve">recent </w:t>
      </w:r>
      <w:r w:rsidR="00D12FB4">
        <w:t>legislation;</w:t>
      </w:r>
    </w:p>
    <w:p w:rsidR="007A1A26" w:rsidRDefault="007A1A26" w:rsidP="007A1567">
      <w:pPr>
        <w:numPr>
          <w:ilvl w:val="0"/>
          <w:numId w:val="11"/>
        </w:numPr>
        <w:jc w:val="both"/>
      </w:pPr>
      <w:r>
        <w:t>The VPF Grant application processes in relation to skills and training for agents, housing and sustai</w:t>
      </w:r>
      <w:r w:rsidR="007D6F2E">
        <w:t>nable housing; and</w:t>
      </w:r>
    </w:p>
    <w:p w:rsidR="007D6F2E" w:rsidRDefault="008C1E8F" w:rsidP="008C1E8F">
      <w:pPr>
        <w:numPr>
          <w:ilvl w:val="0"/>
          <w:numId w:val="11"/>
        </w:numPr>
        <w:jc w:val="both"/>
      </w:pPr>
      <w:r>
        <w:t>Proposed amendments to sale of land and tenancy laws</w:t>
      </w:r>
      <w:r w:rsidR="002F0B5A">
        <w:t>;</w:t>
      </w:r>
    </w:p>
    <w:p w:rsidR="002F0B5A" w:rsidRDefault="002F0B5A" w:rsidP="007A1567">
      <w:pPr>
        <w:numPr>
          <w:ilvl w:val="0"/>
          <w:numId w:val="11"/>
        </w:numPr>
        <w:jc w:val="both"/>
      </w:pPr>
      <w:r>
        <w:t>The provision of relevant statutory declarations</w:t>
      </w:r>
      <w:r w:rsidR="00B65F45">
        <w:t>, an Organisation Profile Assessment</w:t>
      </w:r>
      <w:r>
        <w:t xml:space="preserve"> and </w:t>
      </w:r>
      <w:r w:rsidR="00B65F45">
        <w:t xml:space="preserve">a Protective Data Security Plan </w:t>
      </w:r>
      <w:r>
        <w:t>to OVIC as they relate to the security of Government and department data;</w:t>
      </w:r>
    </w:p>
    <w:p w:rsidR="002F0B5A" w:rsidRDefault="002F0B5A" w:rsidP="007A1567">
      <w:pPr>
        <w:numPr>
          <w:ilvl w:val="0"/>
          <w:numId w:val="11"/>
        </w:numPr>
        <w:jc w:val="both"/>
      </w:pPr>
      <w:r>
        <w:t>The bases upon which parties may seek funding from the VPF and an invitation to CAV to outline not only recent applications received but whether there were plans to actively seek applications from other areas provided for in the legislation;</w:t>
      </w:r>
    </w:p>
    <w:p w:rsidR="002F0B5A" w:rsidRDefault="002F0B5A" w:rsidP="007A1567">
      <w:pPr>
        <w:numPr>
          <w:ilvl w:val="0"/>
          <w:numId w:val="11"/>
        </w:numPr>
        <w:jc w:val="both"/>
      </w:pPr>
      <w:r>
        <w:t xml:space="preserve">The operation of section 189 of the </w:t>
      </w:r>
      <w:r w:rsidRPr="008C1E8F">
        <w:rPr>
          <w:i/>
        </w:rPr>
        <w:t xml:space="preserve">Australian Consumer Law and </w:t>
      </w:r>
      <w:proofErr w:type="gramStart"/>
      <w:r w:rsidRPr="008C1E8F">
        <w:rPr>
          <w:i/>
        </w:rPr>
        <w:t>Fair Trading</w:t>
      </w:r>
      <w:proofErr w:type="gramEnd"/>
      <w:r w:rsidRPr="008C1E8F">
        <w:rPr>
          <w:i/>
        </w:rPr>
        <w:t xml:space="preserve"> Act 2012</w:t>
      </w:r>
      <w:r>
        <w:t xml:space="preserve"> (Vic) insofar as it unfairly affects agents seeking to recover commissions;</w:t>
      </w:r>
    </w:p>
    <w:p w:rsidR="002F0B5A" w:rsidRDefault="002F0B5A" w:rsidP="007A1567">
      <w:pPr>
        <w:numPr>
          <w:ilvl w:val="0"/>
          <w:numId w:val="11"/>
        </w:numPr>
        <w:jc w:val="both"/>
      </w:pPr>
      <w:r>
        <w:t>The operation of Purple</w:t>
      </w:r>
      <w:r w:rsidR="00871BCE">
        <w:t xml:space="preserve"> B</w:t>
      </w:r>
      <w:r>
        <w:t xml:space="preserve">ricks </w:t>
      </w:r>
      <w:r w:rsidR="008C1E8F">
        <w:t xml:space="preserve">Franchising </w:t>
      </w:r>
      <w:r>
        <w:t>within the Victorian property landscape and whether an investigation was required in relation to various consumer law breaches;</w:t>
      </w:r>
    </w:p>
    <w:p w:rsidR="008C1E8F" w:rsidRDefault="00B65F45" w:rsidP="007A1567">
      <w:pPr>
        <w:numPr>
          <w:ilvl w:val="0"/>
          <w:numId w:val="11"/>
        </w:numPr>
        <w:jc w:val="both"/>
      </w:pPr>
      <w:r>
        <w:t xml:space="preserve">The complaints received by CAV in relation to agents and the request for information regarding quantum and classifications as to merit; </w:t>
      </w:r>
    </w:p>
    <w:p w:rsidR="002F0B5A" w:rsidRDefault="008C1E8F" w:rsidP="008C1E8F">
      <w:pPr>
        <w:numPr>
          <w:ilvl w:val="0"/>
          <w:numId w:val="11"/>
        </w:numPr>
        <w:jc w:val="both"/>
      </w:pPr>
      <w:r>
        <w:t>The operation of the Council and its interaction with CAV; and</w:t>
      </w:r>
    </w:p>
    <w:p w:rsidR="00B65F45" w:rsidRDefault="00B65F45" w:rsidP="007A1567">
      <w:pPr>
        <w:numPr>
          <w:ilvl w:val="0"/>
          <w:numId w:val="11"/>
        </w:numPr>
        <w:jc w:val="both"/>
      </w:pPr>
      <w:r>
        <w:t>Matters otherwise of interest to estate agents and consumers within the State of Victoria.</w:t>
      </w:r>
    </w:p>
    <w:p w:rsidR="00DD66DE" w:rsidRDefault="00DD66DE" w:rsidP="007A1567">
      <w:pPr>
        <w:ind w:left="360"/>
        <w:jc w:val="both"/>
      </w:pPr>
    </w:p>
    <w:p w:rsidR="003239C3" w:rsidRDefault="003239C3" w:rsidP="007A1567">
      <w:pPr>
        <w:jc w:val="both"/>
      </w:pPr>
      <w:r>
        <w:t>The Council routinely w</w:t>
      </w:r>
      <w:r w:rsidR="00B65F45">
        <w:t>rote to the Minister during 2018-2019</w:t>
      </w:r>
      <w:r>
        <w:t xml:space="preserve"> in relation to the above matters.</w:t>
      </w:r>
    </w:p>
    <w:p w:rsidR="003239C3" w:rsidRDefault="003239C3" w:rsidP="007A1567">
      <w:pPr>
        <w:jc w:val="both"/>
      </w:pPr>
    </w:p>
    <w:p w:rsidR="00DD66DE" w:rsidRDefault="00B65F45" w:rsidP="007A1567">
      <w:pPr>
        <w:jc w:val="both"/>
      </w:pPr>
      <w:r>
        <w:t>The practice of conducting meetings during business hours was in effect for the entire year and worked well. It shall become common practice moving forwards.</w:t>
      </w:r>
    </w:p>
    <w:p w:rsidR="007E7273" w:rsidRPr="003A0619" w:rsidRDefault="007E7273" w:rsidP="007A1567">
      <w:pPr>
        <w:pStyle w:val="Heading1"/>
        <w:jc w:val="both"/>
        <w:rPr>
          <w:rFonts w:ascii="Times New Roman" w:hAnsi="Times New Roman" w:cs="Times New Roman"/>
        </w:rPr>
      </w:pPr>
      <w:r w:rsidRPr="003A0619">
        <w:rPr>
          <w:rFonts w:ascii="Times New Roman" w:hAnsi="Times New Roman" w:cs="Times New Roman"/>
        </w:rPr>
        <w:t>G</w:t>
      </w:r>
      <w:r w:rsidR="008C1E8F">
        <w:rPr>
          <w:rFonts w:ascii="Times New Roman" w:hAnsi="Times New Roman" w:cs="Times New Roman"/>
        </w:rPr>
        <w:t>uests at C</w:t>
      </w:r>
      <w:r w:rsidR="00FA248E" w:rsidRPr="003A0619">
        <w:rPr>
          <w:rFonts w:ascii="Times New Roman" w:hAnsi="Times New Roman" w:cs="Times New Roman"/>
        </w:rPr>
        <w:t>ouncil meetings</w:t>
      </w:r>
    </w:p>
    <w:p w:rsidR="007E7273" w:rsidRDefault="007E7273" w:rsidP="007A1567">
      <w:pPr>
        <w:jc w:val="both"/>
        <w:rPr>
          <w:b/>
        </w:rPr>
      </w:pPr>
    </w:p>
    <w:p w:rsidR="007E7273" w:rsidRPr="004944BB" w:rsidRDefault="007E7273" w:rsidP="007A1567">
      <w:pPr>
        <w:jc w:val="both"/>
      </w:pPr>
      <w:r>
        <w:t>Senior officers of CAV regularly attended meetings of the Council</w:t>
      </w:r>
      <w:r w:rsidR="0036663B">
        <w:t xml:space="preserve"> during 201</w:t>
      </w:r>
      <w:r w:rsidR="00BA6702">
        <w:t>8 - 19</w:t>
      </w:r>
      <w:r>
        <w:t>.</w:t>
      </w:r>
      <w:r w:rsidR="004944BB">
        <w:t xml:space="preserve"> </w:t>
      </w:r>
      <w:r w:rsidR="004944BB" w:rsidRPr="004944BB">
        <w:t>Topics discussed at these meetings included matters of importance to the Counci</w:t>
      </w:r>
      <w:r w:rsidR="00C7667F">
        <w:t>l, including but not limited to a briefing from the Director of CAV,</w:t>
      </w:r>
      <w:r w:rsidR="004944BB" w:rsidRPr="004944BB">
        <w:t xml:space="preserve"> </w:t>
      </w:r>
      <w:r w:rsidR="00C7667F">
        <w:t xml:space="preserve">VPF Briefings, legislative and policy briefings, </w:t>
      </w:r>
      <w:r w:rsidR="004944BB" w:rsidRPr="004944BB">
        <w:t xml:space="preserve">the </w:t>
      </w:r>
      <w:r w:rsidR="004944BB" w:rsidRPr="00A35A8C">
        <w:t xml:space="preserve">review of the Act </w:t>
      </w:r>
      <w:r w:rsidR="004944BB" w:rsidRPr="004944BB">
        <w:t xml:space="preserve">and </w:t>
      </w:r>
      <w:r w:rsidR="004944BB">
        <w:t>the</w:t>
      </w:r>
      <w:r w:rsidR="004944BB" w:rsidRPr="00A35A8C">
        <w:t xml:space="preserve"> investigations of fraud in the industry.</w:t>
      </w:r>
    </w:p>
    <w:p w:rsidR="007E7273" w:rsidRPr="003A0619" w:rsidRDefault="007E7273" w:rsidP="007A1567">
      <w:pPr>
        <w:pStyle w:val="Heading1"/>
        <w:jc w:val="both"/>
        <w:rPr>
          <w:rFonts w:ascii="Times New Roman" w:hAnsi="Times New Roman" w:cs="Times New Roman"/>
        </w:rPr>
      </w:pPr>
      <w:r w:rsidRPr="003A0619">
        <w:rPr>
          <w:rFonts w:ascii="Times New Roman" w:hAnsi="Times New Roman" w:cs="Times New Roman"/>
        </w:rPr>
        <w:t>D</w:t>
      </w:r>
      <w:r w:rsidR="00FA248E" w:rsidRPr="003A0619">
        <w:rPr>
          <w:rFonts w:ascii="Times New Roman" w:hAnsi="Times New Roman" w:cs="Times New Roman"/>
        </w:rPr>
        <w:t>ata received by the</w:t>
      </w:r>
      <w:r w:rsidR="00C7667F">
        <w:rPr>
          <w:rFonts w:ascii="Times New Roman" w:hAnsi="Times New Roman" w:cs="Times New Roman"/>
        </w:rPr>
        <w:t xml:space="preserve"> C</w:t>
      </w:r>
      <w:r w:rsidR="00FA248E" w:rsidRPr="003A0619">
        <w:rPr>
          <w:rFonts w:ascii="Times New Roman" w:hAnsi="Times New Roman" w:cs="Times New Roman"/>
        </w:rPr>
        <w:t>ouncil</w:t>
      </w:r>
    </w:p>
    <w:p w:rsidR="007E7273" w:rsidRDefault="007E7273" w:rsidP="007A1567">
      <w:pPr>
        <w:pStyle w:val="NormalWeb"/>
        <w:jc w:val="both"/>
        <w:rPr>
          <w:lang w:val="en"/>
        </w:rPr>
      </w:pPr>
      <w:r>
        <w:rPr>
          <w:lang w:val="en"/>
        </w:rPr>
        <w:t xml:space="preserve">The Council receives regular reports from the CAV </w:t>
      </w:r>
      <w:proofErr w:type="gramStart"/>
      <w:r>
        <w:rPr>
          <w:lang w:val="en"/>
        </w:rPr>
        <w:t>in regards to</w:t>
      </w:r>
      <w:proofErr w:type="gramEnd"/>
      <w:r>
        <w:rPr>
          <w:lang w:val="en"/>
        </w:rPr>
        <w:t xml:space="preserve"> matters such as dispute resolution, case reports by the Estate Agents Resolution Services, grant</w:t>
      </w:r>
      <w:r w:rsidR="007A1A26">
        <w:rPr>
          <w:lang w:val="en"/>
        </w:rPr>
        <w:t xml:space="preserve"> applications and</w:t>
      </w:r>
      <w:r>
        <w:rPr>
          <w:lang w:val="en"/>
        </w:rPr>
        <w:t xml:space="preserve"> updates and licensing trends.</w:t>
      </w:r>
    </w:p>
    <w:p w:rsidR="00BA6702" w:rsidRDefault="00BA6702" w:rsidP="007A1567">
      <w:pPr>
        <w:pStyle w:val="NormalWeb"/>
        <w:jc w:val="both"/>
        <w:rPr>
          <w:lang w:val="en"/>
        </w:rPr>
      </w:pPr>
      <w:r>
        <w:rPr>
          <w:lang w:val="en"/>
        </w:rPr>
        <w:lastRenderedPageBreak/>
        <w:t xml:space="preserve">The Council has adopted an approach during the past 12 months of seeking more specific information from CAV relevant to the estate </w:t>
      </w:r>
      <w:proofErr w:type="gramStart"/>
      <w:r>
        <w:rPr>
          <w:lang w:val="en"/>
        </w:rPr>
        <w:t>agents</w:t>
      </w:r>
      <w:proofErr w:type="gramEnd"/>
      <w:r>
        <w:rPr>
          <w:lang w:val="en"/>
        </w:rPr>
        <w:t xml:space="preserve"> industry. That process is ongoing.</w:t>
      </w:r>
    </w:p>
    <w:p w:rsidR="007E7273" w:rsidRPr="003A0619" w:rsidRDefault="00FA248E" w:rsidP="007A1567">
      <w:pPr>
        <w:pStyle w:val="Heading1"/>
        <w:jc w:val="both"/>
        <w:rPr>
          <w:rFonts w:ascii="Times New Roman" w:hAnsi="Times New Roman" w:cs="Times New Roman"/>
        </w:rPr>
      </w:pPr>
      <w:r w:rsidRPr="003A0619">
        <w:rPr>
          <w:rFonts w:ascii="Times New Roman" w:hAnsi="Times New Roman" w:cs="Times New Roman"/>
        </w:rPr>
        <w:t>Resources</w:t>
      </w:r>
    </w:p>
    <w:p w:rsidR="007E7273" w:rsidRDefault="007E7273" w:rsidP="007A1567">
      <w:pPr>
        <w:spacing w:before="280" w:after="280"/>
        <w:jc w:val="both"/>
      </w:pPr>
      <w:r>
        <w:t>The Act provides that the remuneration of members and expenses incurred by the Council while fulfilling its duties be paid from the V</w:t>
      </w:r>
      <w:r w:rsidR="008464C5">
        <w:t xml:space="preserve">ictorian </w:t>
      </w:r>
      <w:r>
        <w:t>P</w:t>
      </w:r>
      <w:r w:rsidR="008464C5">
        <w:t xml:space="preserve">roperty </w:t>
      </w:r>
      <w:r>
        <w:t>F</w:t>
      </w:r>
      <w:r w:rsidR="008464C5">
        <w:t>und</w:t>
      </w:r>
      <w:r>
        <w:t>.  Such payments are at the direction of the Secretary of the Department of Justice.</w:t>
      </w:r>
    </w:p>
    <w:p w:rsidR="007E7273" w:rsidRDefault="007E7273" w:rsidP="007A1567">
      <w:pPr>
        <w:spacing w:before="280" w:after="280"/>
        <w:jc w:val="both"/>
      </w:pPr>
      <w:r>
        <w:t>Under the Act</w:t>
      </w:r>
      <w:r w:rsidR="00D0134B">
        <w:t>,</w:t>
      </w:r>
      <w:r>
        <w:t xml:space="preserve"> one of the functions of the Director of Consumer Affairs Victoria is to </w:t>
      </w:r>
      <w:proofErr w:type="gramStart"/>
      <w:r>
        <w:t>provide assistance</w:t>
      </w:r>
      <w:proofErr w:type="gramEnd"/>
      <w:r>
        <w:t xml:space="preserve"> and support to the Council.  </w:t>
      </w:r>
    </w:p>
    <w:p w:rsidR="007E7273" w:rsidRDefault="007E7273" w:rsidP="007A1567">
      <w:pPr>
        <w:spacing w:before="280" w:after="280"/>
        <w:jc w:val="both"/>
      </w:pPr>
      <w:r>
        <w:t>The support and assistance provided to the Council in the period under review included:</w:t>
      </w:r>
    </w:p>
    <w:p w:rsidR="007E7273" w:rsidRDefault="00892CD6" w:rsidP="007A1567">
      <w:pPr>
        <w:numPr>
          <w:ilvl w:val="0"/>
          <w:numId w:val="2"/>
        </w:numPr>
        <w:spacing w:before="280"/>
        <w:jc w:val="both"/>
      </w:pPr>
      <w:r>
        <w:t>the p</w:t>
      </w:r>
      <w:r w:rsidR="007E7273">
        <w:t xml:space="preserve">rovision of </w:t>
      </w:r>
      <w:r>
        <w:t xml:space="preserve">a </w:t>
      </w:r>
      <w:r w:rsidR="007E7273">
        <w:t>Council Secretary from the CAV Corporate Support Branch</w:t>
      </w:r>
      <w:r w:rsidR="00D12FB4">
        <w:t>;</w:t>
      </w:r>
    </w:p>
    <w:p w:rsidR="007E7273" w:rsidRDefault="00892CD6" w:rsidP="007A1567">
      <w:pPr>
        <w:numPr>
          <w:ilvl w:val="0"/>
          <w:numId w:val="2"/>
        </w:numPr>
        <w:jc w:val="both"/>
      </w:pPr>
      <w:r>
        <w:t>the u</w:t>
      </w:r>
      <w:r w:rsidR="007E7273">
        <w:t>se of meeting room facilities</w:t>
      </w:r>
      <w:r w:rsidR="00D12FB4">
        <w:t>;</w:t>
      </w:r>
    </w:p>
    <w:p w:rsidR="007E7273" w:rsidRDefault="007E7273" w:rsidP="007A1567">
      <w:pPr>
        <w:numPr>
          <w:ilvl w:val="0"/>
          <w:numId w:val="2"/>
        </w:numPr>
        <w:jc w:val="both"/>
      </w:pPr>
      <w:r>
        <w:t>Secretariat Resources – printing, stationery, internet, phone and facsimile facilities</w:t>
      </w:r>
      <w:r w:rsidR="00D12FB4">
        <w:t>;</w:t>
      </w:r>
    </w:p>
    <w:p w:rsidR="007E7273" w:rsidRDefault="00892CD6" w:rsidP="007A1567">
      <w:pPr>
        <w:numPr>
          <w:ilvl w:val="0"/>
          <w:numId w:val="2"/>
        </w:numPr>
        <w:jc w:val="both"/>
      </w:pPr>
      <w:r>
        <w:t>p</w:t>
      </w:r>
      <w:r w:rsidR="007E7273">
        <w:t xml:space="preserve">roviding the Council with briefings on various issues, </w:t>
      </w:r>
      <w:r>
        <w:t xml:space="preserve">such as </w:t>
      </w:r>
      <w:r w:rsidR="007E7273">
        <w:t>VPF grant application evaluations and monthly reports</w:t>
      </w:r>
      <w:r w:rsidR="00D12FB4">
        <w:t>;</w:t>
      </w:r>
    </w:p>
    <w:p w:rsidR="007E7273" w:rsidRDefault="00892CD6" w:rsidP="007A1567">
      <w:pPr>
        <w:numPr>
          <w:ilvl w:val="0"/>
          <w:numId w:val="2"/>
        </w:numPr>
        <w:jc w:val="both"/>
      </w:pPr>
      <w:r>
        <w:t>the p</w:t>
      </w:r>
      <w:r w:rsidR="007E7273">
        <w:t>rovision of advice and administrative support regarding Freedom of Information requests related to the Council</w:t>
      </w:r>
      <w:r w:rsidR="00D12FB4">
        <w:t>;</w:t>
      </w:r>
    </w:p>
    <w:p w:rsidR="007E7273" w:rsidRDefault="00892CD6" w:rsidP="007A1567">
      <w:pPr>
        <w:numPr>
          <w:ilvl w:val="0"/>
          <w:numId w:val="2"/>
        </w:numPr>
        <w:jc w:val="both"/>
      </w:pPr>
      <w:r>
        <w:t>the p</w:t>
      </w:r>
      <w:r w:rsidR="007E7273">
        <w:t>rinting and distribution of the Council Bulletin</w:t>
      </w:r>
      <w:r w:rsidR="00D12FB4">
        <w:t>; and</w:t>
      </w:r>
    </w:p>
    <w:p w:rsidR="007E7273" w:rsidRDefault="00892CD6" w:rsidP="007A1567">
      <w:pPr>
        <w:numPr>
          <w:ilvl w:val="0"/>
          <w:numId w:val="2"/>
        </w:numPr>
        <w:spacing w:after="280"/>
        <w:jc w:val="both"/>
      </w:pPr>
      <w:r>
        <w:t>i</w:t>
      </w:r>
      <w:r w:rsidR="007E7273">
        <w:t xml:space="preserve">nfrastructure for </w:t>
      </w:r>
      <w:r w:rsidR="00D0134B">
        <w:t xml:space="preserve">the </w:t>
      </w:r>
      <w:r w:rsidR="007E7273">
        <w:t>EAC website.</w:t>
      </w:r>
    </w:p>
    <w:p w:rsidR="007E7273" w:rsidRPr="003A0619" w:rsidRDefault="007E7273" w:rsidP="007A1567">
      <w:pPr>
        <w:pStyle w:val="Heading1"/>
        <w:numPr>
          <w:ilvl w:val="1"/>
          <w:numId w:val="1"/>
        </w:numPr>
        <w:jc w:val="both"/>
        <w:rPr>
          <w:rFonts w:ascii="Times New Roman" w:hAnsi="Times New Roman" w:cs="Times New Roman"/>
        </w:rPr>
      </w:pPr>
      <w:r w:rsidRPr="003A0619">
        <w:rPr>
          <w:rFonts w:ascii="Times New Roman" w:hAnsi="Times New Roman" w:cs="Times New Roman"/>
        </w:rPr>
        <w:t>C</w:t>
      </w:r>
      <w:r w:rsidR="00FA248E" w:rsidRPr="003A0619">
        <w:rPr>
          <w:rFonts w:ascii="Times New Roman" w:hAnsi="Times New Roman" w:cs="Times New Roman"/>
        </w:rPr>
        <w:t>ouncil secretary</w:t>
      </w:r>
    </w:p>
    <w:p w:rsidR="007E7273" w:rsidRDefault="007E7273" w:rsidP="007A1567">
      <w:pPr>
        <w:spacing w:before="280" w:after="280"/>
        <w:jc w:val="both"/>
      </w:pPr>
      <w:r>
        <w:t>Secretarial assistance to the Council was provided by Maria Maikousi</w:t>
      </w:r>
      <w:r w:rsidR="00CD6E22">
        <w:t>s, Senior Executive</w:t>
      </w:r>
      <w:r>
        <w:t xml:space="preserve"> Services Co-Ordinat</w:t>
      </w:r>
      <w:r w:rsidR="008464C5">
        <w:t>or, from the Corporate Support</w:t>
      </w:r>
      <w:r>
        <w:t xml:space="preserve"> Branch of Consumer Affairs Victoria.  </w:t>
      </w:r>
    </w:p>
    <w:p w:rsidR="007E7273" w:rsidRPr="00D12FB4" w:rsidRDefault="00D12FB4" w:rsidP="007A1567">
      <w:pPr>
        <w:pStyle w:val="Heading1"/>
        <w:numPr>
          <w:ilvl w:val="1"/>
          <w:numId w:val="1"/>
        </w:numPr>
        <w:rPr>
          <w:rFonts w:ascii="Times New Roman" w:hAnsi="Times New Roman" w:cs="Times New Roman"/>
        </w:rPr>
      </w:pPr>
      <w:r w:rsidRPr="00D12FB4">
        <w:rPr>
          <w:rFonts w:ascii="Times New Roman" w:hAnsi="Times New Roman" w:cs="Times New Roman"/>
        </w:rPr>
        <w:t>Secretarial Estate Agents Council Bulletin</w:t>
      </w:r>
      <w:r>
        <w:rPr>
          <w:rFonts w:ascii="Times New Roman" w:hAnsi="Times New Roman" w:cs="Times New Roman"/>
        </w:rPr>
        <w:br/>
      </w:r>
    </w:p>
    <w:p w:rsidR="007E7273" w:rsidRDefault="000E220E" w:rsidP="007A1567">
      <w:pPr>
        <w:jc w:val="both"/>
      </w:pPr>
      <w:r>
        <w:t xml:space="preserve">Copies </w:t>
      </w:r>
      <w:r w:rsidR="007E7273">
        <w:t>of bulletins issued by the Council are available at the Council's website</w:t>
      </w:r>
      <w:r w:rsidR="00DA282B">
        <w:t>. S</w:t>
      </w:r>
      <w:r w:rsidR="007E7273">
        <w:t>ee details below.</w:t>
      </w:r>
    </w:p>
    <w:p w:rsidR="007E7273" w:rsidRPr="003A0619" w:rsidRDefault="007E7273" w:rsidP="007A1567">
      <w:pPr>
        <w:pStyle w:val="Heading1"/>
        <w:tabs>
          <w:tab w:val="clear" w:pos="432"/>
        </w:tabs>
        <w:ind w:left="0" w:firstLine="0"/>
        <w:jc w:val="both"/>
        <w:rPr>
          <w:rFonts w:ascii="Times New Roman" w:hAnsi="Times New Roman" w:cs="Times New Roman"/>
        </w:rPr>
      </w:pPr>
      <w:r w:rsidRPr="003A0619">
        <w:rPr>
          <w:rFonts w:ascii="Times New Roman" w:hAnsi="Times New Roman" w:cs="Times New Roman"/>
        </w:rPr>
        <w:t>V</w:t>
      </w:r>
      <w:r w:rsidR="00BE6437" w:rsidRPr="003A0619">
        <w:rPr>
          <w:rFonts w:ascii="Times New Roman" w:hAnsi="Times New Roman" w:cs="Times New Roman"/>
        </w:rPr>
        <w:t xml:space="preserve">ictorian Property Fund: grants made pursuant to section </w:t>
      </w:r>
      <w:r w:rsidR="00322C06">
        <w:rPr>
          <w:rFonts w:ascii="Times New Roman" w:hAnsi="Times New Roman" w:cs="Times New Roman"/>
        </w:rPr>
        <w:t>7</w:t>
      </w:r>
      <w:r w:rsidR="00BE6437" w:rsidRPr="003A0619">
        <w:rPr>
          <w:rFonts w:ascii="Times New Roman" w:hAnsi="Times New Roman" w:cs="Times New Roman"/>
        </w:rPr>
        <w:t>6 of the Estate Agents Act 1980</w:t>
      </w:r>
    </w:p>
    <w:p w:rsidR="007E7273" w:rsidRDefault="007E7273" w:rsidP="007A1567">
      <w:pPr>
        <w:autoSpaceDE w:val="0"/>
        <w:jc w:val="both"/>
        <w:rPr>
          <w:b/>
        </w:rPr>
      </w:pPr>
    </w:p>
    <w:p w:rsidR="007E7273" w:rsidRDefault="007E7273" w:rsidP="007A1567">
      <w:pPr>
        <w:autoSpaceDE w:val="0"/>
        <w:jc w:val="both"/>
      </w:pPr>
      <w:r>
        <w:t>The VPF is established by section 72 of the Act and consists of among other monies interest received from Estate Agents Trust Accounts.</w:t>
      </w:r>
    </w:p>
    <w:p w:rsidR="007E7273" w:rsidRDefault="007E7273" w:rsidP="007A1567">
      <w:pPr>
        <w:autoSpaceDE w:val="0"/>
        <w:jc w:val="both"/>
      </w:pPr>
    </w:p>
    <w:p w:rsidR="007E7273" w:rsidRDefault="007E7273" w:rsidP="007A1567">
      <w:pPr>
        <w:autoSpaceDE w:val="0"/>
        <w:jc w:val="both"/>
      </w:pPr>
      <w:r>
        <w:t>The Act authorises the Minister for Consumer Affairs to expend excess monies from the VPF for the various purposes detailed in section 76(3) of the Act.</w:t>
      </w:r>
    </w:p>
    <w:p w:rsidR="007E7273" w:rsidRDefault="007E7273" w:rsidP="007A1567">
      <w:pPr>
        <w:autoSpaceDE w:val="0"/>
        <w:jc w:val="both"/>
      </w:pPr>
    </w:p>
    <w:p w:rsidR="007E7273" w:rsidRDefault="007E7273" w:rsidP="007A1567">
      <w:pPr>
        <w:autoSpaceDE w:val="0"/>
        <w:jc w:val="both"/>
      </w:pPr>
      <w:r>
        <w:lastRenderedPageBreak/>
        <w:t>Under section 76</w:t>
      </w:r>
      <w:r w:rsidR="00D0134B">
        <w:t xml:space="preserve"> of the Act,</w:t>
      </w:r>
      <w:r>
        <w:t xml:space="preserve"> the Minister </w:t>
      </w:r>
      <w:r>
        <w:rPr>
          <w:lang w:val="en"/>
        </w:rPr>
        <w:t>for Consumer Affairs</w:t>
      </w:r>
      <w:r>
        <w:rPr>
          <w:b/>
          <w:lang w:val="en"/>
        </w:rPr>
        <w:t xml:space="preserve"> </w:t>
      </w:r>
      <w:r>
        <w:t xml:space="preserve">is required to consult the Council before applying monies from the fund. </w:t>
      </w:r>
    </w:p>
    <w:p w:rsidR="007E7273" w:rsidRDefault="007E7273" w:rsidP="007A1567">
      <w:pPr>
        <w:autoSpaceDE w:val="0"/>
        <w:jc w:val="both"/>
      </w:pPr>
    </w:p>
    <w:p w:rsidR="007E7273" w:rsidRDefault="007E7273" w:rsidP="007A1567">
      <w:pPr>
        <w:autoSpaceDE w:val="0"/>
        <w:jc w:val="both"/>
      </w:pPr>
      <w:r>
        <w:t>During the period covered by this report the Council considere</w:t>
      </w:r>
      <w:r w:rsidR="009317DB">
        <w:t>d the following applications worthy of</w:t>
      </w:r>
      <w:r>
        <w:t xml:space="preserve"> grants from the VPF</w:t>
      </w:r>
      <w:r w:rsidR="00C7667F">
        <w:t xml:space="preserve"> in relation to the usual VPF Housing Funding round:</w:t>
      </w:r>
    </w:p>
    <w:p w:rsidR="001B4DDB" w:rsidRDefault="001B4DDB" w:rsidP="00771806">
      <w:pPr>
        <w:autoSpaceDE w:val="0"/>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01"/>
        <w:gridCol w:w="3827"/>
      </w:tblGrid>
      <w:tr w:rsidR="001B4DDB" w:rsidRPr="00B400B4" w:rsidTr="00CE38E9">
        <w:tc>
          <w:tcPr>
            <w:tcW w:w="3085" w:type="dxa"/>
            <w:shd w:val="clear" w:color="auto" w:fill="0331C5"/>
          </w:tcPr>
          <w:p w:rsidR="001B4DDB" w:rsidRPr="00A35A8C" w:rsidRDefault="001B4DDB" w:rsidP="008F3565">
            <w:pPr>
              <w:spacing w:before="60" w:after="60"/>
              <w:rPr>
                <w:rFonts w:ascii="Cambria" w:eastAsia="MS Mincho" w:hAnsi="Cambria"/>
                <w:b/>
                <w:sz w:val="20"/>
                <w:szCs w:val="20"/>
              </w:rPr>
            </w:pPr>
            <w:r w:rsidRPr="00A35A8C">
              <w:rPr>
                <w:rFonts w:ascii="Cambria" w:eastAsia="MS Mincho" w:hAnsi="Cambria"/>
                <w:b/>
                <w:color w:val="FFFFFF"/>
                <w:sz w:val="20"/>
                <w:szCs w:val="20"/>
              </w:rPr>
              <w:t>Grant Recipient</w:t>
            </w:r>
          </w:p>
        </w:tc>
        <w:tc>
          <w:tcPr>
            <w:tcW w:w="1701" w:type="dxa"/>
            <w:shd w:val="clear" w:color="auto" w:fill="0331C5"/>
          </w:tcPr>
          <w:p w:rsidR="001B4DDB" w:rsidRPr="00A35A8C" w:rsidRDefault="001B4DDB" w:rsidP="008F3565">
            <w:pPr>
              <w:spacing w:before="60" w:after="60"/>
              <w:rPr>
                <w:rFonts w:ascii="Cambria" w:eastAsia="MS Mincho" w:hAnsi="Cambria"/>
                <w:b/>
                <w:sz w:val="20"/>
                <w:szCs w:val="20"/>
              </w:rPr>
            </w:pPr>
            <w:r w:rsidRPr="00A35A8C">
              <w:rPr>
                <w:rFonts w:ascii="Cambria" w:eastAsia="MS Mincho" w:hAnsi="Cambria"/>
                <w:b/>
                <w:color w:val="FFFFFF"/>
                <w:sz w:val="20"/>
                <w:szCs w:val="20"/>
              </w:rPr>
              <w:t>Value approved</w:t>
            </w:r>
            <w:r w:rsidRPr="00A35A8C">
              <w:rPr>
                <w:rFonts w:ascii="Cambria" w:eastAsia="MS Mincho" w:hAnsi="Cambria"/>
                <w:b/>
                <w:color w:val="FFFFFF"/>
                <w:sz w:val="20"/>
                <w:szCs w:val="20"/>
              </w:rPr>
              <w:br/>
              <w:t>(excl. GST)</w:t>
            </w:r>
          </w:p>
        </w:tc>
        <w:tc>
          <w:tcPr>
            <w:tcW w:w="3827" w:type="dxa"/>
            <w:shd w:val="clear" w:color="auto" w:fill="0331C5"/>
          </w:tcPr>
          <w:p w:rsidR="001B4DDB" w:rsidRPr="00A35A8C" w:rsidRDefault="001B4DDB" w:rsidP="008F3565">
            <w:pPr>
              <w:spacing w:before="60" w:after="60"/>
              <w:rPr>
                <w:rFonts w:ascii="Cambria" w:eastAsia="MS Mincho" w:hAnsi="Cambria"/>
                <w:b/>
                <w:sz w:val="20"/>
                <w:szCs w:val="20"/>
              </w:rPr>
            </w:pPr>
            <w:r w:rsidRPr="00A35A8C">
              <w:rPr>
                <w:rFonts w:ascii="Cambria" w:eastAsia="MS Mincho" w:hAnsi="Cambria"/>
                <w:b/>
                <w:color w:val="FFFFFF"/>
                <w:sz w:val="20"/>
                <w:szCs w:val="20"/>
              </w:rPr>
              <w:t>Description of funded program</w:t>
            </w:r>
          </w:p>
        </w:tc>
      </w:tr>
      <w:tr w:rsidR="00C7667F" w:rsidRPr="00B400B4" w:rsidTr="00CE38E9">
        <w:tc>
          <w:tcPr>
            <w:tcW w:w="3085" w:type="dxa"/>
            <w:shd w:val="clear" w:color="auto" w:fill="auto"/>
          </w:tcPr>
          <w:p w:rsidR="00C7667F" w:rsidRDefault="00B65F45" w:rsidP="00B65F45">
            <w:pPr>
              <w:spacing w:before="60" w:after="60"/>
              <w:rPr>
                <w:rFonts w:ascii="Cambria" w:eastAsia="MS Mincho" w:hAnsi="Cambria"/>
                <w:sz w:val="20"/>
                <w:szCs w:val="20"/>
              </w:rPr>
            </w:pPr>
            <w:r>
              <w:rPr>
                <w:rFonts w:ascii="Cambria" w:eastAsia="MS Mincho" w:hAnsi="Cambria"/>
                <w:sz w:val="20"/>
                <w:szCs w:val="20"/>
              </w:rPr>
              <w:t>Aboriginal Housing Victoria</w:t>
            </w:r>
          </w:p>
        </w:tc>
        <w:tc>
          <w:tcPr>
            <w:tcW w:w="1701" w:type="dxa"/>
            <w:shd w:val="clear" w:color="auto" w:fill="auto"/>
          </w:tcPr>
          <w:p w:rsidR="00C7667F" w:rsidRPr="008F3565" w:rsidRDefault="009317DB" w:rsidP="00B65F45">
            <w:pPr>
              <w:spacing w:before="60" w:after="60"/>
              <w:rPr>
                <w:rFonts w:ascii="Cambria" w:eastAsia="MS Mincho" w:hAnsi="Cambria"/>
                <w:sz w:val="20"/>
                <w:szCs w:val="20"/>
              </w:rPr>
            </w:pPr>
            <w:r>
              <w:rPr>
                <w:rFonts w:ascii="Cambria" w:eastAsia="MS Mincho" w:hAnsi="Cambria"/>
                <w:sz w:val="20"/>
                <w:szCs w:val="20"/>
              </w:rPr>
              <w:t>$</w:t>
            </w:r>
            <w:r w:rsidR="00B65F45">
              <w:rPr>
                <w:rFonts w:ascii="Cambria" w:eastAsia="MS Mincho" w:hAnsi="Cambria"/>
                <w:sz w:val="20"/>
                <w:szCs w:val="20"/>
              </w:rPr>
              <w:t>1,260,020.00</w:t>
            </w:r>
          </w:p>
        </w:tc>
        <w:tc>
          <w:tcPr>
            <w:tcW w:w="3827" w:type="dxa"/>
            <w:shd w:val="clear" w:color="auto" w:fill="auto"/>
          </w:tcPr>
          <w:p w:rsidR="00C7667F" w:rsidRDefault="007A1567" w:rsidP="00B65F45">
            <w:pPr>
              <w:spacing w:before="60" w:after="60"/>
              <w:rPr>
                <w:rFonts w:ascii="Cambria" w:eastAsia="MS Mincho" w:hAnsi="Cambria"/>
                <w:sz w:val="20"/>
                <w:szCs w:val="20"/>
              </w:rPr>
            </w:pPr>
            <w:r>
              <w:rPr>
                <w:rFonts w:ascii="Cambria" w:eastAsia="MS Mincho" w:hAnsi="Cambria"/>
                <w:sz w:val="20"/>
                <w:szCs w:val="20"/>
              </w:rPr>
              <w:t xml:space="preserve">Development in </w:t>
            </w:r>
            <w:r w:rsidR="00B65F45">
              <w:rPr>
                <w:rFonts w:ascii="Cambria" w:eastAsia="MS Mincho" w:hAnsi="Cambria"/>
                <w:sz w:val="20"/>
                <w:szCs w:val="20"/>
              </w:rPr>
              <w:t>Eaglehawk</w:t>
            </w:r>
            <w:r w:rsidR="00E02917">
              <w:rPr>
                <w:rFonts w:ascii="Cambria" w:eastAsia="MS Mincho" w:hAnsi="Cambria"/>
                <w:sz w:val="20"/>
                <w:szCs w:val="20"/>
              </w:rPr>
              <w:t xml:space="preserve"> of seven two bedroom, single-storey </w:t>
            </w:r>
            <w:proofErr w:type="spellStart"/>
            <w:r w:rsidR="00E02917">
              <w:rPr>
                <w:rFonts w:ascii="Cambria" w:eastAsia="MS Mincho" w:hAnsi="Cambria"/>
                <w:sz w:val="20"/>
                <w:szCs w:val="20"/>
              </w:rPr>
              <w:t>stand alone</w:t>
            </w:r>
            <w:proofErr w:type="spellEnd"/>
            <w:r w:rsidR="00E02917">
              <w:rPr>
                <w:rFonts w:ascii="Cambria" w:eastAsia="MS Mincho" w:hAnsi="Cambria"/>
                <w:sz w:val="20"/>
                <w:szCs w:val="20"/>
              </w:rPr>
              <w:t xml:space="preserve"> units to provide support to small Aboriginal families dealing with homelessness, domestic violence or dealing with the impacts of incarceration. </w:t>
            </w:r>
          </w:p>
        </w:tc>
      </w:tr>
      <w:tr w:rsidR="00C7667F" w:rsidRPr="00B400B4" w:rsidTr="00CE38E9">
        <w:tc>
          <w:tcPr>
            <w:tcW w:w="3085" w:type="dxa"/>
            <w:shd w:val="clear" w:color="auto" w:fill="auto"/>
          </w:tcPr>
          <w:p w:rsidR="00C7667F" w:rsidRDefault="00B65F45" w:rsidP="008F3565">
            <w:pPr>
              <w:spacing w:before="60" w:after="60"/>
              <w:rPr>
                <w:rFonts w:ascii="Cambria" w:eastAsia="MS Mincho" w:hAnsi="Cambria"/>
                <w:sz w:val="20"/>
                <w:szCs w:val="20"/>
              </w:rPr>
            </w:pPr>
            <w:r>
              <w:rPr>
                <w:rFonts w:ascii="Cambria" w:eastAsia="MS Mincho" w:hAnsi="Cambria"/>
                <w:sz w:val="20"/>
                <w:szCs w:val="20"/>
              </w:rPr>
              <w:t>Rural Housing Network Limited</w:t>
            </w:r>
          </w:p>
        </w:tc>
        <w:tc>
          <w:tcPr>
            <w:tcW w:w="1701" w:type="dxa"/>
            <w:shd w:val="clear" w:color="auto" w:fill="auto"/>
          </w:tcPr>
          <w:p w:rsidR="00C7667F" w:rsidRPr="008F3565" w:rsidRDefault="00B65F45" w:rsidP="00B65F45">
            <w:pPr>
              <w:spacing w:before="60" w:after="60"/>
              <w:rPr>
                <w:rFonts w:ascii="Cambria" w:eastAsia="MS Mincho" w:hAnsi="Cambria"/>
                <w:sz w:val="20"/>
                <w:szCs w:val="20"/>
              </w:rPr>
            </w:pPr>
            <w:r>
              <w:rPr>
                <w:rFonts w:ascii="Cambria" w:eastAsia="MS Mincho" w:hAnsi="Cambria"/>
                <w:sz w:val="20"/>
                <w:szCs w:val="20"/>
              </w:rPr>
              <w:t>$948,738.00</w:t>
            </w:r>
          </w:p>
        </w:tc>
        <w:tc>
          <w:tcPr>
            <w:tcW w:w="3827" w:type="dxa"/>
            <w:shd w:val="clear" w:color="auto" w:fill="auto"/>
          </w:tcPr>
          <w:p w:rsidR="00C7667F" w:rsidRDefault="007A1567" w:rsidP="00B65F45">
            <w:pPr>
              <w:spacing w:before="60" w:after="60"/>
              <w:rPr>
                <w:rFonts w:ascii="Cambria" w:eastAsia="MS Mincho" w:hAnsi="Cambria"/>
                <w:sz w:val="20"/>
                <w:szCs w:val="20"/>
              </w:rPr>
            </w:pPr>
            <w:r>
              <w:rPr>
                <w:rFonts w:ascii="Cambria" w:eastAsia="MS Mincho" w:hAnsi="Cambria"/>
                <w:sz w:val="20"/>
                <w:szCs w:val="20"/>
              </w:rPr>
              <w:t>Development in</w:t>
            </w:r>
            <w:r w:rsidR="00B65F45">
              <w:rPr>
                <w:rFonts w:ascii="Cambria" w:eastAsia="MS Mincho" w:hAnsi="Cambria"/>
                <w:sz w:val="20"/>
                <w:szCs w:val="20"/>
              </w:rPr>
              <w:t xml:space="preserve"> Wodonga</w:t>
            </w:r>
            <w:r w:rsidR="0022268F">
              <w:rPr>
                <w:rFonts w:ascii="Cambria" w:eastAsia="MS Mincho" w:hAnsi="Cambria"/>
                <w:sz w:val="20"/>
                <w:szCs w:val="20"/>
              </w:rPr>
              <w:t xml:space="preserve"> </w:t>
            </w:r>
            <w:r w:rsidR="00E02917">
              <w:rPr>
                <w:rFonts w:ascii="Cambria" w:eastAsia="MS Mincho" w:hAnsi="Cambria"/>
                <w:sz w:val="20"/>
                <w:szCs w:val="20"/>
              </w:rPr>
              <w:t>of four two-bedroom units to assist primarily with homelessness.</w:t>
            </w:r>
          </w:p>
        </w:tc>
      </w:tr>
      <w:tr w:rsidR="00C7667F" w:rsidRPr="00B400B4" w:rsidTr="00CE38E9">
        <w:tc>
          <w:tcPr>
            <w:tcW w:w="3085" w:type="dxa"/>
            <w:shd w:val="clear" w:color="auto" w:fill="auto"/>
          </w:tcPr>
          <w:p w:rsidR="00C7667F" w:rsidRDefault="00B65F45" w:rsidP="008F3565">
            <w:pPr>
              <w:spacing w:before="60" w:after="60"/>
              <w:rPr>
                <w:rFonts w:ascii="Cambria" w:eastAsia="MS Mincho" w:hAnsi="Cambria"/>
                <w:sz w:val="20"/>
                <w:szCs w:val="20"/>
              </w:rPr>
            </w:pPr>
            <w:r>
              <w:rPr>
                <w:rFonts w:ascii="Cambria" w:eastAsia="MS Mincho" w:hAnsi="Cambria"/>
                <w:sz w:val="20"/>
                <w:szCs w:val="20"/>
              </w:rPr>
              <w:t>Common Equity Housing Limited</w:t>
            </w:r>
          </w:p>
        </w:tc>
        <w:tc>
          <w:tcPr>
            <w:tcW w:w="1701" w:type="dxa"/>
            <w:shd w:val="clear" w:color="auto" w:fill="auto"/>
          </w:tcPr>
          <w:p w:rsidR="00C7667F" w:rsidRPr="008F3565" w:rsidRDefault="009317DB" w:rsidP="00CE38E9">
            <w:pPr>
              <w:spacing w:before="60" w:after="60"/>
              <w:rPr>
                <w:rFonts w:ascii="Cambria" w:eastAsia="MS Mincho" w:hAnsi="Cambria"/>
                <w:sz w:val="20"/>
                <w:szCs w:val="20"/>
              </w:rPr>
            </w:pPr>
            <w:r>
              <w:rPr>
                <w:rFonts w:ascii="Cambria" w:eastAsia="MS Mincho" w:hAnsi="Cambria"/>
                <w:sz w:val="20"/>
                <w:szCs w:val="20"/>
              </w:rPr>
              <w:t>$</w:t>
            </w:r>
            <w:r w:rsidR="00CE38E9">
              <w:rPr>
                <w:rFonts w:ascii="Cambria" w:eastAsia="MS Mincho" w:hAnsi="Cambria"/>
                <w:sz w:val="20"/>
                <w:szCs w:val="20"/>
              </w:rPr>
              <w:t>4,292,573.00</w:t>
            </w:r>
          </w:p>
        </w:tc>
        <w:tc>
          <w:tcPr>
            <w:tcW w:w="3827" w:type="dxa"/>
            <w:shd w:val="clear" w:color="auto" w:fill="auto"/>
          </w:tcPr>
          <w:p w:rsidR="00C7667F" w:rsidRDefault="00CE38E9" w:rsidP="00CE38E9">
            <w:pPr>
              <w:spacing w:before="60" w:after="60"/>
              <w:rPr>
                <w:rFonts w:ascii="Cambria" w:eastAsia="MS Mincho" w:hAnsi="Cambria"/>
                <w:sz w:val="20"/>
                <w:szCs w:val="20"/>
              </w:rPr>
            </w:pPr>
            <w:r>
              <w:rPr>
                <w:rFonts w:ascii="Cambria" w:eastAsia="MS Mincho" w:hAnsi="Cambria"/>
                <w:sz w:val="20"/>
                <w:szCs w:val="20"/>
              </w:rPr>
              <w:t>Development in Brunswick</w:t>
            </w:r>
            <w:r w:rsidR="00E02917">
              <w:rPr>
                <w:rFonts w:ascii="Cambria" w:eastAsia="MS Mincho" w:hAnsi="Cambria"/>
                <w:sz w:val="20"/>
                <w:szCs w:val="20"/>
              </w:rPr>
              <w:t xml:space="preserve"> of a </w:t>
            </w:r>
            <w:proofErr w:type="gramStart"/>
            <w:r w:rsidR="00E02917">
              <w:rPr>
                <w:rFonts w:ascii="Cambria" w:eastAsia="MS Mincho" w:hAnsi="Cambria"/>
                <w:sz w:val="20"/>
                <w:szCs w:val="20"/>
              </w:rPr>
              <w:t>17 unit</w:t>
            </w:r>
            <w:proofErr w:type="gramEnd"/>
            <w:r w:rsidR="00E02917">
              <w:rPr>
                <w:rFonts w:ascii="Cambria" w:eastAsia="MS Mincho" w:hAnsi="Cambria"/>
                <w:sz w:val="20"/>
                <w:szCs w:val="20"/>
              </w:rPr>
              <w:t xml:space="preserve"> multi-storey social housing development to provide affordable rental accommodation for persons on low incomes within the City Of Moreland.</w:t>
            </w:r>
          </w:p>
        </w:tc>
      </w:tr>
      <w:tr w:rsidR="00C7667F" w:rsidRPr="00B400B4" w:rsidTr="00CE38E9">
        <w:tc>
          <w:tcPr>
            <w:tcW w:w="3085" w:type="dxa"/>
            <w:shd w:val="clear" w:color="auto" w:fill="auto"/>
          </w:tcPr>
          <w:p w:rsidR="00C7667F" w:rsidRDefault="00CE38E9" w:rsidP="008F3565">
            <w:pPr>
              <w:spacing w:before="60" w:after="60"/>
              <w:rPr>
                <w:rFonts w:ascii="Cambria" w:eastAsia="MS Mincho" w:hAnsi="Cambria"/>
                <w:sz w:val="20"/>
                <w:szCs w:val="20"/>
              </w:rPr>
            </w:pPr>
            <w:r>
              <w:rPr>
                <w:rFonts w:ascii="Cambria" w:eastAsia="MS Mincho" w:hAnsi="Cambria"/>
                <w:sz w:val="20"/>
                <w:szCs w:val="20"/>
              </w:rPr>
              <w:t>Kids Under Cover</w:t>
            </w:r>
          </w:p>
        </w:tc>
        <w:tc>
          <w:tcPr>
            <w:tcW w:w="1701" w:type="dxa"/>
            <w:shd w:val="clear" w:color="auto" w:fill="auto"/>
          </w:tcPr>
          <w:p w:rsidR="00C7667F" w:rsidRPr="008F3565" w:rsidRDefault="009317DB" w:rsidP="00CE38E9">
            <w:pPr>
              <w:spacing w:before="60" w:after="60"/>
              <w:rPr>
                <w:rFonts w:ascii="Cambria" w:eastAsia="MS Mincho" w:hAnsi="Cambria"/>
                <w:sz w:val="20"/>
                <w:szCs w:val="20"/>
              </w:rPr>
            </w:pPr>
            <w:r>
              <w:rPr>
                <w:rFonts w:ascii="Cambria" w:eastAsia="MS Mincho" w:hAnsi="Cambria"/>
                <w:sz w:val="20"/>
                <w:szCs w:val="20"/>
              </w:rPr>
              <w:t>$</w:t>
            </w:r>
            <w:r w:rsidR="00CE38E9">
              <w:rPr>
                <w:rFonts w:ascii="Cambria" w:eastAsia="MS Mincho" w:hAnsi="Cambria"/>
                <w:sz w:val="20"/>
                <w:szCs w:val="20"/>
              </w:rPr>
              <w:t>2,368,231.00</w:t>
            </w:r>
          </w:p>
        </w:tc>
        <w:tc>
          <w:tcPr>
            <w:tcW w:w="3827" w:type="dxa"/>
            <w:shd w:val="clear" w:color="auto" w:fill="auto"/>
          </w:tcPr>
          <w:p w:rsidR="00C7667F" w:rsidRDefault="00CE38E9" w:rsidP="00E02917">
            <w:pPr>
              <w:spacing w:before="60" w:after="60"/>
              <w:rPr>
                <w:rFonts w:ascii="Cambria" w:eastAsia="MS Mincho" w:hAnsi="Cambria"/>
                <w:sz w:val="20"/>
                <w:szCs w:val="20"/>
              </w:rPr>
            </w:pPr>
            <w:r>
              <w:rPr>
                <w:rFonts w:ascii="Cambria" w:eastAsia="MS Mincho" w:hAnsi="Cambria"/>
                <w:sz w:val="20"/>
                <w:szCs w:val="20"/>
              </w:rPr>
              <w:t xml:space="preserve">A program designed to provide studio installation housing </w:t>
            </w:r>
            <w:r w:rsidR="00E02917">
              <w:rPr>
                <w:rFonts w:ascii="Cambria" w:eastAsia="MS Mincho" w:hAnsi="Cambria"/>
                <w:sz w:val="20"/>
                <w:szCs w:val="20"/>
              </w:rPr>
              <w:t xml:space="preserve">in the form of 11 one bedroom and 13 </w:t>
            </w:r>
            <w:proofErr w:type="gramStart"/>
            <w:r w:rsidR="00E02917">
              <w:rPr>
                <w:rFonts w:ascii="Cambria" w:eastAsia="MS Mincho" w:hAnsi="Cambria"/>
                <w:sz w:val="20"/>
                <w:szCs w:val="20"/>
              </w:rPr>
              <w:t>two bedroom</w:t>
            </w:r>
            <w:proofErr w:type="gramEnd"/>
            <w:r w:rsidR="00E02917">
              <w:rPr>
                <w:rFonts w:ascii="Cambria" w:eastAsia="MS Mincho" w:hAnsi="Cambria"/>
                <w:sz w:val="20"/>
                <w:szCs w:val="20"/>
              </w:rPr>
              <w:t xml:space="preserve"> studios per year for three years </w:t>
            </w:r>
            <w:r>
              <w:rPr>
                <w:rFonts w:ascii="Cambria" w:eastAsia="MS Mincho" w:hAnsi="Cambria"/>
                <w:sz w:val="20"/>
                <w:szCs w:val="20"/>
              </w:rPr>
              <w:t xml:space="preserve">for young people </w:t>
            </w:r>
            <w:r w:rsidR="00E02917">
              <w:rPr>
                <w:rFonts w:ascii="Cambria" w:eastAsia="MS Mincho" w:hAnsi="Cambria"/>
                <w:sz w:val="20"/>
                <w:szCs w:val="20"/>
              </w:rPr>
              <w:t>at risk of homelessness. The studios have a lifespan of 20 years and can be easily relocated according to need.</w:t>
            </w:r>
          </w:p>
        </w:tc>
      </w:tr>
      <w:tr w:rsidR="009317DB" w:rsidRPr="00B400B4" w:rsidTr="00CE38E9">
        <w:tc>
          <w:tcPr>
            <w:tcW w:w="3085" w:type="dxa"/>
            <w:shd w:val="clear" w:color="auto" w:fill="auto"/>
          </w:tcPr>
          <w:p w:rsidR="009317DB" w:rsidRDefault="00CE38E9" w:rsidP="00CE38E9">
            <w:pPr>
              <w:spacing w:before="60" w:after="60"/>
              <w:rPr>
                <w:rFonts w:ascii="Cambria" w:eastAsia="MS Mincho" w:hAnsi="Cambria"/>
                <w:sz w:val="20"/>
                <w:szCs w:val="20"/>
              </w:rPr>
            </w:pPr>
            <w:proofErr w:type="spellStart"/>
            <w:r>
              <w:rPr>
                <w:rFonts w:ascii="Cambria" w:eastAsia="MS Mincho" w:hAnsi="Cambria"/>
                <w:sz w:val="20"/>
                <w:szCs w:val="20"/>
              </w:rPr>
              <w:t>Wintringham</w:t>
            </w:r>
            <w:proofErr w:type="spellEnd"/>
            <w:r>
              <w:rPr>
                <w:rFonts w:ascii="Cambria" w:eastAsia="MS Mincho" w:hAnsi="Cambria"/>
                <w:sz w:val="20"/>
                <w:szCs w:val="20"/>
              </w:rPr>
              <w:t xml:space="preserve"> Housing Limited</w:t>
            </w:r>
          </w:p>
        </w:tc>
        <w:tc>
          <w:tcPr>
            <w:tcW w:w="1701" w:type="dxa"/>
            <w:shd w:val="clear" w:color="auto" w:fill="auto"/>
          </w:tcPr>
          <w:p w:rsidR="009317DB" w:rsidRPr="008F3565" w:rsidRDefault="00CE38E9" w:rsidP="00CE38E9">
            <w:pPr>
              <w:spacing w:before="60" w:after="60"/>
              <w:rPr>
                <w:rFonts w:ascii="Cambria" w:eastAsia="MS Mincho" w:hAnsi="Cambria"/>
                <w:sz w:val="20"/>
                <w:szCs w:val="20"/>
              </w:rPr>
            </w:pPr>
            <w:r>
              <w:rPr>
                <w:rFonts w:ascii="Cambria" w:eastAsia="MS Mincho" w:hAnsi="Cambria"/>
                <w:sz w:val="20"/>
                <w:szCs w:val="20"/>
              </w:rPr>
              <w:t>$6,586,460.00</w:t>
            </w:r>
          </w:p>
        </w:tc>
        <w:tc>
          <w:tcPr>
            <w:tcW w:w="3827" w:type="dxa"/>
            <w:shd w:val="clear" w:color="auto" w:fill="auto"/>
          </w:tcPr>
          <w:p w:rsidR="009317DB" w:rsidRDefault="007A1567" w:rsidP="00CE38E9">
            <w:pPr>
              <w:spacing w:before="60" w:after="60"/>
              <w:rPr>
                <w:rFonts w:ascii="Cambria" w:eastAsia="MS Mincho" w:hAnsi="Cambria"/>
                <w:sz w:val="20"/>
                <w:szCs w:val="20"/>
              </w:rPr>
            </w:pPr>
            <w:r>
              <w:rPr>
                <w:rFonts w:ascii="Cambria" w:eastAsia="MS Mincho" w:hAnsi="Cambria"/>
                <w:sz w:val="20"/>
                <w:szCs w:val="20"/>
              </w:rPr>
              <w:t xml:space="preserve">Development in </w:t>
            </w:r>
            <w:r w:rsidR="00CE38E9">
              <w:rPr>
                <w:rFonts w:ascii="Cambria" w:eastAsia="MS Mincho" w:hAnsi="Cambria"/>
                <w:sz w:val="20"/>
                <w:szCs w:val="20"/>
              </w:rPr>
              <w:t>Geelong</w:t>
            </w:r>
            <w:r w:rsidR="00E02917">
              <w:rPr>
                <w:rFonts w:ascii="Cambria" w:eastAsia="MS Mincho" w:hAnsi="Cambria"/>
                <w:sz w:val="20"/>
                <w:szCs w:val="20"/>
              </w:rPr>
              <w:t xml:space="preserve"> to provide an additional 22 social housing units in a three-storey building for persons over 50, disadvantaged, homeless or at risk of homelessness.</w:t>
            </w:r>
          </w:p>
        </w:tc>
      </w:tr>
      <w:tr w:rsidR="00C7667F" w:rsidRPr="00B400B4" w:rsidTr="00CE38E9">
        <w:tc>
          <w:tcPr>
            <w:tcW w:w="3085" w:type="dxa"/>
            <w:shd w:val="clear" w:color="auto" w:fill="auto"/>
          </w:tcPr>
          <w:p w:rsidR="00C7667F" w:rsidRDefault="00CE38E9" w:rsidP="008F3565">
            <w:pPr>
              <w:spacing w:before="60" w:after="60"/>
              <w:rPr>
                <w:rFonts w:ascii="Cambria" w:eastAsia="MS Mincho" w:hAnsi="Cambria"/>
                <w:sz w:val="20"/>
                <w:szCs w:val="20"/>
              </w:rPr>
            </w:pPr>
            <w:r>
              <w:rPr>
                <w:rFonts w:ascii="Cambria" w:eastAsia="MS Mincho" w:hAnsi="Cambria"/>
                <w:sz w:val="20"/>
                <w:szCs w:val="20"/>
              </w:rPr>
              <w:t>Mallee Accommodation &amp; Support Program Limited</w:t>
            </w:r>
          </w:p>
        </w:tc>
        <w:tc>
          <w:tcPr>
            <w:tcW w:w="1701" w:type="dxa"/>
            <w:shd w:val="clear" w:color="auto" w:fill="auto"/>
          </w:tcPr>
          <w:p w:rsidR="00C7667F" w:rsidRPr="008F3565" w:rsidRDefault="00B65F45" w:rsidP="00B65F45">
            <w:pPr>
              <w:spacing w:before="60" w:after="60"/>
              <w:rPr>
                <w:rFonts w:ascii="Cambria" w:eastAsia="MS Mincho" w:hAnsi="Cambria"/>
                <w:sz w:val="20"/>
                <w:szCs w:val="20"/>
              </w:rPr>
            </w:pPr>
            <w:r>
              <w:rPr>
                <w:rFonts w:ascii="Cambria" w:eastAsia="MS Mincho" w:hAnsi="Cambria"/>
                <w:sz w:val="20"/>
                <w:szCs w:val="20"/>
              </w:rPr>
              <w:t>$</w:t>
            </w:r>
            <w:r w:rsidR="00CE38E9">
              <w:rPr>
                <w:rFonts w:ascii="Cambria" w:eastAsia="MS Mincho" w:hAnsi="Cambria"/>
                <w:sz w:val="20"/>
                <w:szCs w:val="20"/>
              </w:rPr>
              <w:t>2,025,000.00</w:t>
            </w:r>
          </w:p>
        </w:tc>
        <w:tc>
          <w:tcPr>
            <w:tcW w:w="3827" w:type="dxa"/>
            <w:shd w:val="clear" w:color="auto" w:fill="auto"/>
          </w:tcPr>
          <w:p w:rsidR="00C7667F" w:rsidRDefault="00CE38E9" w:rsidP="00C7667F">
            <w:pPr>
              <w:spacing w:before="60" w:after="60"/>
              <w:rPr>
                <w:rFonts w:ascii="Cambria" w:eastAsia="MS Mincho" w:hAnsi="Cambria"/>
                <w:sz w:val="20"/>
                <w:szCs w:val="20"/>
              </w:rPr>
            </w:pPr>
            <w:r>
              <w:rPr>
                <w:rFonts w:ascii="Cambria" w:eastAsia="MS Mincho" w:hAnsi="Cambria"/>
                <w:sz w:val="20"/>
                <w:szCs w:val="20"/>
              </w:rPr>
              <w:t xml:space="preserve">Development in Mildura for 13 </w:t>
            </w:r>
            <w:proofErr w:type="gramStart"/>
            <w:r>
              <w:rPr>
                <w:rFonts w:ascii="Cambria" w:eastAsia="MS Mincho" w:hAnsi="Cambria"/>
                <w:sz w:val="20"/>
                <w:szCs w:val="20"/>
              </w:rPr>
              <w:t>one bedroom</w:t>
            </w:r>
            <w:proofErr w:type="gramEnd"/>
            <w:r>
              <w:rPr>
                <w:rFonts w:ascii="Cambria" w:eastAsia="MS Mincho" w:hAnsi="Cambria"/>
                <w:sz w:val="20"/>
                <w:szCs w:val="20"/>
              </w:rPr>
              <w:t xml:space="preserve"> units so as to increase supply of long-term affordable housing </w:t>
            </w:r>
            <w:r w:rsidR="00E02917">
              <w:rPr>
                <w:rFonts w:ascii="Cambria" w:eastAsia="MS Mincho" w:hAnsi="Cambria"/>
                <w:sz w:val="20"/>
                <w:szCs w:val="20"/>
              </w:rPr>
              <w:t>for low income persons, singles living in non-compliant rooming houses and for women/children escaping domestic violence.</w:t>
            </w:r>
          </w:p>
        </w:tc>
      </w:tr>
      <w:tr w:rsidR="00CE38E9" w:rsidRPr="00B400B4" w:rsidTr="00CE38E9">
        <w:tc>
          <w:tcPr>
            <w:tcW w:w="3085" w:type="dxa"/>
            <w:shd w:val="clear" w:color="auto" w:fill="auto"/>
          </w:tcPr>
          <w:p w:rsidR="00CE38E9" w:rsidRDefault="00CE38E9" w:rsidP="008F3565">
            <w:pPr>
              <w:spacing w:before="60" w:after="60"/>
              <w:rPr>
                <w:rFonts w:ascii="Cambria" w:eastAsia="MS Mincho" w:hAnsi="Cambria"/>
                <w:sz w:val="20"/>
                <w:szCs w:val="20"/>
              </w:rPr>
            </w:pPr>
            <w:r>
              <w:rPr>
                <w:rFonts w:ascii="Cambria" w:eastAsia="MS Mincho" w:hAnsi="Cambria"/>
                <w:sz w:val="20"/>
                <w:szCs w:val="20"/>
              </w:rPr>
              <w:t>Community Housing (Vic) Limited</w:t>
            </w:r>
          </w:p>
        </w:tc>
        <w:tc>
          <w:tcPr>
            <w:tcW w:w="1701" w:type="dxa"/>
            <w:shd w:val="clear" w:color="auto" w:fill="auto"/>
          </w:tcPr>
          <w:p w:rsidR="00CE38E9" w:rsidRDefault="00CE38E9" w:rsidP="00B65F45">
            <w:pPr>
              <w:spacing w:before="60" w:after="60"/>
              <w:rPr>
                <w:rFonts w:ascii="Cambria" w:eastAsia="MS Mincho" w:hAnsi="Cambria"/>
                <w:sz w:val="20"/>
                <w:szCs w:val="20"/>
              </w:rPr>
            </w:pPr>
            <w:r>
              <w:rPr>
                <w:rFonts w:ascii="Cambria" w:eastAsia="MS Mincho" w:hAnsi="Cambria"/>
                <w:sz w:val="20"/>
                <w:szCs w:val="20"/>
              </w:rPr>
              <w:t>$1,520,400.00</w:t>
            </w:r>
          </w:p>
        </w:tc>
        <w:tc>
          <w:tcPr>
            <w:tcW w:w="3827" w:type="dxa"/>
            <w:shd w:val="clear" w:color="auto" w:fill="auto"/>
          </w:tcPr>
          <w:p w:rsidR="00CE38E9" w:rsidRDefault="00CE38E9" w:rsidP="00C7667F">
            <w:pPr>
              <w:spacing w:before="60" w:after="60"/>
              <w:rPr>
                <w:rFonts w:ascii="Cambria" w:eastAsia="MS Mincho" w:hAnsi="Cambria"/>
                <w:sz w:val="20"/>
                <w:szCs w:val="20"/>
              </w:rPr>
            </w:pPr>
            <w:r>
              <w:rPr>
                <w:rFonts w:ascii="Cambria" w:eastAsia="MS Mincho" w:hAnsi="Cambria"/>
                <w:sz w:val="20"/>
                <w:szCs w:val="20"/>
              </w:rPr>
              <w:t>Development in Sale to provide long term supported accommodation for persons over 65 years of age living with disability or progressive illness.</w:t>
            </w:r>
          </w:p>
        </w:tc>
      </w:tr>
      <w:tr w:rsidR="001B4DDB" w:rsidRPr="00B400B4" w:rsidTr="00CE38E9">
        <w:tc>
          <w:tcPr>
            <w:tcW w:w="3085" w:type="dxa"/>
            <w:shd w:val="clear" w:color="auto" w:fill="auto"/>
          </w:tcPr>
          <w:p w:rsidR="001B4DDB" w:rsidRPr="0022268F" w:rsidRDefault="001B4DDB" w:rsidP="008F3565">
            <w:pPr>
              <w:spacing w:before="60" w:after="60"/>
              <w:rPr>
                <w:rFonts w:ascii="Cambria" w:eastAsia="MS Mincho" w:hAnsi="Cambria"/>
                <w:b/>
                <w:sz w:val="20"/>
                <w:szCs w:val="20"/>
                <w:u w:val="single"/>
              </w:rPr>
            </w:pPr>
            <w:r w:rsidRPr="0022268F">
              <w:rPr>
                <w:rFonts w:ascii="Cambria" w:eastAsia="MS Mincho" w:hAnsi="Cambria"/>
                <w:b/>
                <w:sz w:val="20"/>
                <w:szCs w:val="20"/>
                <w:u w:val="single"/>
              </w:rPr>
              <w:t>Total</w:t>
            </w:r>
          </w:p>
        </w:tc>
        <w:tc>
          <w:tcPr>
            <w:tcW w:w="1701" w:type="dxa"/>
            <w:shd w:val="clear" w:color="auto" w:fill="auto"/>
          </w:tcPr>
          <w:p w:rsidR="001B4DDB" w:rsidRPr="0022268F" w:rsidRDefault="001B4DDB" w:rsidP="00CE38E9">
            <w:pPr>
              <w:spacing w:before="60" w:after="60"/>
              <w:rPr>
                <w:rFonts w:ascii="Cambria" w:eastAsia="MS Mincho" w:hAnsi="Cambria"/>
                <w:b/>
                <w:sz w:val="20"/>
                <w:szCs w:val="20"/>
                <w:u w:val="single"/>
              </w:rPr>
            </w:pPr>
            <w:r w:rsidRPr="0022268F">
              <w:rPr>
                <w:rFonts w:ascii="Cambria" w:eastAsia="MS Mincho" w:hAnsi="Cambria"/>
                <w:b/>
                <w:sz w:val="20"/>
                <w:szCs w:val="20"/>
                <w:u w:val="single"/>
              </w:rPr>
              <w:t>$</w:t>
            </w:r>
            <w:r w:rsidR="00E02917">
              <w:rPr>
                <w:rFonts w:ascii="Cambria" w:eastAsia="MS Mincho" w:hAnsi="Cambria"/>
                <w:b/>
                <w:sz w:val="20"/>
                <w:szCs w:val="20"/>
                <w:u w:val="single"/>
              </w:rPr>
              <w:t>19,001,422.00</w:t>
            </w:r>
          </w:p>
        </w:tc>
        <w:tc>
          <w:tcPr>
            <w:tcW w:w="3827" w:type="dxa"/>
            <w:shd w:val="clear" w:color="auto" w:fill="auto"/>
          </w:tcPr>
          <w:p w:rsidR="001B4DDB" w:rsidRPr="0022268F" w:rsidRDefault="001B4DDB" w:rsidP="008F3565">
            <w:pPr>
              <w:spacing w:before="60" w:after="60"/>
              <w:rPr>
                <w:rFonts w:ascii="Cambria" w:eastAsia="MS Mincho" w:hAnsi="Cambria"/>
                <w:b/>
                <w:sz w:val="20"/>
                <w:szCs w:val="20"/>
                <w:u w:val="single"/>
              </w:rPr>
            </w:pPr>
          </w:p>
        </w:tc>
      </w:tr>
    </w:tbl>
    <w:p w:rsidR="00B65F45" w:rsidRDefault="00B65F45" w:rsidP="00CE38E9">
      <w:pPr>
        <w:pStyle w:val="Heading1"/>
        <w:tabs>
          <w:tab w:val="clear" w:pos="432"/>
        </w:tabs>
        <w:ind w:left="0" w:right="-58" w:firstLine="0"/>
        <w:jc w:val="both"/>
        <w:rPr>
          <w:rFonts w:ascii="Times New Roman" w:hAnsi="Times New Roman" w:cs="Times New Roman"/>
          <w:b w:val="0"/>
          <w:sz w:val="24"/>
          <w:szCs w:val="24"/>
        </w:rPr>
      </w:pPr>
      <w:r w:rsidRPr="00B65F45">
        <w:rPr>
          <w:rFonts w:ascii="Times New Roman" w:hAnsi="Times New Roman" w:cs="Times New Roman"/>
          <w:b w:val="0"/>
          <w:sz w:val="24"/>
          <w:szCs w:val="24"/>
        </w:rPr>
        <w:lastRenderedPageBreak/>
        <w:t>The Council was pleased to be able to recommend applications to the Minister that were designed to benefit both metropolitan and regional areas as well as for a range of purposes.</w:t>
      </w:r>
      <w:r w:rsidR="00CE38E9">
        <w:rPr>
          <w:rFonts w:ascii="Times New Roman" w:hAnsi="Times New Roman" w:cs="Times New Roman"/>
          <w:b w:val="0"/>
          <w:sz w:val="24"/>
          <w:szCs w:val="24"/>
        </w:rPr>
        <w:t xml:space="preserve"> The 2018-2019 application round featured applications from a series of regions across the State of Victoria, which represented a significant increase based on previous years.</w:t>
      </w:r>
    </w:p>
    <w:p w:rsidR="00CE38E9" w:rsidRDefault="00CE38E9" w:rsidP="00CE38E9">
      <w:pPr>
        <w:jc w:val="both"/>
      </w:pPr>
    </w:p>
    <w:p w:rsidR="00CE38E9" w:rsidRDefault="00CE38E9" w:rsidP="00CE38E9">
      <w:pPr>
        <w:jc w:val="both"/>
      </w:pPr>
      <w:r>
        <w:t>The Council is becoming increasingly concerned that applications for significant VPF funding are including the value of land as effectively a capital contribution to the projects proposed by any given applicant. In most instances</w:t>
      </w:r>
      <w:r w:rsidR="008C1E8F">
        <w:t xml:space="preserve"> where this occurs however,</w:t>
      </w:r>
      <w:r>
        <w:t xml:space="preserve"> there is no recorded intention on the part of the applicant to transfer the land to the State or otherwise have certificates of title secured. The Council expects this trend to decrease in frequency moving forwards.</w:t>
      </w:r>
    </w:p>
    <w:p w:rsidR="008C1E8F" w:rsidRPr="008C1E8F" w:rsidRDefault="008C1E8F" w:rsidP="00CE38E9">
      <w:pPr>
        <w:pStyle w:val="Heading1"/>
        <w:tabs>
          <w:tab w:val="clear" w:pos="432"/>
        </w:tabs>
        <w:ind w:left="0" w:right="-58"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No applications were considered in relation to </w:t>
      </w:r>
      <w:r w:rsidRPr="008C1E8F">
        <w:rPr>
          <w:rFonts w:ascii="Times New Roman" w:hAnsi="Times New Roman" w:cs="Times New Roman"/>
          <w:b w:val="0"/>
          <w:sz w:val="24"/>
          <w:szCs w:val="24"/>
        </w:rPr>
        <w:t>any Environmentally Sustainable Housing Funding Round.</w:t>
      </w:r>
    </w:p>
    <w:p w:rsidR="007E7273" w:rsidRPr="003A0619" w:rsidRDefault="007E7273" w:rsidP="007A1567">
      <w:pPr>
        <w:pStyle w:val="Heading1"/>
        <w:ind w:right="-58"/>
        <w:jc w:val="both"/>
        <w:rPr>
          <w:rFonts w:ascii="Times New Roman" w:hAnsi="Times New Roman" w:cs="Times New Roman"/>
        </w:rPr>
      </w:pPr>
      <w:r w:rsidRPr="003A0619">
        <w:rPr>
          <w:rFonts w:ascii="Times New Roman" w:hAnsi="Times New Roman" w:cs="Times New Roman"/>
        </w:rPr>
        <w:t>M</w:t>
      </w:r>
      <w:r w:rsidR="00FA248E" w:rsidRPr="003A0619">
        <w:rPr>
          <w:rFonts w:ascii="Times New Roman" w:hAnsi="Times New Roman" w:cs="Times New Roman"/>
        </w:rPr>
        <w:t>onitoring function</w:t>
      </w:r>
    </w:p>
    <w:p w:rsidR="007E7273" w:rsidRDefault="007E7273" w:rsidP="007A1567">
      <w:pPr>
        <w:autoSpaceDE w:val="0"/>
        <w:jc w:val="both"/>
      </w:pPr>
    </w:p>
    <w:p w:rsidR="007E7273" w:rsidRDefault="007E7273" w:rsidP="007A1567">
      <w:pPr>
        <w:jc w:val="both"/>
      </w:pPr>
      <w:r>
        <w:t xml:space="preserve">The Council continued to monitor numerous issues including trust account practices, compliance and enforcement, </w:t>
      </w:r>
      <w:r w:rsidR="00D0134B">
        <w:t xml:space="preserve">and </w:t>
      </w:r>
      <w:r>
        <w:t>concerns around property management</w:t>
      </w:r>
      <w:r w:rsidR="00D0134B">
        <w:t>,</w:t>
      </w:r>
      <w:r>
        <w:t xml:space="preserve"> and kept abreast of developments on the national agenda. In addition</w:t>
      </w:r>
      <w:r w:rsidR="00D0134B">
        <w:t>,</w:t>
      </w:r>
      <w:r>
        <w:t xml:space="preserve"> the Council has provided feedback during the consultation around various new and remade pieces of legislation.</w:t>
      </w:r>
    </w:p>
    <w:p w:rsidR="007E7273" w:rsidRDefault="007E7273" w:rsidP="007A1567">
      <w:pPr>
        <w:autoSpaceDE w:val="0"/>
        <w:jc w:val="both"/>
      </w:pPr>
    </w:p>
    <w:p w:rsidR="009D5399" w:rsidRPr="00322C06" w:rsidRDefault="0036663B" w:rsidP="007A1567">
      <w:pPr>
        <w:jc w:val="both"/>
        <w:rPr>
          <w:b/>
          <w:sz w:val="32"/>
          <w:szCs w:val="32"/>
        </w:rPr>
      </w:pPr>
      <w:r w:rsidRPr="00322C06">
        <w:rPr>
          <w:b/>
          <w:sz w:val="32"/>
          <w:szCs w:val="32"/>
        </w:rPr>
        <w:t>Most important issue</w:t>
      </w:r>
      <w:r w:rsidR="009D5399" w:rsidRPr="00322C06">
        <w:rPr>
          <w:b/>
          <w:sz w:val="32"/>
          <w:szCs w:val="32"/>
        </w:rPr>
        <w:t>s</w:t>
      </w:r>
      <w:r w:rsidR="008E2B2C" w:rsidRPr="00322C06">
        <w:rPr>
          <w:b/>
          <w:sz w:val="32"/>
          <w:szCs w:val="32"/>
        </w:rPr>
        <w:t xml:space="preserve"> in 201</w:t>
      </w:r>
      <w:r w:rsidR="008C1E8F">
        <w:rPr>
          <w:b/>
          <w:sz w:val="32"/>
          <w:szCs w:val="32"/>
        </w:rPr>
        <w:t>8</w:t>
      </w:r>
      <w:r w:rsidR="009A03E4" w:rsidRPr="00322C06">
        <w:rPr>
          <w:b/>
          <w:sz w:val="32"/>
          <w:szCs w:val="32"/>
        </w:rPr>
        <w:t xml:space="preserve"> </w:t>
      </w:r>
      <w:r w:rsidRPr="00322C06">
        <w:rPr>
          <w:b/>
          <w:sz w:val="32"/>
          <w:szCs w:val="32"/>
        </w:rPr>
        <w:t>–</w:t>
      </w:r>
      <w:r w:rsidR="009A03E4" w:rsidRPr="00322C06">
        <w:rPr>
          <w:b/>
          <w:sz w:val="32"/>
          <w:szCs w:val="32"/>
        </w:rPr>
        <w:t xml:space="preserve"> 201</w:t>
      </w:r>
      <w:r w:rsidR="008C1E8F">
        <w:rPr>
          <w:b/>
          <w:sz w:val="32"/>
          <w:szCs w:val="32"/>
        </w:rPr>
        <w:t>9</w:t>
      </w:r>
    </w:p>
    <w:p w:rsidR="009D5399" w:rsidRDefault="009D5399" w:rsidP="007A1567">
      <w:pPr>
        <w:jc w:val="both"/>
        <w:rPr>
          <w:b/>
        </w:rPr>
      </w:pPr>
    </w:p>
    <w:p w:rsidR="00C7667F" w:rsidRPr="003239C3" w:rsidRDefault="00C7667F" w:rsidP="007A1567">
      <w:pPr>
        <w:jc w:val="both"/>
      </w:pPr>
      <w:r w:rsidRPr="003239C3">
        <w:t>The most important issues during this time were the matters of Ad</w:t>
      </w:r>
      <w:r w:rsidR="008C1E8F">
        <w:t>visory Services, VPF a</w:t>
      </w:r>
      <w:r w:rsidRPr="003239C3">
        <w:t xml:space="preserve">pprovals and </w:t>
      </w:r>
      <w:r w:rsidR="003239C3" w:rsidRPr="003239C3">
        <w:t xml:space="preserve">outstanding issues related to legislation over the past 18 months and the review of that legislation and </w:t>
      </w:r>
      <w:proofErr w:type="spellStart"/>
      <w:r w:rsidR="003239C3" w:rsidRPr="003239C3">
        <w:t>it’s</w:t>
      </w:r>
      <w:proofErr w:type="spellEnd"/>
      <w:r w:rsidR="003239C3" w:rsidRPr="003239C3">
        <w:t xml:space="preserve"> effectiveness.</w:t>
      </w:r>
    </w:p>
    <w:p w:rsidR="007E7273" w:rsidRPr="003A0619" w:rsidRDefault="00FA248E" w:rsidP="007A1567">
      <w:pPr>
        <w:pStyle w:val="Heading1"/>
        <w:jc w:val="both"/>
        <w:rPr>
          <w:rFonts w:ascii="Times New Roman" w:hAnsi="Times New Roman" w:cs="Times New Roman"/>
        </w:rPr>
      </w:pPr>
      <w:r w:rsidRPr="003A0619">
        <w:rPr>
          <w:rFonts w:ascii="Times New Roman" w:hAnsi="Times New Roman" w:cs="Times New Roman"/>
        </w:rPr>
        <w:t>Conclusion</w:t>
      </w:r>
    </w:p>
    <w:p w:rsidR="007E7273" w:rsidRDefault="007E7273" w:rsidP="007A1567">
      <w:pPr>
        <w:jc w:val="both"/>
      </w:pPr>
    </w:p>
    <w:p w:rsidR="007E7273" w:rsidRDefault="007E7273" w:rsidP="007A1567">
      <w:pPr>
        <w:jc w:val="both"/>
      </w:pPr>
      <w:r>
        <w:t>The Council considers that its 201</w:t>
      </w:r>
      <w:r w:rsidR="00B65F45">
        <w:t>9 - 2020</w:t>
      </w:r>
      <w:r>
        <w:t xml:space="preserve"> agenda will include the following: </w:t>
      </w:r>
    </w:p>
    <w:p w:rsidR="007E7273" w:rsidRDefault="007E7273" w:rsidP="007A1567">
      <w:pPr>
        <w:jc w:val="both"/>
      </w:pPr>
    </w:p>
    <w:p w:rsidR="008E2B2C" w:rsidRDefault="008E2B2C"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Review of the Estate Agents Act</w:t>
      </w:r>
      <w:r w:rsidR="00525179">
        <w:rPr>
          <w:rFonts w:ascii="Times New Roman" w:hAnsi="Times New Roman" w:cs="Times New Roman"/>
          <w:sz w:val="24"/>
          <w:szCs w:val="24"/>
        </w:rPr>
        <w:t xml:space="preserve"> generally</w:t>
      </w:r>
      <w:r w:rsidR="007F3042">
        <w:rPr>
          <w:rFonts w:ascii="Times New Roman" w:hAnsi="Times New Roman" w:cs="Times New Roman"/>
          <w:sz w:val="24"/>
          <w:szCs w:val="24"/>
        </w:rPr>
        <w:t xml:space="preserve"> and consideration of relevant issues;</w:t>
      </w:r>
    </w:p>
    <w:p w:rsidR="004944BB" w:rsidRPr="004944BB" w:rsidRDefault="00B65F45"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Emerging issues and trends;</w:t>
      </w:r>
    </w:p>
    <w:p w:rsidR="00DC2400" w:rsidRDefault="00DC2400"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Red tape reduction for the real estate industry</w:t>
      </w:r>
      <w:r w:rsidR="00B65F45">
        <w:rPr>
          <w:rFonts w:ascii="Times New Roman" w:hAnsi="Times New Roman" w:cs="Times New Roman"/>
          <w:sz w:val="24"/>
          <w:szCs w:val="24"/>
        </w:rPr>
        <w:t>;</w:t>
      </w:r>
      <w:r w:rsidR="008C1E8F">
        <w:rPr>
          <w:rFonts w:ascii="Times New Roman" w:hAnsi="Times New Roman" w:cs="Times New Roman"/>
          <w:sz w:val="24"/>
          <w:szCs w:val="24"/>
        </w:rPr>
        <w:t xml:space="preserve"> and</w:t>
      </w:r>
    </w:p>
    <w:p w:rsidR="00B65F45" w:rsidRPr="004944BB" w:rsidRDefault="00B65F45" w:rsidP="007A1567">
      <w:pPr>
        <w:pStyle w:val="HTMLPreformatted"/>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Industry compliance with statutory and regulatory changes balanced against proper advice from regulators. </w:t>
      </w:r>
    </w:p>
    <w:p w:rsidR="007E7273" w:rsidRDefault="007E7273" w:rsidP="007A1567">
      <w:pPr>
        <w:pStyle w:val="HTMLPreformatted"/>
        <w:ind w:left="360"/>
        <w:jc w:val="both"/>
      </w:pPr>
    </w:p>
    <w:p w:rsidR="007E7273" w:rsidRDefault="007E7273" w:rsidP="007A1567">
      <w:pPr>
        <w:autoSpaceDE w:val="0"/>
        <w:jc w:val="both"/>
      </w:pPr>
      <w:r>
        <w:t xml:space="preserve">The Council looks forward to continuing to advise the Minister for Consumer Affairs on developing issues, responding to references and providing recommendations on VPF grant applications.  </w:t>
      </w:r>
    </w:p>
    <w:p w:rsidR="007E7273" w:rsidRDefault="007E7273" w:rsidP="007A1567">
      <w:pPr>
        <w:autoSpaceDE w:val="0"/>
        <w:jc w:val="both"/>
      </w:pPr>
    </w:p>
    <w:p w:rsidR="007A1567" w:rsidRDefault="007E7273" w:rsidP="003239C3">
      <w:pPr>
        <w:autoSpaceDE w:val="0"/>
        <w:jc w:val="both"/>
      </w:pPr>
      <w:r>
        <w:t xml:space="preserve">The Council welcomes the opportunity to work with the Minister for Consumer Affairs, CAV and industry and consumer stakeholders to achieve our common goal of a robust and equitable Victorian real estate sector, which is vital </w:t>
      </w:r>
      <w:r w:rsidR="003239C3">
        <w:t>in the challenging times ahead.</w:t>
      </w:r>
    </w:p>
    <w:p w:rsidR="007E7273" w:rsidRPr="003A0619" w:rsidRDefault="007E7273" w:rsidP="007A1567">
      <w:pPr>
        <w:pStyle w:val="Heading1"/>
        <w:numPr>
          <w:ilvl w:val="0"/>
          <w:numId w:val="0"/>
        </w:numPr>
        <w:ind w:left="432" w:hanging="432"/>
        <w:jc w:val="both"/>
        <w:rPr>
          <w:rFonts w:ascii="Times New Roman" w:hAnsi="Times New Roman" w:cs="Times New Roman"/>
        </w:rPr>
      </w:pPr>
      <w:r w:rsidRPr="003A0619">
        <w:rPr>
          <w:rFonts w:ascii="Times New Roman" w:hAnsi="Times New Roman" w:cs="Times New Roman"/>
        </w:rPr>
        <w:lastRenderedPageBreak/>
        <w:t>C</w:t>
      </w:r>
      <w:r w:rsidR="00FA248E" w:rsidRPr="003A0619">
        <w:rPr>
          <w:rFonts w:ascii="Times New Roman" w:hAnsi="Times New Roman" w:cs="Times New Roman"/>
        </w:rPr>
        <w:t>ouncil contact details</w:t>
      </w:r>
    </w:p>
    <w:p w:rsidR="007E7273" w:rsidRDefault="007E7273" w:rsidP="007A1567">
      <w:pPr>
        <w:autoSpaceDE w:val="0"/>
        <w:jc w:val="both"/>
        <w:rPr>
          <w:b/>
        </w:rPr>
      </w:pPr>
    </w:p>
    <w:tbl>
      <w:tblPr>
        <w:tblW w:w="0" w:type="auto"/>
        <w:tblInd w:w="-75" w:type="dxa"/>
        <w:tblLayout w:type="fixed"/>
        <w:tblCellMar>
          <w:top w:w="75" w:type="dxa"/>
          <w:left w:w="0" w:type="dxa"/>
          <w:bottom w:w="75" w:type="dxa"/>
          <w:right w:w="0" w:type="dxa"/>
        </w:tblCellMar>
        <w:tblLook w:val="0000" w:firstRow="0" w:lastRow="0" w:firstColumn="0" w:lastColumn="0" w:noHBand="0" w:noVBand="0"/>
      </w:tblPr>
      <w:tblGrid>
        <w:gridCol w:w="1777"/>
        <w:gridCol w:w="5324"/>
      </w:tblGrid>
      <w:tr w:rsidR="007E7273">
        <w:trPr>
          <w:trHeight w:val="270"/>
        </w:trPr>
        <w:tc>
          <w:tcPr>
            <w:tcW w:w="1777" w:type="dxa"/>
            <w:shd w:val="clear" w:color="auto" w:fill="auto"/>
          </w:tcPr>
          <w:p w:rsidR="007E7273" w:rsidRDefault="00D4392A" w:rsidP="007A1567">
            <w:pPr>
              <w:snapToGrid w:val="0"/>
              <w:jc w:val="both"/>
              <w:rPr>
                <w:b/>
                <w:bCs/>
              </w:rPr>
            </w:pPr>
            <w:r>
              <w:rPr>
                <w:b/>
                <w:bCs/>
              </w:rPr>
              <w:t>Telephone</w:t>
            </w:r>
          </w:p>
        </w:tc>
        <w:tc>
          <w:tcPr>
            <w:tcW w:w="5324" w:type="dxa"/>
            <w:shd w:val="clear" w:color="auto" w:fill="auto"/>
          </w:tcPr>
          <w:p w:rsidR="007E7273" w:rsidRDefault="007E7273" w:rsidP="007A1567">
            <w:pPr>
              <w:snapToGrid w:val="0"/>
              <w:ind w:left="926" w:hanging="926"/>
              <w:jc w:val="both"/>
            </w:pPr>
            <w:r>
              <w:t xml:space="preserve">03 8684 6401 </w:t>
            </w:r>
          </w:p>
        </w:tc>
      </w:tr>
      <w:tr w:rsidR="007E7273">
        <w:trPr>
          <w:trHeight w:val="285"/>
        </w:trPr>
        <w:tc>
          <w:tcPr>
            <w:tcW w:w="1777" w:type="dxa"/>
            <w:shd w:val="clear" w:color="auto" w:fill="auto"/>
          </w:tcPr>
          <w:p w:rsidR="007E7273" w:rsidRDefault="007E7273" w:rsidP="00771806">
            <w:pPr>
              <w:snapToGrid w:val="0"/>
              <w:rPr>
                <w:b/>
                <w:bCs/>
              </w:rPr>
            </w:pPr>
            <w:r>
              <w:rPr>
                <w:b/>
                <w:bCs/>
              </w:rPr>
              <w:t>Fax Number</w:t>
            </w:r>
          </w:p>
        </w:tc>
        <w:tc>
          <w:tcPr>
            <w:tcW w:w="5324" w:type="dxa"/>
            <w:shd w:val="clear" w:color="auto" w:fill="auto"/>
          </w:tcPr>
          <w:p w:rsidR="007E7273" w:rsidRDefault="007E7273" w:rsidP="00771806">
            <w:pPr>
              <w:snapToGrid w:val="0"/>
            </w:pPr>
            <w:r>
              <w:t>03 8684 6311</w:t>
            </w:r>
          </w:p>
        </w:tc>
      </w:tr>
      <w:tr w:rsidR="007E7273">
        <w:trPr>
          <w:trHeight w:val="270"/>
        </w:trPr>
        <w:tc>
          <w:tcPr>
            <w:tcW w:w="1777" w:type="dxa"/>
            <w:shd w:val="clear" w:color="auto" w:fill="auto"/>
          </w:tcPr>
          <w:p w:rsidR="007E7273" w:rsidRDefault="007E7273" w:rsidP="00771806">
            <w:pPr>
              <w:snapToGrid w:val="0"/>
              <w:rPr>
                <w:b/>
                <w:bCs/>
              </w:rPr>
            </w:pPr>
            <w:r>
              <w:rPr>
                <w:b/>
                <w:bCs/>
              </w:rPr>
              <w:t>Email Address</w:t>
            </w:r>
          </w:p>
        </w:tc>
        <w:tc>
          <w:tcPr>
            <w:tcW w:w="5324" w:type="dxa"/>
            <w:shd w:val="clear" w:color="auto" w:fill="auto"/>
          </w:tcPr>
          <w:p w:rsidR="007E7273" w:rsidRDefault="00205D49" w:rsidP="00771806">
            <w:pPr>
              <w:snapToGrid w:val="0"/>
              <w:rPr>
                <w:b/>
                <w:bCs/>
              </w:rPr>
            </w:pPr>
            <w:hyperlink r:id="rId10" w:history="1">
              <w:r w:rsidR="007E7273">
                <w:rPr>
                  <w:rStyle w:val="Hyperlink"/>
                </w:rPr>
                <w:t>eac@justice.vic.gov.au</w:t>
              </w:r>
            </w:hyperlink>
          </w:p>
        </w:tc>
      </w:tr>
      <w:tr w:rsidR="007E7273">
        <w:trPr>
          <w:trHeight w:val="270"/>
        </w:trPr>
        <w:tc>
          <w:tcPr>
            <w:tcW w:w="1777" w:type="dxa"/>
            <w:shd w:val="clear" w:color="auto" w:fill="auto"/>
          </w:tcPr>
          <w:p w:rsidR="007E7273" w:rsidRDefault="007E7273" w:rsidP="00771806">
            <w:pPr>
              <w:snapToGrid w:val="0"/>
              <w:rPr>
                <w:b/>
                <w:bCs/>
              </w:rPr>
            </w:pPr>
            <w:r>
              <w:rPr>
                <w:b/>
                <w:bCs/>
              </w:rPr>
              <w:t>Website</w:t>
            </w:r>
          </w:p>
        </w:tc>
        <w:tc>
          <w:tcPr>
            <w:tcW w:w="5324" w:type="dxa"/>
            <w:shd w:val="clear" w:color="auto" w:fill="auto"/>
          </w:tcPr>
          <w:p w:rsidR="007E7273" w:rsidRDefault="00205D49" w:rsidP="00771806">
            <w:pPr>
              <w:snapToGrid w:val="0"/>
            </w:pPr>
            <w:hyperlink r:id="rId11" w:history="1">
              <w:r w:rsidR="009A03E4" w:rsidRPr="007B0E2D">
                <w:rPr>
                  <w:rStyle w:val="Hyperlink"/>
                </w:rPr>
                <w:t>www.eac.vic.gov.au</w:t>
              </w:r>
            </w:hyperlink>
          </w:p>
        </w:tc>
      </w:tr>
      <w:tr w:rsidR="007E7273">
        <w:trPr>
          <w:trHeight w:val="840"/>
        </w:trPr>
        <w:tc>
          <w:tcPr>
            <w:tcW w:w="1777" w:type="dxa"/>
            <w:shd w:val="clear" w:color="auto" w:fill="auto"/>
          </w:tcPr>
          <w:p w:rsidR="007E7273" w:rsidRDefault="007E7273" w:rsidP="00771806">
            <w:pPr>
              <w:snapToGrid w:val="0"/>
              <w:rPr>
                <w:b/>
                <w:bCs/>
              </w:rPr>
            </w:pPr>
            <w:r>
              <w:rPr>
                <w:b/>
                <w:bCs/>
              </w:rPr>
              <w:t>Address</w:t>
            </w:r>
          </w:p>
        </w:tc>
        <w:tc>
          <w:tcPr>
            <w:tcW w:w="5324" w:type="dxa"/>
            <w:shd w:val="clear" w:color="auto" w:fill="auto"/>
          </w:tcPr>
          <w:p w:rsidR="007E7273" w:rsidRDefault="007E7273" w:rsidP="00771806">
            <w:pPr>
              <w:snapToGrid w:val="0"/>
            </w:pPr>
            <w:r>
              <w:t>Level 17,121 Exhibition Street</w:t>
            </w:r>
            <w:r>
              <w:br/>
              <w:t>Melbourne Victoria, 3000</w:t>
            </w:r>
          </w:p>
          <w:p w:rsidR="007E7273" w:rsidRDefault="007E7273" w:rsidP="00771806"/>
        </w:tc>
      </w:tr>
      <w:tr w:rsidR="007E7273">
        <w:trPr>
          <w:trHeight w:val="540"/>
        </w:trPr>
        <w:tc>
          <w:tcPr>
            <w:tcW w:w="1777" w:type="dxa"/>
            <w:shd w:val="clear" w:color="auto" w:fill="auto"/>
          </w:tcPr>
          <w:p w:rsidR="007E7273" w:rsidRDefault="007E7273" w:rsidP="00771806">
            <w:pPr>
              <w:snapToGrid w:val="0"/>
              <w:rPr>
                <w:b/>
                <w:bCs/>
              </w:rPr>
            </w:pPr>
            <w:r>
              <w:rPr>
                <w:b/>
                <w:bCs/>
              </w:rPr>
              <w:t>Postal Address</w:t>
            </w:r>
          </w:p>
        </w:tc>
        <w:tc>
          <w:tcPr>
            <w:tcW w:w="5324" w:type="dxa"/>
            <w:shd w:val="clear" w:color="auto" w:fill="auto"/>
          </w:tcPr>
          <w:p w:rsidR="007E7273" w:rsidRDefault="007E7273" w:rsidP="00771806">
            <w:pPr>
              <w:snapToGrid w:val="0"/>
            </w:pPr>
            <w:r>
              <w:t>GPO Box 5159 Melbourne</w:t>
            </w:r>
            <w:r>
              <w:br/>
              <w:t>Victoria, 3001</w:t>
            </w:r>
          </w:p>
        </w:tc>
      </w:tr>
    </w:tbl>
    <w:p w:rsidR="007E7273" w:rsidRDefault="007E7273" w:rsidP="00771806">
      <w:pPr>
        <w:autoSpaceDE w:val="0"/>
      </w:pPr>
    </w:p>
    <w:sectPr w:rsidR="007E7273">
      <w:footerReference w:type="default" r:id="rId12"/>
      <w:pgSz w:w="11906" w:h="16838"/>
      <w:pgMar w:top="1258" w:right="1800" w:bottom="1440" w:left="1800" w:header="720"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C9B" w:rsidRDefault="00321C9B">
      <w:r>
        <w:separator/>
      </w:r>
    </w:p>
  </w:endnote>
  <w:endnote w:type="continuationSeparator" w:id="0">
    <w:p w:rsidR="00321C9B" w:rsidRDefault="0032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92A" w:rsidRDefault="00D4392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92A" w:rsidRDefault="00D4392A">
    <w:pPr>
      <w:pStyle w:val="Footer"/>
      <w:rPr>
        <w:sz w:val="20"/>
        <w:szCs w:val="20"/>
      </w:rPr>
    </w:pPr>
  </w:p>
  <w:p w:rsidR="00D4392A" w:rsidRDefault="00D4392A">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871BC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C9B" w:rsidRDefault="00321C9B">
      <w:r>
        <w:separator/>
      </w:r>
    </w:p>
  </w:footnote>
  <w:footnote w:type="continuationSeparator" w:id="0">
    <w:p w:rsidR="00321C9B" w:rsidRDefault="0032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E2E9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DE3E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2215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D8AB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9C62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80E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1ECB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4A6D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BE0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413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5"/>
    <w:lvl w:ilvl="0">
      <w:start w:val="1"/>
      <w:numFmt w:val="bullet"/>
      <w:lvlText w:val=""/>
      <w:lvlJc w:val="left"/>
      <w:pPr>
        <w:tabs>
          <w:tab w:val="num" w:pos="720"/>
        </w:tabs>
        <w:ind w:left="720" w:hanging="360"/>
      </w:pPr>
      <w:rPr>
        <w:rFonts w:ascii="Symbol" w:hAnsi="Symbol"/>
        <w:color w:val="auto"/>
      </w:rPr>
    </w:lvl>
  </w:abstractNum>
  <w:abstractNum w:abstractNumId="12" w15:restartNumberingAfterBreak="0">
    <w:nsid w:val="00000003"/>
    <w:multiLevelType w:val="singleLevel"/>
    <w:tmpl w:val="00000003"/>
    <w:name w:val="WW8Num18"/>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WW8Num19"/>
    <w:lvl w:ilvl="0">
      <w:start w:val="1"/>
      <w:numFmt w:val="bullet"/>
      <w:lvlText w:val=""/>
      <w:lvlJc w:val="left"/>
      <w:pPr>
        <w:tabs>
          <w:tab w:val="num" w:pos="1440"/>
        </w:tabs>
        <w:ind w:left="1440" w:hanging="360"/>
      </w:pPr>
      <w:rPr>
        <w:rFonts w:ascii="Symbol" w:hAnsi="Symbol"/>
        <w:sz w:val="20"/>
      </w:rPr>
    </w:lvl>
    <w:lvl w:ilvl="1">
      <w:start w:val="1"/>
      <w:numFmt w:val="bullet"/>
      <w:lvlText w:val=""/>
      <w:lvlJc w:val="left"/>
      <w:pPr>
        <w:tabs>
          <w:tab w:val="num" w:pos="2160"/>
        </w:tabs>
        <w:ind w:left="2160" w:hanging="360"/>
      </w:pPr>
      <w:rPr>
        <w:rFonts w:ascii="Symbol" w:hAnsi="Symbol"/>
        <w:sz w:val="20"/>
      </w:rPr>
    </w:lvl>
    <w:lvl w:ilvl="2">
      <w:start w:val="1"/>
      <w:numFmt w:val="bullet"/>
      <w:lvlText w:val=""/>
      <w:lvlJc w:val="left"/>
      <w:pPr>
        <w:tabs>
          <w:tab w:val="num" w:pos="2880"/>
        </w:tabs>
        <w:ind w:left="2880" w:hanging="360"/>
      </w:pPr>
      <w:rPr>
        <w:rFonts w:ascii="Symbol" w:hAnsi="Symbol"/>
        <w:sz w:val="20"/>
      </w:rPr>
    </w:lvl>
    <w:lvl w:ilvl="3">
      <w:start w:val="1"/>
      <w:numFmt w:val="bullet"/>
      <w:lvlText w:val=""/>
      <w:lvlJc w:val="left"/>
      <w:pPr>
        <w:tabs>
          <w:tab w:val="num" w:pos="3600"/>
        </w:tabs>
        <w:ind w:left="3600" w:hanging="360"/>
      </w:pPr>
      <w:rPr>
        <w:rFonts w:ascii="Symbol" w:hAnsi="Symbol"/>
        <w:sz w:val="20"/>
      </w:rPr>
    </w:lvl>
    <w:lvl w:ilvl="4">
      <w:start w:val="1"/>
      <w:numFmt w:val="bullet"/>
      <w:lvlText w:val=""/>
      <w:lvlJc w:val="left"/>
      <w:pPr>
        <w:tabs>
          <w:tab w:val="num" w:pos="4320"/>
        </w:tabs>
        <w:ind w:left="4320" w:hanging="360"/>
      </w:pPr>
      <w:rPr>
        <w:rFonts w:ascii="Symbol" w:hAnsi="Symbol"/>
        <w:sz w:val="20"/>
      </w:rPr>
    </w:lvl>
    <w:lvl w:ilvl="5">
      <w:start w:val="1"/>
      <w:numFmt w:val="bullet"/>
      <w:lvlText w:val=""/>
      <w:lvlJc w:val="left"/>
      <w:pPr>
        <w:tabs>
          <w:tab w:val="num" w:pos="5040"/>
        </w:tabs>
        <w:ind w:left="5040" w:hanging="360"/>
      </w:pPr>
      <w:rPr>
        <w:rFonts w:ascii="Symbol" w:hAnsi="Symbol"/>
        <w:sz w:val="20"/>
      </w:rPr>
    </w:lvl>
    <w:lvl w:ilvl="6">
      <w:start w:val="1"/>
      <w:numFmt w:val="bullet"/>
      <w:lvlText w:val=""/>
      <w:lvlJc w:val="left"/>
      <w:pPr>
        <w:tabs>
          <w:tab w:val="num" w:pos="5760"/>
        </w:tabs>
        <w:ind w:left="5760" w:hanging="360"/>
      </w:pPr>
      <w:rPr>
        <w:rFonts w:ascii="Symbol" w:hAnsi="Symbol"/>
        <w:sz w:val="20"/>
      </w:rPr>
    </w:lvl>
    <w:lvl w:ilvl="7">
      <w:start w:val="1"/>
      <w:numFmt w:val="bullet"/>
      <w:lvlText w:val=""/>
      <w:lvlJc w:val="left"/>
      <w:pPr>
        <w:tabs>
          <w:tab w:val="num" w:pos="6480"/>
        </w:tabs>
        <w:ind w:left="6480" w:hanging="360"/>
      </w:pPr>
      <w:rPr>
        <w:rFonts w:ascii="Symbol" w:hAnsi="Symbol"/>
        <w:sz w:val="20"/>
      </w:rPr>
    </w:lvl>
    <w:lvl w:ilvl="8">
      <w:start w:val="1"/>
      <w:numFmt w:val="bullet"/>
      <w:lvlText w:val=""/>
      <w:lvlJc w:val="left"/>
      <w:pPr>
        <w:tabs>
          <w:tab w:val="num" w:pos="7200"/>
        </w:tabs>
        <w:ind w:left="7200" w:hanging="360"/>
      </w:pPr>
      <w:rPr>
        <w:rFonts w:ascii="Symbol" w:hAnsi="Symbol"/>
        <w:sz w:val="20"/>
      </w:rPr>
    </w:lvl>
  </w:abstractNum>
  <w:abstractNum w:abstractNumId="14" w15:restartNumberingAfterBreak="0">
    <w:nsid w:val="00000005"/>
    <w:multiLevelType w:val="singleLevel"/>
    <w:tmpl w:val="00000005"/>
    <w:name w:val="WW8Num22"/>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06"/>
    <w:multiLevelType w:val="singleLevel"/>
    <w:tmpl w:val="00000006"/>
    <w:name w:val="WW8Num30"/>
    <w:lvl w:ilvl="0">
      <w:start w:val="1"/>
      <w:numFmt w:val="bullet"/>
      <w:lvlText w:val=""/>
      <w:lvlJc w:val="left"/>
      <w:pPr>
        <w:tabs>
          <w:tab w:val="num" w:pos="720"/>
        </w:tabs>
        <w:ind w:left="720" w:hanging="360"/>
      </w:pPr>
      <w:rPr>
        <w:rFonts w:ascii="Symbol" w:hAnsi="Symbol"/>
        <w:color w:val="auto"/>
      </w:rPr>
    </w:lvl>
  </w:abstractNum>
  <w:abstractNum w:abstractNumId="16" w15:restartNumberingAfterBreak="0">
    <w:nsid w:val="00000007"/>
    <w:multiLevelType w:val="singleLevel"/>
    <w:tmpl w:val="00000007"/>
    <w:name w:val="WW8Num31"/>
    <w:lvl w:ilvl="0">
      <w:start w:val="1"/>
      <w:numFmt w:val="bullet"/>
      <w:lvlText w:val=""/>
      <w:lvlJc w:val="left"/>
      <w:pPr>
        <w:tabs>
          <w:tab w:val="num" w:pos="720"/>
        </w:tabs>
        <w:ind w:left="720" w:hanging="360"/>
      </w:pPr>
      <w:rPr>
        <w:rFonts w:ascii="Symbol" w:hAnsi="Symbol"/>
        <w:color w:val="auto"/>
      </w:rPr>
    </w:lvl>
  </w:abstractNum>
  <w:abstractNum w:abstractNumId="17" w15:restartNumberingAfterBreak="0">
    <w:nsid w:val="00000008"/>
    <w:multiLevelType w:val="singleLevel"/>
    <w:tmpl w:val="00000008"/>
    <w:lvl w:ilvl="0">
      <w:start w:val="1"/>
      <w:numFmt w:val="bullet"/>
      <w:lvlText w:val=""/>
      <w:lvlJc w:val="left"/>
      <w:pPr>
        <w:tabs>
          <w:tab w:val="num" w:pos="720"/>
        </w:tabs>
        <w:ind w:left="720" w:hanging="360"/>
      </w:pPr>
      <w:rPr>
        <w:rFonts w:ascii="Symbol" w:hAnsi="Symbol"/>
      </w:rPr>
    </w:lvl>
  </w:abstractNum>
  <w:abstractNum w:abstractNumId="18" w15:restartNumberingAfterBreak="0">
    <w:nsid w:val="0A074FB9"/>
    <w:multiLevelType w:val="hybridMultilevel"/>
    <w:tmpl w:val="337A5572"/>
    <w:lvl w:ilvl="0" w:tplc="5278364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3A60E73"/>
    <w:multiLevelType w:val="hybridMultilevel"/>
    <w:tmpl w:val="F572BBF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D6A6443"/>
    <w:multiLevelType w:val="hybridMultilevel"/>
    <w:tmpl w:val="2B4C85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2B03F0"/>
    <w:multiLevelType w:val="hybridMultilevel"/>
    <w:tmpl w:val="8A50922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9"/>
  </w:num>
  <w:num w:numId="10">
    <w:abstractNumId w:val="21"/>
  </w:num>
  <w:num w:numId="11">
    <w:abstractNumId w:val="20"/>
  </w:num>
  <w:num w:numId="12">
    <w:abstractNumId w:val="18"/>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7273"/>
    <w:rsid w:val="000221B2"/>
    <w:rsid w:val="00054A71"/>
    <w:rsid w:val="000571B7"/>
    <w:rsid w:val="00070242"/>
    <w:rsid w:val="0007383B"/>
    <w:rsid w:val="00080652"/>
    <w:rsid w:val="000822EB"/>
    <w:rsid w:val="000E0AEA"/>
    <w:rsid w:val="000E220E"/>
    <w:rsid w:val="000F12A9"/>
    <w:rsid w:val="000F2D62"/>
    <w:rsid w:val="000F35C8"/>
    <w:rsid w:val="00197B41"/>
    <w:rsid w:val="001A2E48"/>
    <w:rsid w:val="001B0975"/>
    <w:rsid w:val="001B4084"/>
    <w:rsid w:val="001B4DDB"/>
    <w:rsid w:val="001C4EEF"/>
    <w:rsid w:val="00205D49"/>
    <w:rsid w:val="0022268F"/>
    <w:rsid w:val="0026046C"/>
    <w:rsid w:val="00270C1E"/>
    <w:rsid w:val="00275E73"/>
    <w:rsid w:val="002A6355"/>
    <w:rsid w:val="002B0EF3"/>
    <w:rsid w:val="002E2D18"/>
    <w:rsid w:val="002F0B5A"/>
    <w:rsid w:val="003054AA"/>
    <w:rsid w:val="00321C9B"/>
    <w:rsid w:val="00322C06"/>
    <w:rsid w:val="003239C3"/>
    <w:rsid w:val="0036663B"/>
    <w:rsid w:val="0037139E"/>
    <w:rsid w:val="003768F8"/>
    <w:rsid w:val="003A0619"/>
    <w:rsid w:val="003A1CAF"/>
    <w:rsid w:val="003E6CFE"/>
    <w:rsid w:val="004535EE"/>
    <w:rsid w:val="00466999"/>
    <w:rsid w:val="0046751C"/>
    <w:rsid w:val="004865E1"/>
    <w:rsid w:val="004944BB"/>
    <w:rsid w:val="004C08E2"/>
    <w:rsid w:val="00525179"/>
    <w:rsid w:val="005B210E"/>
    <w:rsid w:val="005B7BE8"/>
    <w:rsid w:val="005E6C2A"/>
    <w:rsid w:val="005F2CDF"/>
    <w:rsid w:val="005F66C5"/>
    <w:rsid w:val="00601C11"/>
    <w:rsid w:val="006113CD"/>
    <w:rsid w:val="00643183"/>
    <w:rsid w:val="0064628C"/>
    <w:rsid w:val="00690757"/>
    <w:rsid w:val="006968E3"/>
    <w:rsid w:val="006A6D45"/>
    <w:rsid w:val="006E7533"/>
    <w:rsid w:val="00710BE9"/>
    <w:rsid w:val="00734AF4"/>
    <w:rsid w:val="00771806"/>
    <w:rsid w:val="007A1567"/>
    <w:rsid w:val="007A1A26"/>
    <w:rsid w:val="007C1F88"/>
    <w:rsid w:val="007D25A5"/>
    <w:rsid w:val="007D6F2E"/>
    <w:rsid w:val="007E7273"/>
    <w:rsid w:val="007F12AB"/>
    <w:rsid w:val="007F3042"/>
    <w:rsid w:val="008464C5"/>
    <w:rsid w:val="008508BD"/>
    <w:rsid w:val="00871BCE"/>
    <w:rsid w:val="008769B8"/>
    <w:rsid w:val="00880245"/>
    <w:rsid w:val="00883A9F"/>
    <w:rsid w:val="00887118"/>
    <w:rsid w:val="00891EE4"/>
    <w:rsid w:val="00892CD6"/>
    <w:rsid w:val="008C1E8F"/>
    <w:rsid w:val="008E2B2C"/>
    <w:rsid w:val="008E475A"/>
    <w:rsid w:val="008F3565"/>
    <w:rsid w:val="00906069"/>
    <w:rsid w:val="009108CF"/>
    <w:rsid w:val="009317DB"/>
    <w:rsid w:val="00935CBD"/>
    <w:rsid w:val="009832A6"/>
    <w:rsid w:val="0099444B"/>
    <w:rsid w:val="00996FBD"/>
    <w:rsid w:val="009A03E4"/>
    <w:rsid w:val="009A728A"/>
    <w:rsid w:val="009C7BC8"/>
    <w:rsid w:val="009D287D"/>
    <w:rsid w:val="009D5399"/>
    <w:rsid w:val="009D5F8F"/>
    <w:rsid w:val="009E7742"/>
    <w:rsid w:val="009F18D6"/>
    <w:rsid w:val="009F53C2"/>
    <w:rsid w:val="00A35A8C"/>
    <w:rsid w:val="00A50C90"/>
    <w:rsid w:val="00A55CE0"/>
    <w:rsid w:val="00AF2EDE"/>
    <w:rsid w:val="00B348EA"/>
    <w:rsid w:val="00B65F45"/>
    <w:rsid w:val="00B70205"/>
    <w:rsid w:val="00BA6702"/>
    <w:rsid w:val="00BB45B4"/>
    <w:rsid w:val="00BB71E9"/>
    <w:rsid w:val="00BD26F9"/>
    <w:rsid w:val="00BE6437"/>
    <w:rsid w:val="00C234C0"/>
    <w:rsid w:val="00C3212F"/>
    <w:rsid w:val="00C41170"/>
    <w:rsid w:val="00C424DE"/>
    <w:rsid w:val="00C57176"/>
    <w:rsid w:val="00C7667F"/>
    <w:rsid w:val="00C92F1A"/>
    <w:rsid w:val="00C969CF"/>
    <w:rsid w:val="00CC463A"/>
    <w:rsid w:val="00CC60DE"/>
    <w:rsid w:val="00CC66A4"/>
    <w:rsid w:val="00CD6E22"/>
    <w:rsid w:val="00CE38E9"/>
    <w:rsid w:val="00CF1CA7"/>
    <w:rsid w:val="00D0134B"/>
    <w:rsid w:val="00D04952"/>
    <w:rsid w:val="00D12713"/>
    <w:rsid w:val="00D12FB4"/>
    <w:rsid w:val="00D233BA"/>
    <w:rsid w:val="00D4392A"/>
    <w:rsid w:val="00D471DF"/>
    <w:rsid w:val="00D51B24"/>
    <w:rsid w:val="00DA282B"/>
    <w:rsid w:val="00DC2400"/>
    <w:rsid w:val="00DD66DE"/>
    <w:rsid w:val="00E02917"/>
    <w:rsid w:val="00E84DF6"/>
    <w:rsid w:val="00EA0F96"/>
    <w:rsid w:val="00EC0361"/>
    <w:rsid w:val="00EC501D"/>
    <w:rsid w:val="00EE358D"/>
    <w:rsid w:val="00EE3C44"/>
    <w:rsid w:val="00F54EE3"/>
    <w:rsid w:val="00F7217D"/>
    <w:rsid w:val="00F83791"/>
    <w:rsid w:val="00FA24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chartTrackingRefBased/>
  <w15:docId w15:val="{ACF83639-3890-4DC0-B6D0-62193A4C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18D6"/>
    <w:pPr>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3">
    <w:name w:val="heading 3"/>
    <w:basedOn w:val="Normal"/>
    <w:next w:val="BodyText"/>
    <w:qFormat/>
    <w:pPr>
      <w:numPr>
        <w:ilvl w:val="2"/>
        <w:numId w:val="1"/>
      </w:numPr>
      <w:spacing w:before="280" w:after="28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2z1">
    <w:name w:val="WW8Num2z1"/>
    <w:rPr>
      <w:rFonts w:ascii="Symbol" w:hAnsi="Symbol"/>
      <w:color w:val="auto"/>
    </w:rPr>
  </w:style>
  <w:style w:type="character" w:customStyle="1" w:styleId="WW8Num2z2">
    <w:name w:val="WW8Num2z2"/>
    <w:rPr>
      <w:rFonts w:ascii="Wingdings" w:hAnsi="Wingdings"/>
    </w:rPr>
  </w:style>
  <w:style w:type="character" w:customStyle="1" w:styleId="WW8Num2z4">
    <w:name w:val="WW8Num2z4"/>
    <w:rPr>
      <w:rFonts w:ascii="Courier New" w:hAnsi="Courier New" w:cs="Courier New"/>
    </w:rPr>
  </w:style>
  <w:style w:type="character" w:customStyle="1" w:styleId="WW8Num3z0">
    <w:name w:val="WW8Num3z0"/>
    <w:rPr>
      <w:rFonts w:ascii="Symbol" w:hAnsi="Symbol"/>
      <w:color w:val="auto"/>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color w:val="auto"/>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Symbol" w:hAnsi="Symbol"/>
      <w:color w:val="auto"/>
    </w:rPr>
  </w:style>
  <w:style w:type="character" w:customStyle="1" w:styleId="WW8Num7z0">
    <w:name w:val="WW8Num7z0"/>
    <w:rPr>
      <w:rFonts w:ascii="Symbol" w:hAnsi="Symbol"/>
      <w:color w:val="auto"/>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ascii="Symbol" w:hAnsi="Symbol"/>
      <w:color w:val="aut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4z0">
    <w:name w:val="WW8Num14z0"/>
    <w:rPr>
      <w:rFonts w:ascii="Symbol" w:hAnsi="Symbol"/>
      <w:color w:val="auto"/>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color w:val="auto"/>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color w:val="auto"/>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sz w:val="20"/>
    </w:rPr>
  </w:style>
  <w:style w:type="character" w:customStyle="1" w:styleId="WW8Num20z0">
    <w:name w:val="WW8Num20z0"/>
    <w:rPr>
      <w:rFonts w:ascii="Symbol" w:hAnsi="Symbol"/>
      <w:color w:val="auto"/>
    </w:rPr>
  </w:style>
  <w:style w:type="character" w:customStyle="1" w:styleId="WW8Num21z0">
    <w:name w:val="WW8Num21z0"/>
    <w:rPr>
      <w:rFonts w:ascii="Symbol" w:hAnsi="Symbol"/>
      <w:sz w:val="20"/>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color w:val="auto"/>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hAnsi="Symbol"/>
      <w:color w:val="auto"/>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6z0">
    <w:name w:val="WW8Num26z0"/>
    <w:rPr>
      <w:rFonts w:ascii="Symbol" w:hAnsi="Symbol"/>
      <w:color w:val="auto"/>
    </w:rPr>
  </w:style>
  <w:style w:type="character" w:customStyle="1" w:styleId="WW8Num27z0">
    <w:name w:val="WW8Num27z0"/>
    <w:rPr>
      <w:rFonts w:ascii="Symbol" w:hAnsi="Symbol"/>
      <w:sz w:val="20"/>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rFonts w:ascii="Symbol" w:hAnsi="Symbol"/>
      <w:color w:val="auto"/>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color w:val="auto"/>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Symbol" w:hAnsi="Symbol"/>
      <w:sz w:val="20"/>
    </w:rPr>
  </w:style>
  <w:style w:type="character" w:customStyle="1" w:styleId="WW8Num32z1">
    <w:name w:val="WW8Num32z1"/>
    <w:rPr>
      <w:rFonts w:ascii="Courier New" w:hAnsi="Courier New"/>
      <w:sz w:val="20"/>
    </w:rPr>
  </w:style>
  <w:style w:type="character" w:customStyle="1" w:styleId="WW8Num32z2">
    <w:name w:val="WW8Num32z2"/>
    <w:rPr>
      <w:rFonts w:ascii="Wingdings" w:hAnsi="Wingdings"/>
      <w:sz w:val="20"/>
    </w:rPr>
  </w:style>
  <w:style w:type="character" w:customStyle="1" w:styleId="WW8Num33z0">
    <w:name w:val="WW8Num33z0"/>
    <w:rPr>
      <w:rFonts w:ascii="Symbol" w:hAnsi="Symbol"/>
      <w:color w:val="auto"/>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olor w:val="auto"/>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styleId="PageNumber">
    <w:name w:val="page number"/>
    <w:basedOn w:val="DefaultParagraphFont"/>
  </w:style>
  <w:style w:type="character" w:customStyle="1" w:styleId="FootnoteCharacters">
    <w:name w:val="Footnote Characters"/>
    <w:rPr>
      <w:vertAlign w:val="superscript"/>
    </w:rPr>
  </w:style>
  <w:style w:type="character" w:customStyle="1" w:styleId="CharChar1">
    <w:name w:val="Char Char1"/>
    <w:rPr>
      <w:rFonts w:ascii="Tahoma" w:hAnsi="Tahoma" w:cs="Tahoma"/>
      <w:sz w:val="14"/>
      <w:lang w:val="en-AU" w:eastAsia="ar-SA" w:bidi="ar-SA"/>
    </w:rPr>
  </w:style>
  <w:style w:type="character" w:styleId="Strong">
    <w:name w:val="Strong"/>
    <w:qFormat/>
    <w:rPr>
      <w:b/>
      <w:bCs/>
    </w:rPr>
  </w:style>
  <w:style w:type="character" w:styleId="Hyperlink">
    <w:name w:val="Hyperlink"/>
    <w:rPr>
      <w:color w:val="0000FF"/>
      <w:u w:val="single"/>
    </w:rPr>
  </w:style>
  <w:style w:type="character" w:customStyle="1" w:styleId="CharChar">
    <w:name w:val="Char Char"/>
    <w:rPr>
      <w:i/>
      <w:iCs/>
      <w:sz w:val="24"/>
      <w:szCs w:val="24"/>
    </w:rPr>
  </w:style>
  <w:style w:type="character" w:customStyle="1" w:styleId="csdprint">
    <w:name w:val="csd_print"/>
    <w:basedOn w:val="DefaultParagraphFont"/>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next w:val="Normal"/>
    <w:qFormat/>
    <w:pPr>
      <w:snapToGrid w:val="0"/>
    </w:pPr>
    <w:rPr>
      <w:rFonts w:ascii="Tahoma" w:hAnsi="Tahoma" w:cs="Tahoma"/>
      <w:sz w:val="14"/>
      <w:szCs w:val="20"/>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hartHeader">
    <w:name w:val="Chart Header"/>
    <w:basedOn w:val="Normal"/>
    <w:pPr>
      <w:jc w:val="center"/>
    </w:pPr>
    <w:rPr>
      <w:i/>
      <w:iCs/>
      <w:sz w:val="22"/>
      <w:szCs w:val="20"/>
    </w:rPr>
  </w:style>
  <w:style w:type="paragraph" w:styleId="FootnoteText">
    <w:name w:val="footnote text"/>
    <w:basedOn w:val="Normal"/>
    <w:rPr>
      <w:sz w:val="20"/>
      <w:szCs w:val="20"/>
    </w:rPr>
  </w:style>
  <w:style w:type="paragraph" w:customStyle="1" w:styleId="TableTitle">
    <w:name w:val="Table Title"/>
    <w:basedOn w:val="Normal"/>
    <w:pPr>
      <w:jc w:val="center"/>
    </w:pPr>
    <w:rPr>
      <w:i/>
      <w:iCs/>
      <w:sz w:val="22"/>
      <w:szCs w:val="20"/>
    </w:rPr>
  </w:style>
  <w:style w:type="paragraph" w:styleId="NormalWeb">
    <w:name w:val="Normal (Web)"/>
    <w:basedOn w:val="Normal"/>
    <w:pPr>
      <w:spacing w:before="280" w:after="280"/>
    </w:pPr>
  </w:style>
  <w:style w:type="paragraph" w:styleId="TOC1">
    <w:name w:val="toc 1"/>
    <w:basedOn w:val="Normal"/>
    <w:next w:val="Normal"/>
    <w:pPr>
      <w:tabs>
        <w:tab w:val="right" w:leader="dot" w:pos="8296"/>
      </w:tabs>
    </w:pPr>
    <w:rPr>
      <w:b/>
    </w:rPr>
  </w:style>
  <w:style w:type="paragraph" w:styleId="BalloonText">
    <w:name w:val="Balloon Text"/>
    <w:basedOn w:val="Normal"/>
    <w:rPr>
      <w:rFonts w:ascii="Tahoma" w:hAnsi="Tahoma" w:cs="Tahoma"/>
      <w:sz w:val="16"/>
      <w:szCs w:val="16"/>
    </w:rPr>
  </w:style>
  <w:style w:type="paragraph" w:styleId="HTMLAddress">
    <w:name w:val="HTML Address"/>
    <w:basedOn w:val="Normal"/>
    <w:rPr>
      <w:i/>
      <w:i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rsid w:val="000221B2"/>
    <w:pPr>
      <w:autoSpaceDE w:val="0"/>
      <w:autoSpaceDN w:val="0"/>
      <w:adjustRightInd w:val="0"/>
    </w:pPr>
    <w:rPr>
      <w:rFonts w:ascii="Cambria" w:hAnsi="Cambria" w:cs="Cambria"/>
      <w:color w:val="000000"/>
      <w:sz w:val="24"/>
      <w:szCs w:val="24"/>
    </w:rPr>
  </w:style>
  <w:style w:type="paragraph" w:styleId="Revision">
    <w:name w:val="Revision"/>
    <w:hidden/>
    <w:uiPriority w:val="99"/>
    <w:semiHidden/>
    <w:rsid w:val="00BE6437"/>
    <w:rPr>
      <w:sz w:val="24"/>
      <w:szCs w:val="24"/>
      <w:lang w:eastAsia="ar-SA"/>
    </w:rPr>
  </w:style>
  <w:style w:type="paragraph" w:styleId="Title">
    <w:name w:val="Title"/>
    <w:basedOn w:val="Normal"/>
    <w:next w:val="Normal"/>
    <w:link w:val="TitleChar"/>
    <w:qFormat/>
    <w:rsid w:val="000E220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0E220E"/>
    <w:rPr>
      <w:rFonts w:ascii="Calibri Light" w:eastAsia="Times New Roman" w:hAnsi="Calibri Light" w:cs="Times New Roman"/>
      <w:b/>
      <w:bCs/>
      <w:kern w:val="28"/>
      <w:sz w:val="32"/>
      <w:szCs w:val="32"/>
      <w:lang w:eastAsia="ar-SA"/>
    </w:rPr>
  </w:style>
  <w:style w:type="table" w:styleId="TableGrid">
    <w:name w:val="Table Grid"/>
    <w:basedOn w:val="TableNormal"/>
    <w:uiPriority w:val="59"/>
    <w:rsid w:val="001B4DDB"/>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F18D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49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c.vic.gov.au" TargetMode="External"/><Relationship Id="rId5" Type="http://schemas.openxmlformats.org/officeDocument/2006/relationships/footnotes" Target="footnotes.xml"/><Relationship Id="rId10" Type="http://schemas.openxmlformats.org/officeDocument/2006/relationships/hyperlink" Target="mailto:eac@justice.vi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2012</Words>
  <Characters>11185</Characters>
  <Application>Microsoft Office Word</Application>
  <DocSecurity>4</DocSecurity>
  <Lines>337</Lines>
  <Paragraphs>160</Paragraphs>
  <ScaleCrop>false</ScaleCrop>
  <HeadingPairs>
    <vt:vector size="2" baseType="variant">
      <vt:variant>
        <vt:lpstr>Title</vt:lpstr>
      </vt:variant>
      <vt:variant>
        <vt:i4>1</vt:i4>
      </vt:variant>
    </vt:vector>
  </HeadingPairs>
  <TitlesOfParts>
    <vt:vector size="1" baseType="lpstr">
      <vt:lpstr>Estate Agents Council Annual Report 2013-14</vt:lpstr>
    </vt:vector>
  </TitlesOfParts>
  <Company>Department of Justice &amp;  Regulation</Company>
  <LinksUpToDate>false</LinksUpToDate>
  <CharactersWithSpaces>13090</CharactersWithSpaces>
  <SharedDoc>false</SharedDoc>
  <HLinks>
    <vt:vector size="12" baseType="variant">
      <vt:variant>
        <vt:i4>6750316</vt:i4>
      </vt:variant>
      <vt:variant>
        <vt:i4>6</vt:i4>
      </vt:variant>
      <vt:variant>
        <vt:i4>0</vt:i4>
      </vt:variant>
      <vt:variant>
        <vt:i4>5</vt:i4>
      </vt:variant>
      <vt:variant>
        <vt:lpwstr>http://www.eac.vic.gov.au/</vt:lpwstr>
      </vt:variant>
      <vt:variant>
        <vt:lpwstr/>
      </vt:variant>
      <vt:variant>
        <vt:i4>1310753</vt:i4>
      </vt:variant>
      <vt:variant>
        <vt:i4>3</vt:i4>
      </vt:variant>
      <vt:variant>
        <vt:i4>0</vt:i4>
      </vt:variant>
      <vt:variant>
        <vt:i4>5</vt:i4>
      </vt:variant>
      <vt:variant>
        <vt:lpwstr>mailto:eac@justice.vic.gov.au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 Agents Council Annual Report 2013-14</dc:title>
  <dc:subject>Estate Agents Council</dc:subject>
  <dc:creator>Consumer Affairs Victoria</dc:creator>
  <cp:keywords/>
  <cp:lastModifiedBy>Maria Maikousis (DJCS)</cp:lastModifiedBy>
  <cp:revision>2</cp:revision>
  <cp:lastPrinted>2019-10-14T03:54:00Z</cp:lastPrinted>
  <dcterms:created xsi:type="dcterms:W3CDTF">2019-11-14T22:46:00Z</dcterms:created>
  <dcterms:modified xsi:type="dcterms:W3CDTF">2019-11-14T22:46:00Z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CD/16/473103</vt:lpwstr>
  </property>
  <property fmtid="{D5CDD505-2E9C-101B-9397-08002B2CF9AE}" pid="3" name="TRIM_Author">
    <vt:lpwstr>MAIKOUSIS, Maria</vt:lpwstr>
  </property>
  <property fmtid="{D5CDD505-2E9C-101B-9397-08002B2CF9AE}" pid="4" name="TRIM_Container">
    <vt:lpwstr>DG/16/4338</vt:lpwstr>
  </property>
  <property fmtid="{D5CDD505-2E9C-101B-9397-08002B2CF9AE}" pid="5" name="TRIM_Creator">
    <vt:lpwstr>MAIKOUSIS, Maria</vt:lpwstr>
  </property>
  <property fmtid="{D5CDD505-2E9C-101B-9397-08002B2CF9AE}" pid="6" name="TRIM_DateDue">
    <vt:lpwstr> </vt:lpwstr>
  </property>
  <property fmtid="{D5CDD505-2E9C-101B-9397-08002B2CF9AE}" pid="7" name="TRIM_DateRegistered">
    <vt:lpwstr>22 September, 2016</vt:lpwstr>
  </property>
  <property fmtid="{D5CDD505-2E9C-101B-9397-08002B2CF9AE}" pid="8" name="TRIM_OwnerLocation">
    <vt:lpwstr>Executive Services (CAV)</vt:lpwstr>
  </property>
  <property fmtid="{D5CDD505-2E9C-101B-9397-08002B2CF9AE}" pid="9" name="TRIM_ResponsibleOfficer">
    <vt:lpwstr> </vt:lpwstr>
  </property>
  <property fmtid="{D5CDD505-2E9C-101B-9397-08002B2CF9AE}" pid="10" name="TRIM_Title">
    <vt:lpwstr>Report - EAC ANNUAL REPORT  2015-16</vt:lpwstr>
  </property>
</Properties>
</file>