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139C" w14:textId="77777777" w:rsidR="005912F1" w:rsidRPr="00AA5AD7" w:rsidRDefault="005912F1" w:rsidP="00AA5AD7">
      <w:pPr>
        <w:pStyle w:val="Heading1"/>
      </w:pPr>
      <w:r w:rsidRPr="00AA5AD7">
        <w:t xml:space="preserve">Application for </w:t>
      </w:r>
      <w:r w:rsidR="005427C5" w:rsidRPr="00AA5AD7">
        <w:t xml:space="preserve">compensation – </w:t>
      </w:r>
      <w:r w:rsidRPr="00AA5AD7">
        <w:t>Motor Car Traders Guarantee Fund</w:t>
      </w:r>
    </w:p>
    <w:p w14:paraId="1CF1139D" w14:textId="77777777" w:rsidR="005912F1" w:rsidRPr="00AA5AD7" w:rsidRDefault="005912F1" w:rsidP="00AA5AD7">
      <w:pPr>
        <w:pStyle w:val="BodyText1"/>
        <w:rPr>
          <w:b/>
          <w:bCs/>
          <w:i/>
          <w:iCs/>
        </w:rPr>
      </w:pPr>
      <w:r w:rsidRPr="00AA5AD7">
        <w:rPr>
          <w:b/>
          <w:bCs/>
          <w:i/>
          <w:iCs/>
        </w:rPr>
        <w:t>Motor Car Traders Act 1986</w:t>
      </w:r>
    </w:p>
    <w:p w14:paraId="1CF1139E" w14:textId="77777777" w:rsidR="00865606" w:rsidRDefault="00865606" w:rsidP="00AA5AD7">
      <w:pPr>
        <w:pStyle w:val="BodyText1"/>
      </w:pPr>
      <w:r w:rsidRPr="00D03455">
        <w:rPr>
          <w:b/>
        </w:rPr>
        <w:t>Warning</w:t>
      </w:r>
      <w:r w:rsidRPr="006E556F">
        <w:t xml:space="preserve">: Enter text in spaces provided only. </w:t>
      </w:r>
      <w:r>
        <w:t xml:space="preserve">The </w:t>
      </w:r>
      <w:r w:rsidR="00997DC2" w:rsidRPr="000201C4">
        <w:t>Motor Car Traders Claims Committee</w:t>
      </w:r>
      <w:r w:rsidRPr="006E556F">
        <w:t xml:space="preserve"> will not accept your form, nor consider it lodged, if you remove or change any questions or other text.</w:t>
      </w:r>
    </w:p>
    <w:p w14:paraId="1CF1139F" w14:textId="77777777" w:rsidR="005912F1" w:rsidRPr="00AA5AD7" w:rsidRDefault="008B4713" w:rsidP="00AA5AD7">
      <w:pPr>
        <w:pStyle w:val="Important"/>
      </w:pPr>
      <w:r w:rsidRPr="00AA5AD7">
        <w:t xml:space="preserve">Before completing this form, please read the information at </w:t>
      </w:r>
      <w:hyperlink r:id="rId10" w:history="1">
        <w:hyperlink r:id="rId11" w:tooltip="Compensation claims - motor cars - Consumer Affairs Victoria website" w:history="1">
          <w:r w:rsidR="005912F1" w:rsidRPr="00AA5AD7">
            <w:rPr>
              <w:rStyle w:val="Hyperlink"/>
              <w:color w:val="FF0000"/>
              <w:u w:val="none"/>
            </w:rPr>
            <w:t>consumer.vic.gov.au/motorcarclaims</w:t>
          </w:r>
        </w:hyperlink>
      </w:hyperlink>
    </w:p>
    <w:p w14:paraId="1CF113A0" w14:textId="77777777" w:rsidR="005912F1" w:rsidRDefault="007E3EB9" w:rsidP="0082360F">
      <w:pPr>
        <w:pStyle w:val="Heading2"/>
      </w:pPr>
      <w:r w:rsidRPr="0082360F">
        <w:t>Applicant</w:t>
      </w:r>
      <w:r w:rsidR="0082360F">
        <w:t>’s</w:t>
      </w:r>
      <w:r w:rsidRPr="007E3EB9">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10"/>
      </w:tblGrid>
      <w:tr w:rsidR="0082360F" w14:paraId="1CF113A3" w14:textId="77777777" w:rsidTr="00AA5AD7">
        <w:trPr>
          <w:cantSplit/>
        </w:trPr>
        <w:tc>
          <w:tcPr>
            <w:tcW w:w="3510" w:type="dxa"/>
            <w:tcBorders>
              <w:top w:val="nil"/>
              <w:left w:val="nil"/>
              <w:bottom w:val="nil"/>
              <w:right w:val="single" w:sz="4" w:space="0" w:color="auto"/>
            </w:tcBorders>
          </w:tcPr>
          <w:p w14:paraId="1CF113A1" w14:textId="77777777" w:rsidR="0082360F" w:rsidRDefault="0082360F" w:rsidP="00AA5AD7">
            <w:pPr>
              <w:pStyle w:val="BodyText1"/>
              <w:jc w:val="right"/>
            </w:pPr>
            <w:r>
              <w:t>Name</w:t>
            </w:r>
          </w:p>
        </w:tc>
        <w:tc>
          <w:tcPr>
            <w:tcW w:w="6910" w:type="dxa"/>
            <w:tcBorders>
              <w:left w:val="single" w:sz="4" w:space="0" w:color="auto"/>
            </w:tcBorders>
          </w:tcPr>
          <w:p w14:paraId="1CF113A2" w14:textId="77777777" w:rsidR="0082360F" w:rsidRDefault="0082360F" w:rsidP="00AA5AD7">
            <w:pPr>
              <w:pStyle w:val="BodyText1"/>
            </w:pPr>
          </w:p>
        </w:tc>
      </w:tr>
      <w:tr w:rsidR="0082360F" w14:paraId="1CF113A6" w14:textId="77777777" w:rsidTr="00AA5AD7">
        <w:trPr>
          <w:cantSplit/>
        </w:trPr>
        <w:tc>
          <w:tcPr>
            <w:tcW w:w="3510" w:type="dxa"/>
            <w:tcBorders>
              <w:top w:val="nil"/>
              <w:left w:val="nil"/>
              <w:bottom w:val="nil"/>
              <w:right w:val="single" w:sz="4" w:space="0" w:color="auto"/>
            </w:tcBorders>
          </w:tcPr>
          <w:p w14:paraId="1CF113A4" w14:textId="77777777" w:rsidR="0082360F" w:rsidRDefault="003A6F9E" w:rsidP="00AA5AD7">
            <w:pPr>
              <w:pStyle w:val="BodyText1"/>
              <w:jc w:val="right"/>
            </w:pPr>
            <w:r>
              <w:t>Address</w:t>
            </w:r>
            <w:r>
              <w:br/>
            </w:r>
            <w:r w:rsidR="0082360F">
              <w:t>(including postcode)</w:t>
            </w:r>
          </w:p>
        </w:tc>
        <w:tc>
          <w:tcPr>
            <w:tcW w:w="6910" w:type="dxa"/>
            <w:tcBorders>
              <w:left w:val="single" w:sz="4" w:space="0" w:color="auto"/>
            </w:tcBorders>
          </w:tcPr>
          <w:p w14:paraId="1CF113A5" w14:textId="77777777" w:rsidR="0082360F" w:rsidRDefault="0082360F" w:rsidP="00AA5AD7">
            <w:pPr>
              <w:pStyle w:val="BodyText1"/>
            </w:pPr>
          </w:p>
        </w:tc>
      </w:tr>
      <w:tr w:rsidR="0082360F" w14:paraId="1CF113A9" w14:textId="77777777" w:rsidTr="00AA5AD7">
        <w:trPr>
          <w:cantSplit/>
        </w:trPr>
        <w:tc>
          <w:tcPr>
            <w:tcW w:w="3510" w:type="dxa"/>
            <w:tcBorders>
              <w:top w:val="nil"/>
              <w:left w:val="nil"/>
              <w:bottom w:val="nil"/>
              <w:right w:val="single" w:sz="4" w:space="0" w:color="auto"/>
            </w:tcBorders>
          </w:tcPr>
          <w:p w14:paraId="1CF113A7" w14:textId="77777777" w:rsidR="0082360F" w:rsidRDefault="0082360F" w:rsidP="00AA5AD7">
            <w:pPr>
              <w:pStyle w:val="BodyText1"/>
              <w:jc w:val="right"/>
            </w:pPr>
            <w:r>
              <w:t>Date of birth</w:t>
            </w:r>
          </w:p>
        </w:tc>
        <w:tc>
          <w:tcPr>
            <w:tcW w:w="6910" w:type="dxa"/>
            <w:tcBorders>
              <w:left w:val="single" w:sz="4" w:space="0" w:color="auto"/>
            </w:tcBorders>
          </w:tcPr>
          <w:p w14:paraId="1CF113A8" w14:textId="77777777" w:rsidR="0082360F" w:rsidRDefault="0082360F" w:rsidP="00AA5AD7">
            <w:pPr>
              <w:pStyle w:val="BodyText1"/>
            </w:pPr>
          </w:p>
        </w:tc>
      </w:tr>
      <w:tr w:rsidR="0082360F" w14:paraId="1CF113AC" w14:textId="77777777" w:rsidTr="00AA5AD7">
        <w:trPr>
          <w:cantSplit/>
          <w:trHeight w:val="534"/>
        </w:trPr>
        <w:tc>
          <w:tcPr>
            <w:tcW w:w="3510" w:type="dxa"/>
            <w:tcBorders>
              <w:top w:val="nil"/>
              <w:left w:val="nil"/>
              <w:bottom w:val="nil"/>
              <w:right w:val="single" w:sz="4" w:space="0" w:color="auto"/>
            </w:tcBorders>
          </w:tcPr>
          <w:p w14:paraId="1CF113AA" w14:textId="77777777" w:rsidR="0082360F" w:rsidRDefault="0082360F" w:rsidP="003A6F9E">
            <w:pPr>
              <w:pStyle w:val="BodyText1"/>
              <w:jc w:val="right"/>
            </w:pPr>
            <w:r>
              <w:t>Daytime telephone number</w:t>
            </w:r>
            <w:r w:rsidR="003A6F9E">
              <w:br/>
            </w:r>
            <w:r>
              <w:t>(mobile ok)</w:t>
            </w:r>
          </w:p>
        </w:tc>
        <w:tc>
          <w:tcPr>
            <w:tcW w:w="6910" w:type="dxa"/>
            <w:tcBorders>
              <w:left w:val="single" w:sz="4" w:space="0" w:color="auto"/>
            </w:tcBorders>
          </w:tcPr>
          <w:p w14:paraId="1CF113AB" w14:textId="77777777" w:rsidR="0082360F" w:rsidRDefault="0082360F" w:rsidP="00AA5AD7">
            <w:pPr>
              <w:pStyle w:val="BodyText1"/>
            </w:pPr>
          </w:p>
        </w:tc>
      </w:tr>
      <w:tr w:rsidR="0082360F" w14:paraId="1CF113AF" w14:textId="77777777" w:rsidTr="00AA5AD7">
        <w:trPr>
          <w:cantSplit/>
        </w:trPr>
        <w:tc>
          <w:tcPr>
            <w:tcW w:w="3510" w:type="dxa"/>
            <w:tcBorders>
              <w:top w:val="nil"/>
              <w:left w:val="nil"/>
              <w:bottom w:val="nil"/>
              <w:right w:val="single" w:sz="4" w:space="0" w:color="auto"/>
            </w:tcBorders>
          </w:tcPr>
          <w:p w14:paraId="1CF113AD" w14:textId="77777777" w:rsidR="0082360F" w:rsidRDefault="0082360F" w:rsidP="00AA5AD7">
            <w:pPr>
              <w:pStyle w:val="BodyText1"/>
              <w:jc w:val="right"/>
            </w:pPr>
            <w:r>
              <w:t>Email</w:t>
            </w:r>
          </w:p>
        </w:tc>
        <w:tc>
          <w:tcPr>
            <w:tcW w:w="6910" w:type="dxa"/>
            <w:tcBorders>
              <w:left w:val="single" w:sz="4" w:space="0" w:color="auto"/>
            </w:tcBorders>
          </w:tcPr>
          <w:p w14:paraId="1CF113AE" w14:textId="77777777" w:rsidR="0082360F" w:rsidRDefault="0082360F" w:rsidP="00AA5AD7">
            <w:pPr>
              <w:pStyle w:val="BodyText1"/>
            </w:pPr>
          </w:p>
        </w:tc>
      </w:tr>
      <w:tr w:rsidR="0082360F" w14:paraId="1CF113B2" w14:textId="77777777" w:rsidTr="00AA5AD7">
        <w:trPr>
          <w:cantSplit/>
        </w:trPr>
        <w:tc>
          <w:tcPr>
            <w:tcW w:w="3510" w:type="dxa"/>
            <w:tcBorders>
              <w:top w:val="nil"/>
              <w:left w:val="nil"/>
              <w:bottom w:val="nil"/>
              <w:right w:val="single" w:sz="4" w:space="0" w:color="auto"/>
            </w:tcBorders>
          </w:tcPr>
          <w:p w14:paraId="1CF113B0" w14:textId="77777777" w:rsidR="0082360F" w:rsidRDefault="0082360F" w:rsidP="00AA5AD7">
            <w:pPr>
              <w:pStyle w:val="BodyText1"/>
              <w:jc w:val="right"/>
            </w:pPr>
            <w:r>
              <w:t>Occupation</w:t>
            </w:r>
          </w:p>
        </w:tc>
        <w:tc>
          <w:tcPr>
            <w:tcW w:w="6910" w:type="dxa"/>
            <w:tcBorders>
              <w:left w:val="single" w:sz="4" w:space="0" w:color="auto"/>
            </w:tcBorders>
          </w:tcPr>
          <w:p w14:paraId="1CF113B1" w14:textId="77777777" w:rsidR="0082360F" w:rsidRDefault="0082360F" w:rsidP="00AA5AD7">
            <w:pPr>
              <w:pStyle w:val="BodyText1"/>
            </w:pPr>
          </w:p>
        </w:tc>
      </w:tr>
    </w:tbl>
    <w:p w14:paraId="1CF113B3" w14:textId="77777777" w:rsidR="00A929F7" w:rsidRDefault="00350573" w:rsidP="00AA5AD7">
      <w:pPr>
        <w:pStyle w:val="BodyText1"/>
      </w:pPr>
      <w:r w:rsidRPr="00642367">
        <w:t xml:space="preserve">Would you like </w:t>
      </w:r>
      <w:r>
        <w:t xml:space="preserve">to receive communications from the </w:t>
      </w:r>
      <w:r w:rsidR="00C6356E">
        <w:t xml:space="preserve">Motor Car Traders Claims </w:t>
      </w:r>
      <w:r>
        <w:t>Committee in relation to your claim via email</w:t>
      </w:r>
      <w:r w:rsidRPr="00642367">
        <w:t>?</w:t>
      </w:r>
    </w:p>
    <w:tbl>
      <w:tblPr>
        <w:tblW w:w="0" w:type="auto"/>
        <w:tblInd w:w="108" w:type="dxa"/>
        <w:tblLook w:val="04A0" w:firstRow="1" w:lastRow="0" w:firstColumn="1" w:lastColumn="0" w:noHBand="0" w:noVBand="1"/>
      </w:tblPr>
      <w:tblGrid>
        <w:gridCol w:w="851"/>
        <w:gridCol w:w="709"/>
      </w:tblGrid>
      <w:tr w:rsidR="00C6356E" w14:paraId="1CF113B6" w14:textId="77777777" w:rsidTr="00AA5AD7">
        <w:tc>
          <w:tcPr>
            <w:tcW w:w="851" w:type="dxa"/>
            <w:tcBorders>
              <w:right w:val="single" w:sz="4" w:space="0" w:color="auto"/>
            </w:tcBorders>
          </w:tcPr>
          <w:p w14:paraId="1CF113B4" w14:textId="77777777" w:rsidR="00C6356E" w:rsidRPr="00AA5AD7" w:rsidRDefault="00C6356E" w:rsidP="00AA5AD7">
            <w:pPr>
              <w:pStyle w:val="BodyText1"/>
              <w:jc w:val="right"/>
            </w:pPr>
            <w:r w:rsidRPr="00AA5AD7">
              <w:t>Yes</w:t>
            </w:r>
          </w:p>
        </w:tc>
        <w:tc>
          <w:tcPr>
            <w:tcW w:w="709" w:type="dxa"/>
            <w:tcBorders>
              <w:top w:val="single" w:sz="4" w:space="0" w:color="auto"/>
              <w:left w:val="single" w:sz="4" w:space="0" w:color="auto"/>
              <w:bottom w:val="single" w:sz="4" w:space="0" w:color="auto"/>
              <w:right w:val="single" w:sz="4" w:space="0" w:color="auto"/>
            </w:tcBorders>
          </w:tcPr>
          <w:p w14:paraId="1CF113B5" w14:textId="77777777" w:rsidR="00C6356E" w:rsidRPr="00AA5AD7" w:rsidRDefault="00C6356E" w:rsidP="00AA5AD7">
            <w:pPr>
              <w:pStyle w:val="BodyText1"/>
            </w:pPr>
          </w:p>
        </w:tc>
      </w:tr>
      <w:tr w:rsidR="00C6356E" w14:paraId="1CF113B9" w14:textId="77777777" w:rsidTr="00AA5AD7">
        <w:tc>
          <w:tcPr>
            <w:tcW w:w="851" w:type="dxa"/>
            <w:tcBorders>
              <w:right w:val="single" w:sz="4" w:space="0" w:color="auto"/>
            </w:tcBorders>
          </w:tcPr>
          <w:p w14:paraId="1CF113B7" w14:textId="77777777" w:rsidR="00C6356E" w:rsidRPr="00AA5AD7" w:rsidRDefault="00C6356E" w:rsidP="00AA5AD7">
            <w:pPr>
              <w:pStyle w:val="BodyText1"/>
              <w:jc w:val="right"/>
            </w:pPr>
            <w:r w:rsidRPr="00AA5AD7">
              <w:t>No</w:t>
            </w:r>
          </w:p>
        </w:tc>
        <w:tc>
          <w:tcPr>
            <w:tcW w:w="709" w:type="dxa"/>
            <w:tcBorders>
              <w:top w:val="single" w:sz="4" w:space="0" w:color="auto"/>
              <w:left w:val="single" w:sz="4" w:space="0" w:color="auto"/>
              <w:bottom w:val="single" w:sz="4" w:space="0" w:color="auto"/>
              <w:right w:val="single" w:sz="4" w:space="0" w:color="auto"/>
            </w:tcBorders>
          </w:tcPr>
          <w:p w14:paraId="1CF113B8" w14:textId="77777777" w:rsidR="00C6356E" w:rsidRPr="00AA5AD7" w:rsidRDefault="00C6356E" w:rsidP="00AA5AD7">
            <w:pPr>
              <w:pStyle w:val="BodyText1"/>
            </w:pPr>
          </w:p>
        </w:tc>
      </w:tr>
    </w:tbl>
    <w:p w14:paraId="1CF113BA" w14:textId="77777777" w:rsidR="002C272C" w:rsidRDefault="0010035C" w:rsidP="0010035C">
      <w:pPr>
        <w:pStyle w:val="Heading2"/>
      </w:pPr>
      <w:r w:rsidRPr="0010035C">
        <w:t>Motor car trader’s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10"/>
      </w:tblGrid>
      <w:tr w:rsidR="00C6356E" w14:paraId="1CF113BD" w14:textId="77777777" w:rsidTr="00AA5AD7">
        <w:trPr>
          <w:cantSplit/>
        </w:trPr>
        <w:tc>
          <w:tcPr>
            <w:tcW w:w="3510" w:type="dxa"/>
            <w:tcBorders>
              <w:top w:val="nil"/>
              <w:left w:val="nil"/>
              <w:bottom w:val="nil"/>
              <w:right w:val="single" w:sz="4" w:space="0" w:color="auto"/>
            </w:tcBorders>
          </w:tcPr>
          <w:p w14:paraId="1CF113BB" w14:textId="77777777" w:rsidR="00C6356E" w:rsidRDefault="00C6356E" w:rsidP="00AA5AD7">
            <w:pPr>
              <w:pStyle w:val="BodyText1"/>
              <w:jc w:val="right"/>
            </w:pPr>
            <w:r>
              <w:t>Name</w:t>
            </w:r>
          </w:p>
        </w:tc>
        <w:tc>
          <w:tcPr>
            <w:tcW w:w="6910" w:type="dxa"/>
            <w:tcBorders>
              <w:top w:val="single" w:sz="4" w:space="0" w:color="auto"/>
              <w:left w:val="single" w:sz="4" w:space="0" w:color="auto"/>
              <w:bottom w:val="single" w:sz="4" w:space="0" w:color="auto"/>
              <w:right w:val="single" w:sz="4" w:space="0" w:color="auto"/>
            </w:tcBorders>
          </w:tcPr>
          <w:p w14:paraId="1CF113BC" w14:textId="77777777" w:rsidR="00C6356E" w:rsidRDefault="00C6356E" w:rsidP="00AA5AD7">
            <w:pPr>
              <w:pStyle w:val="BodyText1"/>
            </w:pPr>
          </w:p>
        </w:tc>
      </w:tr>
      <w:tr w:rsidR="00C6356E" w14:paraId="1CF113C0" w14:textId="77777777" w:rsidTr="00AA5AD7">
        <w:trPr>
          <w:cantSplit/>
        </w:trPr>
        <w:tc>
          <w:tcPr>
            <w:tcW w:w="3510" w:type="dxa"/>
            <w:tcBorders>
              <w:top w:val="nil"/>
              <w:left w:val="nil"/>
              <w:bottom w:val="nil"/>
              <w:right w:val="single" w:sz="4" w:space="0" w:color="auto"/>
            </w:tcBorders>
          </w:tcPr>
          <w:p w14:paraId="1CF113BE" w14:textId="77777777" w:rsidR="00C6356E" w:rsidRDefault="00C6356E" w:rsidP="00AA5AD7">
            <w:pPr>
              <w:pStyle w:val="BodyText1"/>
              <w:jc w:val="right"/>
            </w:pPr>
            <w:r>
              <w:t>Business address (including postcode)</w:t>
            </w:r>
          </w:p>
        </w:tc>
        <w:tc>
          <w:tcPr>
            <w:tcW w:w="6910" w:type="dxa"/>
            <w:tcBorders>
              <w:top w:val="single" w:sz="4" w:space="0" w:color="auto"/>
              <w:left w:val="single" w:sz="4" w:space="0" w:color="auto"/>
              <w:bottom w:val="single" w:sz="4" w:space="0" w:color="auto"/>
              <w:right w:val="single" w:sz="4" w:space="0" w:color="auto"/>
            </w:tcBorders>
          </w:tcPr>
          <w:p w14:paraId="1CF113BF" w14:textId="77777777" w:rsidR="00C6356E" w:rsidRDefault="00C6356E" w:rsidP="00AA5AD7">
            <w:pPr>
              <w:pStyle w:val="BodyText1"/>
            </w:pPr>
          </w:p>
        </w:tc>
      </w:tr>
      <w:tr w:rsidR="00C6356E" w14:paraId="1CF113C3" w14:textId="77777777" w:rsidTr="00AA5AD7">
        <w:trPr>
          <w:cantSplit/>
        </w:trPr>
        <w:tc>
          <w:tcPr>
            <w:tcW w:w="3510" w:type="dxa"/>
            <w:tcBorders>
              <w:top w:val="nil"/>
              <w:left w:val="nil"/>
              <w:bottom w:val="nil"/>
              <w:right w:val="single" w:sz="4" w:space="0" w:color="auto"/>
            </w:tcBorders>
          </w:tcPr>
          <w:p w14:paraId="1CF113C1" w14:textId="77777777" w:rsidR="00C6356E" w:rsidRDefault="00C6356E" w:rsidP="00AA5AD7">
            <w:pPr>
              <w:pStyle w:val="BodyText1"/>
              <w:jc w:val="right"/>
            </w:pPr>
            <w:r>
              <w:t>Business telephone number</w:t>
            </w:r>
          </w:p>
        </w:tc>
        <w:tc>
          <w:tcPr>
            <w:tcW w:w="6910" w:type="dxa"/>
            <w:tcBorders>
              <w:top w:val="single" w:sz="4" w:space="0" w:color="auto"/>
              <w:left w:val="single" w:sz="4" w:space="0" w:color="auto"/>
              <w:bottom w:val="single" w:sz="4" w:space="0" w:color="auto"/>
              <w:right w:val="single" w:sz="4" w:space="0" w:color="auto"/>
            </w:tcBorders>
          </w:tcPr>
          <w:p w14:paraId="1CF113C2" w14:textId="77777777" w:rsidR="00C6356E" w:rsidRDefault="00C6356E" w:rsidP="00AA5AD7">
            <w:pPr>
              <w:pStyle w:val="BodyText1"/>
            </w:pPr>
          </w:p>
        </w:tc>
      </w:tr>
      <w:tr w:rsidR="00C6356E" w14:paraId="1CF113C6" w14:textId="77777777" w:rsidTr="00AA5AD7">
        <w:trPr>
          <w:cantSplit/>
        </w:trPr>
        <w:tc>
          <w:tcPr>
            <w:tcW w:w="3510" w:type="dxa"/>
            <w:tcBorders>
              <w:top w:val="nil"/>
              <w:left w:val="nil"/>
              <w:bottom w:val="nil"/>
              <w:right w:val="single" w:sz="4" w:space="0" w:color="auto"/>
            </w:tcBorders>
          </w:tcPr>
          <w:p w14:paraId="1CF113C4" w14:textId="77777777" w:rsidR="00C6356E" w:rsidRDefault="00C6356E" w:rsidP="00AA5AD7">
            <w:pPr>
              <w:pStyle w:val="BodyText1"/>
              <w:jc w:val="right"/>
            </w:pPr>
            <w:r>
              <w:t>Business mobile number</w:t>
            </w:r>
          </w:p>
        </w:tc>
        <w:tc>
          <w:tcPr>
            <w:tcW w:w="6910" w:type="dxa"/>
            <w:tcBorders>
              <w:top w:val="single" w:sz="4" w:space="0" w:color="auto"/>
              <w:left w:val="single" w:sz="4" w:space="0" w:color="auto"/>
              <w:bottom w:val="single" w:sz="4" w:space="0" w:color="auto"/>
              <w:right w:val="single" w:sz="4" w:space="0" w:color="auto"/>
            </w:tcBorders>
          </w:tcPr>
          <w:p w14:paraId="1CF113C5" w14:textId="77777777" w:rsidR="00C6356E" w:rsidRDefault="00C6356E" w:rsidP="00AA5AD7">
            <w:pPr>
              <w:pStyle w:val="BodyText1"/>
            </w:pPr>
          </w:p>
        </w:tc>
      </w:tr>
      <w:tr w:rsidR="00C6356E" w14:paraId="1CF113C9" w14:textId="77777777" w:rsidTr="00AA5AD7">
        <w:trPr>
          <w:cantSplit/>
        </w:trPr>
        <w:tc>
          <w:tcPr>
            <w:tcW w:w="3510" w:type="dxa"/>
            <w:tcBorders>
              <w:top w:val="nil"/>
              <w:left w:val="nil"/>
              <w:bottom w:val="nil"/>
              <w:right w:val="single" w:sz="4" w:space="0" w:color="auto"/>
            </w:tcBorders>
          </w:tcPr>
          <w:p w14:paraId="1CF113C7" w14:textId="77777777" w:rsidR="00C6356E" w:rsidRDefault="00C6356E" w:rsidP="00AA5AD7">
            <w:pPr>
              <w:pStyle w:val="BodyText1"/>
              <w:jc w:val="right"/>
            </w:pPr>
            <w:r>
              <w:t>Licensed motor car trader number</w:t>
            </w:r>
          </w:p>
        </w:tc>
        <w:tc>
          <w:tcPr>
            <w:tcW w:w="6910" w:type="dxa"/>
            <w:tcBorders>
              <w:top w:val="single" w:sz="4" w:space="0" w:color="auto"/>
              <w:left w:val="single" w:sz="4" w:space="0" w:color="auto"/>
              <w:bottom w:val="single" w:sz="4" w:space="0" w:color="auto"/>
              <w:right w:val="single" w:sz="4" w:space="0" w:color="auto"/>
            </w:tcBorders>
          </w:tcPr>
          <w:p w14:paraId="1CF113C8" w14:textId="77777777" w:rsidR="00C6356E" w:rsidRDefault="00C6356E" w:rsidP="00AA5AD7">
            <w:pPr>
              <w:pStyle w:val="BodyText1"/>
            </w:pPr>
          </w:p>
        </w:tc>
      </w:tr>
    </w:tbl>
    <w:p w14:paraId="1CF113CA" w14:textId="77777777" w:rsidR="0010035C" w:rsidRDefault="0010035C" w:rsidP="0010035C">
      <w:pPr>
        <w:pStyle w:val="Heading2"/>
      </w:pPr>
      <w:r w:rsidRPr="0010035C">
        <w:lastRenderedPageBreak/>
        <w:t>Vehicle details</w:t>
      </w:r>
    </w:p>
    <w:tbl>
      <w:tblPr>
        <w:tblW w:w="0" w:type="auto"/>
        <w:tblLook w:val="04A0" w:firstRow="1" w:lastRow="0" w:firstColumn="1" w:lastColumn="0" w:noHBand="0" w:noVBand="1"/>
      </w:tblPr>
      <w:tblGrid>
        <w:gridCol w:w="3510"/>
        <w:gridCol w:w="6910"/>
      </w:tblGrid>
      <w:tr w:rsidR="00DE3584" w14:paraId="1CF113CD" w14:textId="77777777" w:rsidTr="00AA5AD7">
        <w:trPr>
          <w:cantSplit/>
        </w:trPr>
        <w:tc>
          <w:tcPr>
            <w:tcW w:w="3510" w:type="dxa"/>
            <w:tcBorders>
              <w:right w:val="single" w:sz="4" w:space="0" w:color="auto"/>
            </w:tcBorders>
          </w:tcPr>
          <w:p w14:paraId="1CF113CB" w14:textId="77777777" w:rsidR="00DE3584" w:rsidRDefault="00DE3584" w:rsidP="00AA5AD7">
            <w:pPr>
              <w:pStyle w:val="BodyText1"/>
              <w:jc w:val="right"/>
            </w:pPr>
            <w:r>
              <w:t>Registration number</w:t>
            </w:r>
          </w:p>
        </w:tc>
        <w:tc>
          <w:tcPr>
            <w:tcW w:w="6910" w:type="dxa"/>
            <w:tcBorders>
              <w:top w:val="single" w:sz="4" w:space="0" w:color="auto"/>
              <w:left w:val="single" w:sz="4" w:space="0" w:color="auto"/>
              <w:bottom w:val="single" w:sz="4" w:space="0" w:color="auto"/>
              <w:right w:val="single" w:sz="4" w:space="0" w:color="auto"/>
            </w:tcBorders>
          </w:tcPr>
          <w:p w14:paraId="1CF113CC" w14:textId="77777777" w:rsidR="00DE3584" w:rsidRDefault="00DE3584" w:rsidP="00AA5AD7">
            <w:pPr>
              <w:pStyle w:val="BodyText1"/>
            </w:pPr>
          </w:p>
        </w:tc>
      </w:tr>
      <w:tr w:rsidR="00DE3584" w14:paraId="1CF113D0" w14:textId="77777777" w:rsidTr="00AA5AD7">
        <w:trPr>
          <w:cantSplit/>
        </w:trPr>
        <w:tc>
          <w:tcPr>
            <w:tcW w:w="3510" w:type="dxa"/>
            <w:tcBorders>
              <w:right w:val="single" w:sz="4" w:space="0" w:color="auto"/>
            </w:tcBorders>
          </w:tcPr>
          <w:p w14:paraId="1CF113CE" w14:textId="77777777" w:rsidR="00DE3584" w:rsidRDefault="00DE3584" w:rsidP="00AA5AD7">
            <w:pPr>
              <w:pStyle w:val="BodyText1"/>
              <w:jc w:val="right"/>
            </w:pPr>
            <w:r>
              <w:t>State registered</w:t>
            </w:r>
          </w:p>
        </w:tc>
        <w:tc>
          <w:tcPr>
            <w:tcW w:w="6910" w:type="dxa"/>
            <w:tcBorders>
              <w:top w:val="single" w:sz="4" w:space="0" w:color="auto"/>
              <w:left w:val="single" w:sz="4" w:space="0" w:color="auto"/>
              <w:bottom w:val="single" w:sz="4" w:space="0" w:color="auto"/>
              <w:right w:val="single" w:sz="4" w:space="0" w:color="auto"/>
            </w:tcBorders>
          </w:tcPr>
          <w:p w14:paraId="1CF113CF" w14:textId="77777777" w:rsidR="00DE3584" w:rsidRDefault="00DE3584" w:rsidP="00AA5AD7">
            <w:pPr>
              <w:pStyle w:val="BodyText1"/>
            </w:pPr>
          </w:p>
        </w:tc>
      </w:tr>
      <w:tr w:rsidR="00DE3584" w14:paraId="1CF113D3" w14:textId="77777777" w:rsidTr="00AA5AD7">
        <w:trPr>
          <w:cantSplit/>
        </w:trPr>
        <w:tc>
          <w:tcPr>
            <w:tcW w:w="3510" w:type="dxa"/>
            <w:tcBorders>
              <w:right w:val="single" w:sz="4" w:space="0" w:color="auto"/>
            </w:tcBorders>
          </w:tcPr>
          <w:p w14:paraId="1CF113D1" w14:textId="77777777" w:rsidR="00DE3584" w:rsidRDefault="00DE3584" w:rsidP="00AA5AD7">
            <w:pPr>
              <w:pStyle w:val="BodyText1"/>
              <w:jc w:val="right"/>
            </w:pPr>
            <w:r>
              <w:t>Make and model</w:t>
            </w:r>
          </w:p>
        </w:tc>
        <w:tc>
          <w:tcPr>
            <w:tcW w:w="6910" w:type="dxa"/>
            <w:tcBorders>
              <w:top w:val="single" w:sz="4" w:space="0" w:color="auto"/>
              <w:left w:val="single" w:sz="4" w:space="0" w:color="auto"/>
              <w:bottom w:val="single" w:sz="4" w:space="0" w:color="auto"/>
              <w:right w:val="single" w:sz="4" w:space="0" w:color="auto"/>
            </w:tcBorders>
          </w:tcPr>
          <w:p w14:paraId="1CF113D2" w14:textId="77777777" w:rsidR="00DE3584" w:rsidRDefault="00DE3584" w:rsidP="00AA5AD7">
            <w:pPr>
              <w:pStyle w:val="BodyText1"/>
            </w:pPr>
          </w:p>
        </w:tc>
      </w:tr>
      <w:tr w:rsidR="00DE3584" w14:paraId="1CF113D6" w14:textId="77777777" w:rsidTr="00AA5AD7">
        <w:trPr>
          <w:cantSplit/>
        </w:trPr>
        <w:tc>
          <w:tcPr>
            <w:tcW w:w="3510" w:type="dxa"/>
            <w:tcBorders>
              <w:right w:val="single" w:sz="4" w:space="0" w:color="auto"/>
            </w:tcBorders>
          </w:tcPr>
          <w:p w14:paraId="1CF113D4" w14:textId="77777777" w:rsidR="00DE3584" w:rsidRDefault="00DE3584" w:rsidP="00AA5AD7">
            <w:pPr>
              <w:pStyle w:val="BodyText1"/>
              <w:jc w:val="right"/>
            </w:pPr>
            <w:r>
              <w:t>Year</w:t>
            </w:r>
          </w:p>
        </w:tc>
        <w:tc>
          <w:tcPr>
            <w:tcW w:w="6910" w:type="dxa"/>
            <w:tcBorders>
              <w:top w:val="single" w:sz="4" w:space="0" w:color="auto"/>
              <w:left w:val="single" w:sz="4" w:space="0" w:color="auto"/>
              <w:bottom w:val="single" w:sz="4" w:space="0" w:color="auto"/>
              <w:right w:val="single" w:sz="4" w:space="0" w:color="auto"/>
            </w:tcBorders>
          </w:tcPr>
          <w:p w14:paraId="1CF113D5" w14:textId="77777777" w:rsidR="00DE3584" w:rsidRDefault="00DE3584" w:rsidP="00AA5AD7">
            <w:pPr>
              <w:pStyle w:val="BodyText1"/>
            </w:pPr>
          </w:p>
        </w:tc>
      </w:tr>
    </w:tbl>
    <w:p w14:paraId="1CF113D7" w14:textId="77777777" w:rsidR="0010035C" w:rsidRDefault="00E34BB4" w:rsidP="00E34BB4">
      <w:pPr>
        <w:pStyle w:val="Heading2"/>
      </w:pPr>
      <w:r w:rsidRPr="00E34BB4">
        <w:t>Transaction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10"/>
      </w:tblGrid>
      <w:tr w:rsidR="00DE3584" w14:paraId="1CF113DA" w14:textId="77777777" w:rsidTr="00AA5AD7">
        <w:trPr>
          <w:cantSplit/>
        </w:trPr>
        <w:tc>
          <w:tcPr>
            <w:tcW w:w="3510" w:type="dxa"/>
            <w:tcBorders>
              <w:top w:val="nil"/>
              <w:left w:val="nil"/>
              <w:bottom w:val="nil"/>
              <w:right w:val="single" w:sz="4" w:space="0" w:color="auto"/>
            </w:tcBorders>
          </w:tcPr>
          <w:p w14:paraId="1CF113D8" w14:textId="77777777" w:rsidR="00DE3584" w:rsidRDefault="003A6F9E" w:rsidP="00AA5AD7">
            <w:pPr>
              <w:pStyle w:val="BodyText1"/>
              <w:jc w:val="right"/>
            </w:pPr>
            <w:r>
              <w:t>Date of transaction</w:t>
            </w:r>
            <w:r>
              <w:br/>
            </w:r>
            <w:r w:rsidR="00DE3584">
              <w:t>(dd/mm/</w:t>
            </w:r>
            <w:proofErr w:type="spellStart"/>
            <w:r w:rsidR="00DE3584">
              <w:t>yyyy</w:t>
            </w:r>
            <w:proofErr w:type="spellEnd"/>
            <w:r w:rsidR="00DE3584">
              <w:t>)</w:t>
            </w:r>
          </w:p>
        </w:tc>
        <w:tc>
          <w:tcPr>
            <w:tcW w:w="6910" w:type="dxa"/>
            <w:tcBorders>
              <w:top w:val="single" w:sz="4" w:space="0" w:color="auto"/>
              <w:left w:val="single" w:sz="4" w:space="0" w:color="auto"/>
              <w:bottom w:val="single" w:sz="4" w:space="0" w:color="auto"/>
              <w:right w:val="single" w:sz="4" w:space="0" w:color="auto"/>
            </w:tcBorders>
          </w:tcPr>
          <w:p w14:paraId="1CF113D9" w14:textId="77777777" w:rsidR="00DE3584" w:rsidRDefault="00DE3584" w:rsidP="00AA5AD7">
            <w:pPr>
              <w:pStyle w:val="BodyText1"/>
            </w:pPr>
          </w:p>
        </w:tc>
      </w:tr>
      <w:tr w:rsidR="00DE3584" w14:paraId="1CF113DD" w14:textId="77777777" w:rsidTr="00AA5AD7">
        <w:trPr>
          <w:cantSplit/>
        </w:trPr>
        <w:tc>
          <w:tcPr>
            <w:tcW w:w="3510" w:type="dxa"/>
            <w:tcBorders>
              <w:top w:val="nil"/>
              <w:left w:val="nil"/>
              <w:bottom w:val="nil"/>
              <w:right w:val="single" w:sz="4" w:space="0" w:color="auto"/>
            </w:tcBorders>
          </w:tcPr>
          <w:p w14:paraId="1CF113DB" w14:textId="77777777" w:rsidR="00DE3584" w:rsidRDefault="00DE3584" w:rsidP="00AA5AD7">
            <w:pPr>
              <w:pStyle w:val="BodyText1"/>
              <w:jc w:val="right"/>
            </w:pPr>
            <w:r>
              <w:t>Purchase price</w:t>
            </w:r>
          </w:p>
        </w:tc>
        <w:tc>
          <w:tcPr>
            <w:tcW w:w="6910" w:type="dxa"/>
            <w:tcBorders>
              <w:top w:val="single" w:sz="4" w:space="0" w:color="auto"/>
              <w:left w:val="single" w:sz="4" w:space="0" w:color="auto"/>
              <w:bottom w:val="single" w:sz="4" w:space="0" w:color="auto"/>
              <w:right w:val="single" w:sz="4" w:space="0" w:color="auto"/>
            </w:tcBorders>
          </w:tcPr>
          <w:p w14:paraId="1CF113DC" w14:textId="77777777" w:rsidR="00DE3584" w:rsidRDefault="00DE3584" w:rsidP="00AA5AD7">
            <w:pPr>
              <w:pStyle w:val="BodyText1"/>
            </w:pPr>
          </w:p>
        </w:tc>
      </w:tr>
    </w:tbl>
    <w:p w14:paraId="1CF113DE" w14:textId="77777777" w:rsidR="00E34BB4" w:rsidRDefault="00E34BB4" w:rsidP="00E34BB4">
      <w:pPr>
        <w:pStyle w:val="Heading2"/>
      </w:pPr>
      <w:r w:rsidRPr="00E34BB4">
        <w:t xml:space="preserve">Grounds for claim (Section 76, </w:t>
      </w:r>
      <w:r w:rsidRPr="001A560E">
        <w:rPr>
          <w:i/>
        </w:rPr>
        <w:t>Motor Car Traders Act 1986</w:t>
      </w:r>
      <w:r w:rsidRPr="00E34BB4">
        <w:t>)</w:t>
      </w:r>
    </w:p>
    <w:p w14:paraId="1CF113DF" w14:textId="77777777" w:rsidR="00DE3584" w:rsidRPr="00AA5AD7" w:rsidRDefault="00DE3584" w:rsidP="00AA5AD7">
      <w:pPr>
        <w:pStyle w:val="BodyText1"/>
      </w:pPr>
      <w:r w:rsidRPr="00AA5AD7">
        <w:t>Mark appropriate boxes with an ‘X’.</w:t>
      </w:r>
    </w:p>
    <w:p w14:paraId="1CF113E0" w14:textId="77777777" w:rsidR="00DE3584" w:rsidRPr="00AA5AD7" w:rsidRDefault="00DE3584" w:rsidP="00AA5AD7">
      <w:pPr>
        <w:pStyle w:val="BodyText1"/>
      </w:pPr>
      <w:r w:rsidRPr="00AA5AD7">
        <w:t>If the reasons on which you are relying on to make a claim are not listed here, please contact the Motor Car Traders Claims Committee on 1300 135 452.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gridCol w:w="814"/>
      </w:tblGrid>
      <w:tr w:rsidR="00FA4D99" w14:paraId="1CF113E3" w14:textId="77777777" w:rsidTr="00FA4D99">
        <w:trPr>
          <w:cantSplit/>
        </w:trPr>
        <w:tc>
          <w:tcPr>
            <w:tcW w:w="9606" w:type="dxa"/>
          </w:tcPr>
          <w:p w14:paraId="1CF113E1" w14:textId="77777777" w:rsidR="00FA4D99" w:rsidRDefault="00FA4D99" w:rsidP="00AA5AD7">
            <w:pPr>
              <w:pStyle w:val="BodyText1"/>
            </w:pPr>
            <w:r>
              <w:t>Consignment selling by trader - 76(1)(a)</w:t>
            </w:r>
          </w:p>
        </w:tc>
        <w:tc>
          <w:tcPr>
            <w:tcW w:w="814" w:type="dxa"/>
          </w:tcPr>
          <w:p w14:paraId="1CF113E2" w14:textId="77777777" w:rsidR="00FA4D99" w:rsidRDefault="00FA4D99" w:rsidP="00AA5AD7">
            <w:pPr>
              <w:pStyle w:val="BodyText1"/>
            </w:pPr>
          </w:p>
        </w:tc>
      </w:tr>
      <w:tr w:rsidR="00FA4D99" w14:paraId="1CF113E6" w14:textId="77777777" w:rsidTr="00FA4D99">
        <w:trPr>
          <w:cantSplit/>
        </w:trPr>
        <w:tc>
          <w:tcPr>
            <w:tcW w:w="9606" w:type="dxa"/>
          </w:tcPr>
          <w:p w14:paraId="1CF113E4" w14:textId="77777777" w:rsidR="00FA4D99" w:rsidRDefault="00FA4D99" w:rsidP="00AA5AD7">
            <w:pPr>
              <w:pStyle w:val="BodyText1"/>
            </w:pPr>
            <w:r>
              <w:t>Odometer tampering by trader - 76(1)(a)</w:t>
            </w:r>
          </w:p>
        </w:tc>
        <w:tc>
          <w:tcPr>
            <w:tcW w:w="814" w:type="dxa"/>
          </w:tcPr>
          <w:p w14:paraId="1CF113E5" w14:textId="77777777" w:rsidR="00FA4D99" w:rsidRDefault="00FA4D99" w:rsidP="00AA5AD7">
            <w:pPr>
              <w:pStyle w:val="BodyText1"/>
            </w:pPr>
          </w:p>
        </w:tc>
      </w:tr>
      <w:tr w:rsidR="00FA4D99" w14:paraId="1CF113E9" w14:textId="77777777" w:rsidTr="00FA4D99">
        <w:trPr>
          <w:cantSplit/>
        </w:trPr>
        <w:tc>
          <w:tcPr>
            <w:tcW w:w="9606" w:type="dxa"/>
          </w:tcPr>
          <w:p w14:paraId="1CF113E7" w14:textId="77777777" w:rsidR="00FA4D99" w:rsidRDefault="00FA4D99" w:rsidP="00AA5AD7">
            <w:pPr>
              <w:pStyle w:val="BodyText1"/>
            </w:pPr>
            <w:r>
              <w:t>Sale of trade-in during cooling-off period - 76(1)(a)</w:t>
            </w:r>
          </w:p>
        </w:tc>
        <w:tc>
          <w:tcPr>
            <w:tcW w:w="814" w:type="dxa"/>
          </w:tcPr>
          <w:p w14:paraId="1CF113E8" w14:textId="77777777" w:rsidR="00FA4D99" w:rsidRDefault="00FA4D99" w:rsidP="00AA5AD7">
            <w:pPr>
              <w:pStyle w:val="BodyText1"/>
            </w:pPr>
          </w:p>
        </w:tc>
      </w:tr>
      <w:tr w:rsidR="00FA4D99" w14:paraId="1CF113EC" w14:textId="77777777" w:rsidTr="00FA4D99">
        <w:trPr>
          <w:cantSplit/>
        </w:trPr>
        <w:tc>
          <w:tcPr>
            <w:tcW w:w="9606" w:type="dxa"/>
          </w:tcPr>
          <w:p w14:paraId="1CF113EA" w14:textId="77777777" w:rsidR="00FA4D99" w:rsidRDefault="00FA4D99" w:rsidP="00AA5AD7">
            <w:pPr>
              <w:pStyle w:val="BodyText1"/>
            </w:pPr>
            <w:r>
              <w:t>Failure to comply with statutory warranty - 76(1)(a)</w:t>
            </w:r>
          </w:p>
        </w:tc>
        <w:tc>
          <w:tcPr>
            <w:tcW w:w="814" w:type="dxa"/>
          </w:tcPr>
          <w:p w14:paraId="1CF113EB" w14:textId="77777777" w:rsidR="00FA4D99" w:rsidRDefault="00FA4D99" w:rsidP="00AA5AD7">
            <w:pPr>
              <w:pStyle w:val="BodyText1"/>
            </w:pPr>
          </w:p>
        </w:tc>
      </w:tr>
      <w:tr w:rsidR="00FA4D99" w14:paraId="1CF113EF" w14:textId="77777777" w:rsidTr="00FA4D99">
        <w:trPr>
          <w:cantSplit/>
        </w:trPr>
        <w:tc>
          <w:tcPr>
            <w:tcW w:w="9606" w:type="dxa"/>
          </w:tcPr>
          <w:p w14:paraId="1CF113ED" w14:textId="77777777" w:rsidR="00FA4D99" w:rsidRDefault="00FA4D99" w:rsidP="00AA5AD7">
            <w:pPr>
              <w:pStyle w:val="BodyText1"/>
            </w:pPr>
            <w:r>
              <w:t>Failure to display notice that statutory warranty does not apply - 76(1)(a)</w:t>
            </w:r>
          </w:p>
        </w:tc>
        <w:tc>
          <w:tcPr>
            <w:tcW w:w="814" w:type="dxa"/>
          </w:tcPr>
          <w:p w14:paraId="1CF113EE" w14:textId="77777777" w:rsidR="00FA4D99" w:rsidRDefault="00FA4D99" w:rsidP="00AA5AD7">
            <w:pPr>
              <w:pStyle w:val="BodyText1"/>
            </w:pPr>
          </w:p>
        </w:tc>
      </w:tr>
      <w:tr w:rsidR="00FA4D99" w14:paraId="1CF113F2" w14:textId="77777777" w:rsidTr="00FA4D99">
        <w:trPr>
          <w:cantSplit/>
        </w:trPr>
        <w:tc>
          <w:tcPr>
            <w:tcW w:w="9606" w:type="dxa"/>
          </w:tcPr>
          <w:p w14:paraId="1CF113F0" w14:textId="77777777" w:rsidR="00FA4D99" w:rsidRDefault="00FA4D99" w:rsidP="00AA5AD7">
            <w:pPr>
              <w:pStyle w:val="BodyText1"/>
            </w:pPr>
            <w:r>
              <w:t>Special condition limiting or modifying statutory warranty / defects notice - 76(1)(a)</w:t>
            </w:r>
          </w:p>
        </w:tc>
        <w:tc>
          <w:tcPr>
            <w:tcW w:w="814" w:type="dxa"/>
          </w:tcPr>
          <w:p w14:paraId="1CF113F1" w14:textId="77777777" w:rsidR="00FA4D99" w:rsidRDefault="00FA4D99" w:rsidP="00AA5AD7">
            <w:pPr>
              <w:pStyle w:val="BodyText1"/>
            </w:pPr>
          </w:p>
        </w:tc>
      </w:tr>
      <w:tr w:rsidR="00FA4D99" w14:paraId="1CF113F5" w14:textId="77777777" w:rsidTr="00FA4D99">
        <w:trPr>
          <w:cantSplit/>
        </w:trPr>
        <w:tc>
          <w:tcPr>
            <w:tcW w:w="9606" w:type="dxa"/>
          </w:tcPr>
          <w:p w14:paraId="1CF113F3" w14:textId="77777777" w:rsidR="00FA4D99" w:rsidRDefault="00FA4D99" w:rsidP="00AA5AD7">
            <w:pPr>
              <w:pStyle w:val="BodyText1"/>
            </w:pPr>
            <w:r>
              <w:t>Failure to cancel security interest - 76(1)(b)(i)</w:t>
            </w:r>
          </w:p>
        </w:tc>
        <w:tc>
          <w:tcPr>
            <w:tcW w:w="814" w:type="dxa"/>
          </w:tcPr>
          <w:p w14:paraId="1CF113F4" w14:textId="77777777" w:rsidR="00FA4D99" w:rsidRDefault="00FA4D99" w:rsidP="00AA5AD7">
            <w:pPr>
              <w:pStyle w:val="BodyText1"/>
            </w:pPr>
          </w:p>
        </w:tc>
      </w:tr>
      <w:tr w:rsidR="00FA4D99" w14:paraId="1CF113F8" w14:textId="77777777" w:rsidTr="00FA4D99">
        <w:trPr>
          <w:cantSplit/>
        </w:trPr>
        <w:tc>
          <w:tcPr>
            <w:tcW w:w="9606" w:type="dxa"/>
          </w:tcPr>
          <w:p w14:paraId="1CF113F6" w14:textId="77777777" w:rsidR="00FA4D99" w:rsidRDefault="00FA4D99" w:rsidP="00AA5AD7">
            <w:pPr>
              <w:pStyle w:val="BodyText1"/>
            </w:pPr>
            <w:r>
              <w:t>Purchase of suspected stolen car which has been seized by Police - 76(1)(b)(ii)</w:t>
            </w:r>
          </w:p>
        </w:tc>
        <w:tc>
          <w:tcPr>
            <w:tcW w:w="814" w:type="dxa"/>
          </w:tcPr>
          <w:p w14:paraId="1CF113F7" w14:textId="77777777" w:rsidR="00FA4D99" w:rsidRDefault="00FA4D99" w:rsidP="00AA5AD7">
            <w:pPr>
              <w:pStyle w:val="BodyText1"/>
            </w:pPr>
          </w:p>
        </w:tc>
      </w:tr>
      <w:tr w:rsidR="00FA4D99" w14:paraId="1CF113FB" w14:textId="77777777" w:rsidTr="00FA4D99">
        <w:trPr>
          <w:cantSplit/>
        </w:trPr>
        <w:tc>
          <w:tcPr>
            <w:tcW w:w="9606" w:type="dxa"/>
          </w:tcPr>
          <w:p w14:paraId="1CF113F9" w14:textId="77777777" w:rsidR="00FA4D99" w:rsidRDefault="00FA4D99" w:rsidP="00AA5AD7">
            <w:pPr>
              <w:pStyle w:val="BodyText1"/>
            </w:pPr>
            <w:r>
              <w:t>Failure of trader to pay or remit purchase price - 76(1)(c)</w:t>
            </w:r>
          </w:p>
        </w:tc>
        <w:tc>
          <w:tcPr>
            <w:tcW w:w="814" w:type="dxa"/>
          </w:tcPr>
          <w:p w14:paraId="1CF113FA" w14:textId="77777777" w:rsidR="00FA4D99" w:rsidRDefault="00FA4D99" w:rsidP="00AA5AD7">
            <w:pPr>
              <w:pStyle w:val="BodyText1"/>
            </w:pPr>
          </w:p>
        </w:tc>
      </w:tr>
      <w:tr w:rsidR="00FA4D99" w14:paraId="1CF113FE" w14:textId="77777777" w:rsidTr="00FA4D99">
        <w:trPr>
          <w:cantSplit/>
        </w:trPr>
        <w:tc>
          <w:tcPr>
            <w:tcW w:w="9606" w:type="dxa"/>
          </w:tcPr>
          <w:p w14:paraId="1CF113FC" w14:textId="77777777" w:rsidR="00FA4D99" w:rsidRDefault="00FA4D99" w:rsidP="00AA5AD7">
            <w:pPr>
              <w:pStyle w:val="BodyText1"/>
            </w:pPr>
            <w:r>
              <w:t>Failure of trader to pay transfer fees, stamp duty or to transfer ownership - 76(1)(d)</w:t>
            </w:r>
          </w:p>
        </w:tc>
        <w:tc>
          <w:tcPr>
            <w:tcW w:w="814" w:type="dxa"/>
          </w:tcPr>
          <w:p w14:paraId="1CF113FD" w14:textId="77777777" w:rsidR="00FA4D99" w:rsidRDefault="00FA4D99" w:rsidP="00AA5AD7">
            <w:pPr>
              <w:pStyle w:val="BodyText1"/>
            </w:pPr>
          </w:p>
        </w:tc>
      </w:tr>
      <w:tr w:rsidR="00FA4D99" w14:paraId="1CF11401" w14:textId="77777777" w:rsidTr="00FA4D99">
        <w:trPr>
          <w:cantSplit/>
        </w:trPr>
        <w:tc>
          <w:tcPr>
            <w:tcW w:w="9606" w:type="dxa"/>
          </w:tcPr>
          <w:p w14:paraId="1CF113FF" w14:textId="77777777" w:rsidR="00FA4D99" w:rsidRDefault="00FA4D99" w:rsidP="00AA5AD7">
            <w:pPr>
              <w:pStyle w:val="BodyText1"/>
            </w:pPr>
            <w:r>
              <w:lastRenderedPageBreak/>
              <w:t>Failure of trader to forward payment for price of warranty or insurance policy - 76(1)(e)</w:t>
            </w:r>
          </w:p>
        </w:tc>
        <w:tc>
          <w:tcPr>
            <w:tcW w:w="814" w:type="dxa"/>
          </w:tcPr>
          <w:p w14:paraId="1CF11400" w14:textId="77777777" w:rsidR="00FA4D99" w:rsidRDefault="00FA4D99" w:rsidP="00AA5AD7">
            <w:pPr>
              <w:pStyle w:val="BodyText1"/>
            </w:pPr>
          </w:p>
        </w:tc>
      </w:tr>
      <w:tr w:rsidR="00FA4D99" w14:paraId="1CF11404" w14:textId="77777777" w:rsidTr="00FA4D99">
        <w:trPr>
          <w:cantSplit/>
        </w:trPr>
        <w:tc>
          <w:tcPr>
            <w:tcW w:w="9606" w:type="dxa"/>
          </w:tcPr>
          <w:p w14:paraId="1CF11402" w14:textId="77777777" w:rsidR="00FA4D99" w:rsidRDefault="00FA4D99" w:rsidP="00AA5AD7">
            <w:pPr>
              <w:pStyle w:val="BodyText1"/>
            </w:pPr>
            <w:r>
              <w:t>Failure of trader to satisfy a Tribunal or Court order - 76(1)(f)</w:t>
            </w:r>
          </w:p>
        </w:tc>
        <w:tc>
          <w:tcPr>
            <w:tcW w:w="814" w:type="dxa"/>
          </w:tcPr>
          <w:p w14:paraId="1CF11403" w14:textId="77777777" w:rsidR="00FA4D99" w:rsidRDefault="00FA4D99" w:rsidP="00AA5AD7">
            <w:pPr>
              <w:pStyle w:val="BodyText1"/>
            </w:pPr>
          </w:p>
        </w:tc>
      </w:tr>
      <w:tr w:rsidR="00FA4D99" w14:paraId="1CF11407" w14:textId="77777777" w:rsidTr="00FA4D99">
        <w:trPr>
          <w:cantSplit/>
        </w:trPr>
        <w:tc>
          <w:tcPr>
            <w:tcW w:w="9606" w:type="dxa"/>
          </w:tcPr>
          <w:p w14:paraId="1CF11405" w14:textId="77777777" w:rsidR="00FA4D99" w:rsidRDefault="00FA4D99" w:rsidP="00AA5AD7">
            <w:pPr>
              <w:pStyle w:val="BodyText1"/>
            </w:pPr>
            <w:r>
              <w:t>Failure of trader to return deposit as agreed following termination of contract of sale - 76(1)(g)</w:t>
            </w:r>
          </w:p>
        </w:tc>
        <w:tc>
          <w:tcPr>
            <w:tcW w:w="814" w:type="dxa"/>
          </w:tcPr>
          <w:p w14:paraId="1CF11406" w14:textId="77777777" w:rsidR="00FA4D99" w:rsidRDefault="00FA4D99" w:rsidP="00AA5AD7">
            <w:pPr>
              <w:pStyle w:val="BodyText1"/>
            </w:pPr>
          </w:p>
        </w:tc>
      </w:tr>
      <w:tr w:rsidR="00FA4D99" w14:paraId="1CF1140A" w14:textId="77777777" w:rsidTr="00FA4D99">
        <w:trPr>
          <w:cantSplit/>
        </w:trPr>
        <w:tc>
          <w:tcPr>
            <w:tcW w:w="9606" w:type="dxa"/>
          </w:tcPr>
          <w:p w14:paraId="1CF11408" w14:textId="77777777" w:rsidR="00FA4D99" w:rsidRDefault="00FA4D99" w:rsidP="00AA5AD7">
            <w:pPr>
              <w:pStyle w:val="BodyText1"/>
            </w:pPr>
            <w:r>
              <w:t>Failure of trader to deliver a motor car after receiving payment – 76(1)(h)</w:t>
            </w:r>
          </w:p>
        </w:tc>
        <w:tc>
          <w:tcPr>
            <w:tcW w:w="814" w:type="dxa"/>
          </w:tcPr>
          <w:p w14:paraId="1CF11409" w14:textId="77777777" w:rsidR="00FA4D99" w:rsidRDefault="00FA4D99" w:rsidP="00AA5AD7">
            <w:pPr>
              <w:pStyle w:val="BodyText1"/>
            </w:pPr>
          </w:p>
        </w:tc>
      </w:tr>
    </w:tbl>
    <w:p w14:paraId="1CF1140B" w14:textId="77777777" w:rsidR="00E34BB4" w:rsidRDefault="00BB48FC" w:rsidP="00BB48FC">
      <w:pPr>
        <w:pStyle w:val="Heading2"/>
      </w:pPr>
      <w:r w:rsidRPr="00BB48FC">
        <w:t>Amount claimed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515"/>
      </w:tblGrid>
      <w:tr w:rsidR="00FA4D99" w:rsidRPr="00FA4D99" w14:paraId="1CF1140E" w14:textId="77777777" w:rsidTr="00AA5AD7">
        <w:trPr>
          <w:cantSplit/>
          <w:tblHeader/>
        </w:trPr>
        <w:tc>
          <w:tcPr>
            <w:tcW w:w="7905" w:type="dxa"/>
          </w:tcPr>
          <w:p w14:paraId="1CF1140C" w14:textId="77777777" w:rsidR="00FA4D99" w:rsidRPr="00AA5AD7" w:rsidRDefault="00FA4D99" w:rsidP="00AA5AD7">
            <w:pPr>
              <w:pStyle w:val="BodyText1"/>
              <w:rPr>
                <w:b/>
                <w:bCs/>
              </w:rPr>
            </w:pPr>
            <w:r w:rsidRPr="00AA5AD7">
              <w:rPr>
                <w:b/>
                <w:bCs/>
              </w:rPr>
              <w:t>Item</w:t>
            </w:r>
          </w:p>
        </w:tc>
        <w:tc>
          <w:tcPr>
            <w:tcW w:w="2515" w:type="dxa"/>
          </w:tcPr>
          <w:p w14:paraId="1CF1140D" w14:textId="77777777" w:rsidR="00FA4D99" w:rsidRPr="00AA5AD7" w:rsidRDefault="00FA4D99" w:rsidP="00AA5AD7">
            <w:pPr>
              <w:pStyle w:val="BodyText1"/>
              <w:rPr>
                <w:b/>
                <w:bCs/>
              </w:rPr>
            </w:pPr>
            <w:r w:rsidRPr="00AA5AD7">
              <w:rPr>
                <w:b/>
                <w:bCs/>
              </w:rPr>
              <w:t>Amount ($)</w:t>
            </w:r>
          </w:p>
        </w:tc>
      </w:tr>
      <w:tr w:rsidR="00FA4D99" w14:paraId="1CF11411" w14:textId="77777777" w:rsidTr="00FA4D99">
        <w:trPr>
          <w:cantSplit/>
        </w:trPr>
        <w:tc>
          <w:tcPr>
            <w:tcW w:w="7905" w:type="dxa"/>
          </w:tcPr>
          <w:p w14:paraId="1CF1140F" w14:textId="77777777" w:rsidR="00FA4D99" w:rsidRDefault="00FA4D99" w:rsidP="00AA5AD7">
            <w:pPr>
              <w:pStyle w:val="BodyText1"/>
            </w:pPr>
          </w:p>
        </w:tc>
        <w:tc>
          <w:tcPr>
            <w:tcW w:w="2515" w:type="dxa"/>
          </w:tcPr>
          <w:p w14:paraId="1CF11410" w14:textId="77777777" w:rsidR="00FA4D99" w:rsidRDefault="00FA4D99" w:rsidP="00AA5AD7">
            <w:pPr>
              <w:pStyle w:val="BodyText1"/>
            </w:pPr>
          </w:p>
        </w:tc>
      </w:tr>
      <w:tr w:rsidR="00FA4D99" w14:paraId="1CF11414" w14:textId="77777777" w:rsidTr="00FA4D99">
        <w:trPr>
          <w:cantSplit/>
        </w:trPr>
        <w:tc>
          <w:tcPr>
            <w:tcW w:w="7905" w:type="dxa"/>
          </w:tcPr>
          <w:p w14:paraId="1CF11412" w14:textId="77777777" w:rsidR="00FA4D99" w:rsidRDefault="00FA4D99" w:rsidP="00AA5AD7">
            <w:pPr>
              <w:pStyle w:val="BodyText1"/>
            </w:pPr>
          </w:p>
        </w:tc>
        <w:tc>
          <w:tcPr>
            <w:tcW w:w="2515" w:type="dxa"/>
          </w:tcPr>
          <w:p w14:paraId="1CF11413" w14:textId="77777777" w:rsidR="00FA4D99" w:rsidRDefault="00FA4D99" w:rsidP="00AA5AD7">
            <w:pPr>
              <w:pStyle w:val="BodyText1"/>
            </w:pPr>
          </w:p>
        </w:tc>
      </w:tr>
      <w:tr w:rsidR="00FA4D99" w14:paraId="1CF11417" w14:textId="77777777" w:rsidTr="00FA4D99">
        <w:trPr>
          <w:cantSplit/>
        </w:trPr>
        <w:tc>
          <w:tcPr>
            <w:tcW w:w="7905" w:type="dxa"/>
          </w:tcPr>
          <w:p w14:paraId="1CF11415" w14:textId="77777777" w:rsidR="00FA4D99" w:rsidRDefault="00FA4D99" w:rsidP="00AA5AD7">
            <w:pPr>
              <w:pStyle w:val="BodyText1"/>
            </w:pPr>
          </w:p>
        </w:tc>
        <w:tc>
          <w:tcPr>
            <w:tcW w:w="2515" w:type="dxa"/>
          </w:tcPr>
          <w:p w14:paraId="1CF11416" w14:textId="77777777" w:rsidR="00FA4D99" w:rsidRDefault="00FA4D99" w:rsidP="00AA5AD7">
            <w:pPr>
              <w:pStyle w:val="BodyText1"/>
            </w:pPr>
          </w:p>
        </w:tc>
      </w:tr>
      <w:tr w:rsidR="00FA4D99" w14:paraId="1CF1141A" w14:textId="77777777" w:rsidTr="00FA4D99">
        <w:trPr>
          <w:cantSplit/>
        </w:trPr>
        <w:tc>
          <w:tcPr>
            <w:tcW w:w="7905" w:type="dxa"/>
          </w:tcPr>
          <w:p w14:paraId="1CF11418" w14:textId="77777777" w:rsidR="00FA4D99" w:rsidRDefault="00FA4D99" w:rsidP="00AA5AD7">
            <w:pPr>
              <w:pStyle w:val="BodyText1"/>
            </w:pPr>
          </w:p>
        </w:tc>
        <w:tc>
          <w:tcPr>
            <w:tcW w:w="2515" w:type="dxa"/>
          </w:tcPr>
          <w:p w14:paraId="1CF11419" w14:textId="77777777" w:rsidR="00FA4D99" w:rsidRDefault="00FA4D99" w:rsidP="00AA5AD7">
            <w:pPr>
              <w:pStyle w:val="BodyText1"/>
            </w:pPr>
          </w:p>
        </w:tc>
      </w:tr>
      <w:tr w:rsidR="00FA4D99" w14:paraId="1CF1141D" w14:textId="77777777" w:rsidTr="00FA4D99">
        <w:trPr>
          <w:cantSplit/>
        </w:trPr>
        <w:tc>
          <w:tcPr>
            <w:tcW w:w="7905" w:type="dxa"/>
          </w:tcPr>
          <w:p w14:paraId="1CF1141B" w14:textId="77777777" w:rsidR="00FA4D99" w:rsidRDefault="00FA4D99" w:rsidP="00AA5AD7">
            <w:pPr>
              <w:pStyle w:val="BodyText1"/>
            </w:pPr>
          </w:p>
        </w:tc>
        <w:tc>
          <w:tcPr>
            <w:tcW w:w="2515" w:type="dxa"/>
          </w:tcPr>
          <w:p w14:paraId="1CF1141C" w14:textId="77777777" w:rsidR="00FA4D99" w:rsidRDefault="00FA4D99" w:rsidP="00AA5AD7">
            <w:pPr>
              <w:pStyle w:val="BodyText1"/>
            </w:pPr>
          </w:p>
        </w:tc>
      </w:tr>
      <w:tr w:rsidR="00FA4D99" w14:paraId="1CF11420" w14:textId="77777777" w:rsidTr="00FA4D99">
        <w:trPr>
          <w:cantSplit/>
        </w:trPr>
        <w:tc>
          <w:tcPr>
            <w:tcW w:w="7905" w:type="dxa"/>
          </w:tcPr>
          <w:p w14:paraId="1CF1141E" w14:textId="77777777" w:rsidR="00FA4D99" w:rsidRPr="00AA5AD7" w:rsidRDefault="00FA4D99" w:rsidP="00AA5AD7">
            <w:pPr>
              <w:pStyle w:val="BodyText1"/>
              <w:jc w:val="right"/>
              <w:rPr>
                <w:b/>
                <w:bCs/>
              </w:rPr>
            </w:pPr>
            <w:r w:rsidRPr="00AA5AD7">
              <w:rPr>
                <w:b/>
                <w:bCs/>
              </w:rPr>
              <w:t>Total</w:t>
            </w:r>
          </w:p>
        </w:tc>
        <w:tc>
          <w:tcPr>
            <w:tcW w:w="2515" w:type="dxa"/>
          </w:tcPr>
          <w:p w14:paraId="1CF1141F" w14:textId="77777777" w:rsidR="00FA4D99" w:rsidRPr="00AA5AD7" w:rsidRDefault="00FA4D99" w:rsidP="00AA5AD7">
            <w:pPr>
              <w:pStyle w:val="BodyText1"/>
              <w:rPr>
                <w:b/>
                <w:bCs/>
              </w:rPr>
            </w:pPr>
          </w:p>
        </w:tc>
      </w:tr>
    </w:tbl>
    <w:p w14:paraId="1CF11421" w14:textId="77777777" w:rsidR="00BB48FC" w:rsidRDefault="009617C3" w:rsidP="009617C3">
      <w:pPr>
        <w:pStyle w:val="Heading2"/>
      </w:pPr>
      <w:r w:rsidRPr="009617C3">
        <w:t>Description of circumstances giving rise to the claim</w:t>
      </w:r>
    </w:p>
    <w:p w14:paraId="1CF11422" w14:textId="77777777" w:rsidR="009617C3" w:rsidRDefault="009617C3" w:rsidP="00AA5AD7">
      <w:pPr>
        <w:pStyle w:val="BodyText1"/>
      </w:pPr>
      <w:r w:rsidRPr="008A2AD5">
        <w:t>I believe</w:t>
      </w:r>
      <w:r>
        <w:t xml:space="preserve"> that I am entitled to compensation for the following reasons (please give a full description of events that led up to this claim, including details of all your dealings with the motor car trader). </w:t>
      </w:r>
    </w:p>
    <w:p w14:paraId="1CF11423" w14:textId="77777777" w:rsidR="009617C3" w:rsidRDefault="009617C3" w:rsidP="00AA5AD7">
      <w:pPr>
        <w:pStyle w:val="BodyText1"/>
      </w:pPr>
      <w:r>
        <w:t>If you need more space, please attach further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CD3912" w:rsidRPr="00AA5AD7" w14:paraId="1CF11425" w14:textId="77777777" w:rsidTr="00497F96">
        <w:trPr>
          <w:cantSplit/>
          <w:trHeight w:val="3915"/>
        </w:trPr>
        <w:tc>
          <w:tcPr>
            <w:tcW w:w="10420" w:type="dxa"/>
          </w:tcPr>
          <w:p w14:paraId="1CF11424" w14:textId="77777777" w:rsidR="00CD3912" w:rsidRPr="00AA5AD7" w:rsidRDefault="00CD3912" w:rsidP="00AA5AD7">
            <w:pPr>
              <w:pStyle w:val="BodyText1"/>
            </w:pPr>
          </w:p>
        </w:tc>
      </w:tr>
    </w:tbl>
    <w:p w14:paraId="1CF11426" w14:textId="77777777" w:rsidR="009617C3" w:rsidRDefault="00AA5AD7" w:rsidP="00AA5AD7">
      <w:pPr>
        <w:pStyle w:val="BodyText1"/>
      </w:pPr>
      <w:r>
        <w:br w:type="page"/>
      </w:r>
      <w:r w:rsidR="009617C3">
        <w:lastRenderedPageBreak/>
        <w:t>Have you tak</w:t>
      </w:r>
      <w:r w:rsidR="00CD3912">
        <w:t>en steps to resolve this matter,</w:t>
      </w:r>
      <w:r w:rsidR="004D368B">
        <w:t xml:space="preserve"> s</w:t>
      </w:r>
      <w:r w:rsidR="009617C3">
        <w:t>uch as contacting Consumer Affairs Victoria?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9"/>
      </w:tblGrid>
      <w:tr w:rsidR="004D368B" w14:paraId="1CF11429" w14:textId="77777777" w:rsidTr="00AA5AD7">
        <w:tc>
          <w:tcPr>
            <w:tcW w:w="851" w:type="dxa"/>
            <w:tcBorders>
              <w:top w:val="nil"/>
              <w:left w:val="nil"/>
              <w:bottom w:val="nil"/>
              <w:right w:val="single" w:sz="4" w:space="0" w:color="auto"/>
            </w:tcBorders>
          </w:tcPr>
          <w:p w14:paraId="1CF11427" w14:textId="77777777" w:rsidR="004D368B" w:rsidRPr="00AA5AD7" w:rsidRDefault="004D368B" w:rsidP="00AA5AD7">
            <w:pPr>
              <w:pStyle w:val="BodyText1"/>
              <w:jc w:val="right"/>
            </w:pPr>
            <w:r w:rsidRPr="00AA5AD7">
              <w:t>Yes</w:t>
            </w:r>
          </w:p>
        </w:tc>
        <w:tc>
          <w:tcPr>
            <w:tcW w:w="709" w:type="dxa"/>
            <w:tcBorders>
              <w:left w:val="single" w:sz="4" w:space="0" w:color="auto"/>
            </w:tcBorders>
          </w:tcPr>
          <w:p w14:paraId="1CF11428" w14:textId="77777777" w:rsidR="004D368B" w:rsidRPr="00AA5AD7" w:rsidRDefault="004D368B" w:rsidP="00AA5AD7">
            <w:pPr>
              <w:pStyle w:val="BodyText1"/>
            </w:pPr>
          </w:p>
        </w:tc>
      </w:tr>
      <w:tr w:rsidR="004D368B" w14:paraId="1CF1142C" w14:textId="77777777" w:rsidTr="00AA5AD7">
        <w:tc>
          <w:tcPr>
            <w:tcW w:w="851" w:type="dxa"/>
            <w:tcBorders>
              <w:top w:val="nil"/>
              <w:left w:val="nil"/>
              <w:bottom w:val="nil"/>
              <w:right w:val="single" w:sz="4" w:space="0" w:color="auto"/>
            </w:tcBorders>
          </w:tcPr>
          <w:p w14:paraId="1CF1142A" w14:textId="77777777" w:rsidR="004D368B" w:rsidRPr="00AA5AD7" w:rsidRDefault="004D368B" w:rsidP="00AA5AD7">
            <w:pPr>
              <w:pStyle w:val="BodyText1"/>
              <w:jc w:val="right"/>
            </w:pPr>
            <w:r w:rsidRPr="00AA5AD7">
              <w:t>No</w:t>
            </w:r>
          </w:p>
        </w:tc>
        <w:tc>
          <w:tcPr>
            <w:tcW w:w="709" w:type="dxa"/>
            <w:tcBorders>
              <w:left w:val="single" w:sz="4" w:space="0" w:color="auto"/>
            </w:tcBorders>
          </w:tcPr>
          <w:p w14:paraId="1CF1142B" w14:textId="77777777" w:rsidR="004D368B" w:rsidRPr="00AA5AD7" w:rsidRDefault="004D368B" w:rsidP="00AA5AD7">
            <w:pPr>
              <w:pStyle w:val="BodyText1"/>
            </w:pPr>
          </w:p>
        </w:tc>
      </w:tr>
    </w:tbl>
    <w:p w14:paraId="1CF1142D" w14:textId="77777777" w:rsidR="004D368B" w:rsidRDefault="004D368B" w:rsidP="00AA5AD7">
      <w:pPr>
        <w:pStyle w:val="BodyText1"/>
      </w:pPr>
      <w:r>
        <w:t>If yes, please provide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4D368B" w14:paraId="1CF1142F" w14:textId="77777777" w:rsidTr="00497F96">
        <w:trPr>
          <w:trHeight w:val="3527"/>
        </w:trPr>
        <w:tc>
          <w:tcPr>
            <w:tcW w:w="10420" w:type="dxa"/>
          </w:tcPr>
          <w:p w14:paraId="1CF1142E" w14:textId="77777777" w:rsidR="004D368B" w:rsidRDefault="004D368B" w:rsidP="00AA5AD7">
            <w:pPr>
              <w:pStyle w:val="BodyText1"/>
            </w:pPr>
          </w:p>
        </w:tc>
      </w:tr>
    </w:tbl>
    <w:p w14:paraId="1CF11430" w14:textId="77777777" w:rsidR="00781CFF" w:rsidRDefault="00CD2760" w:rsidP="00CD2760">
      <w:pPr>
        <w:pStyle w:val="Heading2"/>
      </w:pPr>
      <w:r w:rsidRPr="00CD2760">
        <w:t>Document checklist</w:t>
      </w:r>
    </w:p>
    <w:p w14:paraId="1CF11431" w14:textId="77777777" w:rsidR="00CD2760" w:rsidRDefault="00CD2760" w:rsidP="00AA5AD7">
      <w:pPr>
        <w:pStyle w:val="BodyText1"/>
      </w:pPr>
      <w:r w:rsidRPr="00896FBE">
        <w:t xml:space="preserve">It will assist the Committee’s consideration of your claim if you attach copies of all documents relevant to this application. </w:t>
      </w:r>
      <w:r>
        <w:t>These</w:t>
      </w:r>
      <w:r w:rsidRPr="00896FBE">
        <w:t xml:space="preserve"> may include:</w:t>
      </w:r>
    </w:p>
    <w:p w14:paraId="1CF11432" w14:textId="77777777" w:rsidR="00CD2760" w:rsidRPr="00CD2760" w:rsidRDefault="00CD2760" w:rsidP="00CD2760">
      <w:pPr>
        <w:pStyle w:val="ListBullet1"/>
      </w:pPr>
      <w:r w:rsidRPr="00CD2760">
        <w:t>Contract of sale</w:t>
      </w:r>
    </w:p>
    <w:p w14:paraId="1CF11433" w14:textId="77777777" w:rsidR="00CD2760" w:rsidRPr="00CD2760" w:rsidRDefault="00CD2760" w:rsidP="00CD2760">
      <w:pPr>
        <w:pStyle w:val="ListBullet1"/>
      </w:pPr>
      <w:r w:rsidRPr="00CD2760">
        <w:t>Invoices</w:t>
      </w:r>
    </w:p>
    <w:p w14:paraId="1CF11434" w14:textId="77777777" w:rsidR="00CD2760" w:rsidRPr="00CD2760" w:rsidRDefault="00CD2760" w:rsidP="00CD2760">
      <w:pPr>
        <w:pStyle w:val="ListBullet1"/>
      </w:pPr>
      <w:r w:rsidRPr="00CD2760">
        <w:t>Finance agreement</w:t>
      </w:r>
    </w:p>
    <w:p w14:paraId="1CF11435" w14:textId="77777777" w:rsidR="00CD2760" w:rsidRPr="00CD2760" w:rsidRDefault="00CD2760" w:rsidP="00CD2760">
      <w:pPr>
        <w:pStyle w:val="ListBullet1"/>
      </w:pPr>
      <w:r w:rsidRPr="00CD2760">
        <w:t>Receipts and cheques (or cheque butts)</w:t>
      </w:r>
    </w:p>
    <w:p w14:paraId="1CF11436" w14:textId="77777777" w:rsidR="00CD2760" w:rsidRPr="00CD2760" w:rsidRDefault="00CD2760" w:rsidP="00CD2760">
      <w:pPr>
        <w:pStyle w:val="ListBullet1"/>
      </w:pPr>
      <w:r w:rsidRPr="00CD2760">
        <w:t>Independent mechanical reports</w:t>
      </w:r>
    </w:p>
    <w:p w14:paraId="1CF11437" w14:textId="77777777" w:rsidR="00CD2760" w:rsidRPr="00CD2760" w:rsidRDefault="00CD2760" w:rsidP="00CD2760">
      <w:pPr>
        <w:pStyle w:val="ListBullet1"/>
      </w:pPr>
      <w:r w:rsidRPr="00CD2760">
        <w:t>Quotes and invoices for repair work</w:t>
      </w:r>
    </w:p>
    <w:p w14:paraId="1CF11438" w14:textId="77777777" w:rsidR="00CD2760" w:rsidRPr="00CD2760" w:rsidRDefault="00CD2760" w:rsidP="00CD2760">
      <w:pPr>
        <w:pStyle w:val="ListBullet1"/>
      </w:pPr>
      <w:r w:rsidRPr="00CD2760">
        <w:t>Roadworthy certificate(s)</w:t>
      </w:r>
    </w:p>
    <w:p w14:paraId="1CF11439" w14:textId="77777777" w:rsidR="00CD2760" w:rsidRPr="00CD2760" w:rsidRDefault="00CD2760" w:rsidP="00CD2760">
      <w:pPr>
        <w:pStyle w:val="ListBullet1"/>
      </w:pPr>
      <w:r w:rsidRPr="00CD2760">
        <w:t>A warrant authorising Police to seize a motor car suspected of being stolen</w:t>
      </w:r>
    </w:p>
    <w:p w14:paraId="1CF1143A" w14:textId="77777777" w:rsidR="00CD2760" w:rsidRPr="00CD2760" w:rsidRDefault="00CD2760" w:rsidP="00CD2760">
      <w:pPr>
        <w:pStyle w:val="ListBullet1"/>
      </w:pPr>
      <w:r w:rsidRPr="00CD2760">
        <w:t>Correspondence between you and the motor car trader, finance companies or VicRoads</w:t>
      </w:r>
    </w:p>
    <w:p w14:paraId="1CF1143B" w14:textId="77777777" w:rsidR="00CD2760" w:rsidRPr="00CD2760" w:rsidRDefault="00CD2760" w:rsidP="00CD2760">
      <w:pPr>
        <w:pStyle w:val="ListBullet1"/>
      </w:pPr>
      <w:r w:rsidRPr="00CD2760">
        <w:t>Any other documents, including any emails, you feel are relevant to your claim</w:t>
      </w:r>
    </w:p>
    <w:p w14:paraId="1CF1143C" w14:textId="77777777" w:rsidR="00CD2760" w:rsidRDefault="00504D24" w:rsidP="00AA5AD7">
      <w:pPr>
        <w:pStyle w:val="BodyText1"/>
      </w:pPr>
      <w:r w:rsidRPr="008B4713">
        <w:t>If you do not have documentation, explain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8B4713" w14:paraId="1CF1143E" w14:textId="77777777" w:rsidTr="00497F96">
        <w:trPr>
          <w:trHeight w:val="3404"/>
        </w:trPr>
        <w:tc>
          <w:tcPr>
            <w:tcW w:w="10420" w:type="dxa"/>
          </w:tcPr>
          <w:p w14:paraId="1CF1143D" w14:textId="77777777" w:rsidR="008B4713" w:rsidRDefault="008B4713" w:rsidP="00AA5AD7">
            <w:pPr>
              <w:pStyle w:val="BodyText1"/>
            </w:pPr>
          </w:p>
        </w:tc>
      </w:tr>
    </w:tbl>
    <w:p w14:paraId="1CF1143F" w14:textId="77777777" w:rsidR="00504D24" w:rsidRDefault="0002575F" w:rsidP="0002575F">
      <w:pPr>
        <w:pStyle w:val="Heading2"/>
      </w:pPr>
      <w:r w:rsidRPr="0002575F">
        <w:lastRenderedPageBreak/>
        <w:t>Certification and acknowledgement</w:t>
      </w:r>
    </w:p>
    <w:p w14:paraId="1CF11440" w14:textId="77777777" w:rsidR="0002575F" w:rsidRPr="00A83B42" w:rsidRDefault="0002575F" w:rsidP="00AA5AD7">
      <w:pPr>
        <w:pStyle w:val="BodyText1"/>
      </w:pPr>
      <w:r w:rsidRPr="00A83B42">
        <w:t xml:space="preserve">I certify that the particulars contained in this claim, including all attachments, are true and correct. </w:t>
      </w:r>
    </w:p>
    <w:p w14:paraId="1CF11441" w14:textId="77777777" w:rsidR="0002575F" w:rsidRPr="0002575F" w:rsidRDefault="0002575F" w:rsidP="00AA5AD7">
      <w:pPr>
        <w:pStyle w:val="BodyText1"/>
      </w:pPr>
      <w:r w:rsidRPr="0002575F">
        <w:t xml:space="preserve">I acknowledge that I am aware that making a false or misleading statement is an offence under section 84A of the </w:t>
      </w:r>
      <w:r w:rsidRPr="0002575F">
        <w:rPr>
          <w:i/>
        </w:rPr>
        <w:t>Motor Car Traders Act 1986</w:t>
      </w:r>
      <w:r w:rsidRPr="0002575F">
        <w:t xml:space="preserve"> with a maximum penalty of 50 penalty units in the case of a natural person and 100 penalty units in the case of a company. (penalty unit: $</w:t>
      </w:r>
      <w:r w:rsidR="00D356AC">
        <w:t>151.67</w:t>
      </w:r>
      <w:r w:rsidRPr="0002575F">
        <w:t xml:space="preserve">) </w:t>
      </w:r>
    </w:p>
    <w:p w14:paraId="1CF11442" w14:textId="77777777" w:rsidR="0002575F" w:rsidRPr="0002575F" w:rsidRDefault="0002575F" w:rsidP="00AA5AD7">
      <w:pPr>
        <w:pStyle w:val="BodyText1"/>
        <w:rPr>
          <w:b/>
        </w:rPr>
      </w:pPr>
      <w:r w:rsidRPr="0002575F">
        <w:rPr>
          <w:b/>
        </w:rPr>
        <w:t>I acknowledge that a copy of this claim will be provided to the motor car trader concerned and may be provided to other agencies or bodies for the purpose of confirming information provided or to obtain further information necessary to consider this claim.</w:t>
      </w:r>
    </w:p>
    <w:p w14:paraId="1CF11443" w14:textId="77777777" w:rsidR="0002575F" w:rsidRPr="00A83B42" w:rsidRDefault="0002575F" w:rsidP="00AA5AD7">
      <w:pPr>
        <w:pStyle w:val="BodyText1"/>
      </w:pPr>
      <w:r w:rsidRPr="00A83B42">
        <w:t xml:space="preserve">I declare that I have not and do not intend to make a claim for payment or any other form of compensation in respect of this matter from another party or insurer. </w:t>
      </w:r>
    </w:p>
    <w:p w14:paraId="1CF11444" w14:textId="77777777" w:rsidR="0002575F" w:rsidRDefault="0002575F" w:rsidP="00AA5AD7">
      <w:pPr>
        <w:pStyle w:val="BodyText1"/>
      </w:pPr>
      <w:r w:rsidRPr="00A83B42">
        <w:t>I consent to the Committee referring this claim to Consumer Affairs Victoria for dispute resolution, if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910"/>
      </w:tblGrid>
      <w:tr w:rsidR="008B4713" w14:paraId="1CF11447" w14:textId="77777777" w:rsidTr="00AA5AD7">
        <w:trPr>
          <w:cantSplit/>
          <w:trHeight w:val="1339"/>
        </w:trPr>
        <w:tc>
          <w:tcPr>
            <w:tcW w:w="3510" w:type="dxa"/>
            <w:tcBorders>
              <w:top w:val="nil"/>
              <w:left w:val="nil"/>
              <w:bottom w:val="nil"/>
              <w:right w:val="single" w:sz="4" w:space="0" w:color="auto"/>
            </w:tcBorders>
          </w:tcPr>
          <w:p w14:paraId="1CF11445" w14:textId="77777777" w:rsidR="008B4713" w:rsidRDefault="008B4713" w:rsidP="00AA5AD7">
            <w:pPr>
              <w:pStyle w:val="BodyText1"/>
              <w:jc w:val="right"/>
            </w:pPr>
            <w:r>
              <w:t>Signature</w:t>
            </w:r>
          </w:p>
        </w:tc>
        <w:tc>
          <w:tcPr>
            <w:tcW w:w="6910" w:type="dxa"/>
            <w:tcBorders>
              <w:left w:val="single" w:sz="4" w:space="0" w:color="auto"/>
            </w:tcBorders>
          </w:tcPr>
          <w:p w14:paraId="1CF11446" w14:textId="77777777" w:rsidR="008B4713" w:rsidRDefault="008B4713" w:rsidP="00AA5AD7">
            <w:pPr>
              <w:pStyle w:val="BodyText1"/>
            </w:pPr>
          </w:p>
        </w:tc>
      </w:tr>
      <w:tr w:rsidR="008B4713" w14:paraId="1CF1144A" w14:textId="77777777" w:rsidTr="00AA5AD7">
        <w:trPr>
          <w:cantSplit/>
        </w:trPr>
        <w:tc>
          <w:tcPr>
            <w:tcW w:w="3510" w:type="dxa"/>
            <w:tcBorders>
              <w:top w:val="nil"/>
              <w:left w:val="nil"/>
              <w:bottom w:val="nil"/>
              <w:right w:val="single" w:sz="4" w:space="0" w:color="auto"/>
            </w:tcBorders>
          </w:tcPr>
          <w:p w14:paraId="1CF11448" w14:textId="77777777" w:rsidR="008B4713" w:rsidRDefault="008B4713" w:rsidP="00AA5AD7">
            <w:pPr>
              <w:pStyle w:val="BodyText1"/>
              <w:jc w:val="right"/>
            </w:pPr>
            <w:r>
              <w:t>Full name</w:t>
            </w:r>
          </w:p>
        </w:tc>
        <w:tc>
          <w:tcPr>
            <w:tcW w:w="6910" w:type="dxa"/>
            <w:tcBorders>
              <w:left w:val="single" w:sz="4" w:space="0" w:color="auto"/>
            </w:tcBorders>
          </w:tcPr>
          <w:p w14:paraId="1CF11449" w14:textId="77777777" w:rsidR="008B4713" w:rsidRDefault="008B4713" w:rsidP="00AA5AD7">
            <w:pPr>
              <w:pStyle w:val="BodyText1"/>
            </w:pPr>
          </w:p>
        </w:tc>
      </w:tr>
      <w:tr w:rsidR="008B4713" w14:paraId="1CF1144D" w14:textId="77777777" w:rsidTr="00AA5AD7">
        <w:trPr>
          <w:cantSplit/>
        </w:trPr>
        <w:tc>
          <w:tcPr>
            <w:tcW w:w="3510" w:type="dxa"/>
            <w:tcBorders>
              <w:top w:val="nil"/>
              <w:left w:val="nil"/>
              <w:bottom w:val="nil"/>
              <w:right w:val="single" w:sz="4" w:space="0" w:color="auto"/>
            </w:tcBorders>
          </w:tcPr>
          <w:p w14:paraId="1CF1144B" w14:textId="77777777" w:rsidR="008B4713" w:rsidRDefault="003A6F9E" w:rsidP="00AA5AD7">
            <w:pPr>
              <w:pStyle w:val="BodyText1"/>
              <w:jc w:val="right"/>
            </w:pPr>
            <w:r>
              <w:t>Date</w:t>
            </w:r>
            <w:r>
              <w:br/>
            </w:r>
            <w:r w:rsidR="008B4713">
              <w:t>(dd/mm/</w:t>
            </w:r>
            <w:proofErr w:type="spellStart"/>
            <w:r w:rsidR="008B4713">
              <w:t>yyyy</w:t>
            </w:r>
            <w:proofErr w:type="spellEnd"/>
            <w:r w:rsidR="008B4713">
              <w:t>)</w:t>
            </w:r>
          </w:p>
        </w:tc>
        <w:tc>
          <w:tcPr>
            <w:tcW w:w="6910" w:type="dxa"/>
            <w:tcBorders>
              <w:left w:val="single" w:sz="4" w:space="0" w:color="auto"/>
            </w:tcBorders>
          </w:tcPr>
          <w:p w14:paraId="1CF1144C" w14:textId="77777777" w:rsidR="008B4713" w:rsidRDefault="008B4713" w:rsidP="00AA5AD7">
            <w:pPr>
              <w:pStyle w:val="BodyText1"/>
            </w:pPr>
          </w:p>
        </w:tc>
      </w:tr>
    </w:tbl>
    <w:p w14:paraId="1CF1144E" w14:textId="77777777" w:rsidR="00961D3E" w:rsidRPr="00961D3E" w:rsidRDefault="00961D3E" w:rsidP="00961D3E">
      <w:pPr>
        <w:pStyle w:val="Heading3"/>
      </w:pPr>
      <w:r w:rsidRPr="00961D3E">
        <w:t>Privacy</w:t>
      </w:r>
    </w:p>
    <w:p w14:paraId="1CF1144F" w14:textId="77777777" w:rsidR="00961D3E" w:rsidRPr="00961D3E" w:rsidRDefault="00961D3E" w:rsidP="00AA5AD7">
      <w:pPr>
        <w:pStyle w:val="BodyText1"/>
      </w:pPr>
      <w:r w:rsidRPr="000201C4">
        <w:t xml:space="preserve">The Motor Car Traders Claims Committee is committed to responsible and fair handling of personal information, consistent </w:t>
      </w:r>
      <w:r w:rsidRPr="00961D3E">
        <w:t xml:space="preserve">with the </w:t>
      </w:r>
      <w:r w:rsidR="009A763C">
        <w:t>Information Privacy Principles set out in the</w:t>
      </w:r>
      <w:r w:rsidR="009A763C" w:rsidRPr="00916885">
        <w:t xml:space="preserve"> </w:t>
      </w:r>
      <w:r w:rsidR="009A763C">
        <w:rPr>
          <w:i/>
        </w:rPr>
        <w:t>Privacy and Data Protection Act 2014</w:t>
      </w:r>
      <w:r w:rsidR="009A763C" w:rsidRPr="00916885">
        <w:t xml:space="preserve">. </w:t>
      </w:r>
      <w:r w:rsidRPr="00961D3E">
        <w:t>These principles cover the collection, use and disclosure of personal information. To enable it to carry out its function of determining claims, the Committee will provide a copy of a claim to the motor car trader against whom the claim is made to give them an opportunity to respond. Information provided to the Committee by the motor car trader in answer to the claim may be given to the person making the claim. The Committee may also need to disclose personal information to other State or Commonwealth agencies or other persons who have a relevant involvement</w:t>
      </w:r>
      <w:r w:rsidRPr="000201C4">
        <w:t xml:space="preserve"> </w:t>
      </w:r>
      <w:r w:rsidRPr="00961D3E">
        <w:t xml:space="preserve">in the transaction leading to the claim. </w:t>
      </w:r>
      <w:r w:rsidR="0010006F">
        <w:t>F</w:t>
      </w:r>
      <w:r w:rsidR="006C4737">
        <w:t xml:space="preserve">ind </w:t>
      </w:r>
      <w:r w:rsidR="0010006F">
        <w:t>more information</w:t>
      </w:r>
      <w:r w:rsidR="006C4737">
        <w:t xml:space="preserve"> about our</w:t>
      </w:r>
      <w:r w:rsidR="0010006F">
        <w:t xml:space="preserve"> </w:t>
      </w:r>
      <w:hyperlink r:id="rId12" w:history="1">
        <w:r w:rsidR="006C4737">
          <w:rPr>
            <w:rStyle w:val="Hyperlink"/>
          </w:rPr>
          <w:t>p</w:t>
        </w:r>
        <w:r w:rsidR="0010006F">
          <w:rPr>
            <w:rStyle w:val="Hyperlink"/>
          </w:rPr>
          <w:t>rivacy statement</w:t>
        </w:r>
      </w:hyperlink>
      <w:r w:rsidR="006C4737">
        <w:t xml:space="preserve"> </w:t>
      </w:r>
      <w:r w:rsidR="0010006F">
        <w:t>(</w:t>
      </w:r>
      <w:r w:rsidR="0010006F" w:rsidRPr="00F11C7A">
        <w:t>consumer.vic.gov.au</w:t>
      </w:r>
      <w:r w:rsidR="0010006F">
        <w:t>/privacy).</w:t>
      </w:r>
    </w:p>
    <w:p w14:paraId="1CF11450" w14:textId="77777777" w:rsidR="0010006F" w:rsidRDefault="0010006F" w:rsidP="0010006F">
      <w:pPr>
        <w:pStyle w:val="Heading2"/>
      </w:pPr>
      <w:r w:rsidRPr="00EF188C">
        <w:t>How to lodge this form</w:t>
      </w:r>
    </w:p>
    <w:p w14:paraId="1CF11451" w14:textId="77777777" w:rsidR="0010006F" w:rsidRDefault="0010006F" w:rsidP="00AA5AD7">
      <w:pPr>
        <w:pStyle w:val="BodyText1"/>
      </w:pPr>
      <w:r w:rsidRPr="00EF188C">
        <w:t>Attach any supporting documents to</w:t>
      </w:r>
      <w:r>
        <w:t xml:space="preserve"> this form and send to the Motor Car Traders Claims Committee via:</w:t>
      </w:r>
    </w:p>
    <w:p w14:paraId="1CF11452" w14:textId="77777777" w:rsidR="0010006F" w:rsidRDefault="0010006F" w:rsidP="00AA5AD7">
      <w:pPr>
        <w:pStyle w:val="BodyText1"/>
      </w:pPr>
      <w:r w:rsidRPr="0010006F">
        <w:rPr>
          <w:b/>
        </w:rPr>
        <w:t>Mail:</w:t>
      </w:r>
      <w:r>
        <w:t xml:space="preserve"> </w:t>
      </w:r>
      <w:r w:rsidR="00961D3E" w:rsidRPr="000201C4">
        <w:t>GPO Box 322B Melbourne 3001</w:t>
      </w:r>
      <w:r>
        <w:t xml:space="preserve"> </w:t>
      </w:r>
    </w:p>
    <w:p w14:paraId="1CF11453" w14:textId="77777777" w:rsidR="0010006F" w:rsidRDefault="0010006F" w:rsidP="00AA5AD7">
      <w:pPr>
        <w:pStyle w:val="BodyText1"/>
      </w:pPr>
      <w:r>
        <w:t>or</w:t>
      </w:r>
    </w:p>
    <w:p w14:paraId="1CF11454" w14:textId="77777777" w:rsidR="00F9126C" w:rsidRPr="0002575F" w:rsidRDefault="0010006F" w:rsidP="00AA5AD7">
      <w:pPr>
        <w:pStyle w:val="BodyText1"/>
      </w:pPr>
      <w:r w:rsidRPr="00961D3E">
        <w:rPr>
          <w:b/>
          <w:iCs/>
        </w:rPr>
        <w:t>Email</w:t>
      </w:r>
      <w:r>
        <w:rPr>
          <w:b/>
          <w:iCs/>
        </w:rPr>
        <w:t>:</w:t>
      </w:r>
      <w:r w:rsidRPr="000201C4">
        <w:rPr>
          <w:iCs/>
        </w:rPr>
        <w:t xml:space="preserve"> </w:t>
      </w:r>
      <w:hyperlink r:id="rId13" w:history="1">
        <w:r w:rsidRPr="006C4737">
          <w:rPr>
            <w:rStyle w:val="Hyperlink"/>
          </w:rPr>
          <w:t>mctcc@</w:t>
        </w:r>
        <w:r w:rsidR="006D6A88" w:rsidRPr="006C4737">
          <w:rPr>
            <w:rStyle w:val="Hyperlink"/>
          </w:rPr>
          <w:t>dgs</w:t>
        </w:r>
        <w:r w:rsidRPr="006C4737">
          <w:rPr>
            <w:rStyle w:val="Hyperlink"/>
          </w:rPr>
          <w:t>.vic.gov.au</w:t>
        </w:r>
      </w:hyperlink>
    </w:p>
    <w:sectPr w:rsidR="00F9126C" w:rsidRPr="0002575F" w:rsidSect="00AA5AD7">
      <w:footerReference w:type="even" r:id="rId14"/>
      <w:footerReference w:type="default" r:id="rId15"/>
      <w:footerReference w:type="first" r:id="rId16"/>
      <w:pgSz w:w="11906" w:h="16838"/>
      <w:pgMar w:top="851" w:right="707"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1457" w14:textId="77777777" w:rsidR="00D506BA" w:rsidRDefault="00D506BA">
      <w:r>
        <w:separator/>
      </w:r>
    </w:p>
  </w:endnote>
  <w:endnote w:type="continuationSeparator" w:id="0">
    <w:p w14:paraId="1CF11458" w14:textId="77777777" w:rsidR="00D506BA" w:rsidRDefault="00D5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749F" w14:textId="77777777" w:rsidR="00C71DF0" w:rsidRDefault="00C71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1459" w14:textId="77777777" w:rsidR="00AA5AD7" w:rsidRPr="00A0530A" w:rsidRDefault="00AA5AD7" w:rsidP="007F6326">
    <w:pPr>
      <w:pStyle w:val="Footer"/>
      <w:tabs>
        <w:tab w:val="clear" w:pos="5387"/>
        <w:tab w:val="left" w:pos="1701"/>
        <w:tab w:val="center" w:pos="4820"/>
        <w:tab w:val="right" w:pos="10012"/>
      </w:tabs>
    </w:pPr>
    <w:r w:rsidRPr="007F6326">
      <w:rPr>
        <w:sz w:val="20"/>
        <w:szCs w:val="20"/>
      </w:rPr>
      <w:t>consumer.vic.gov.au/motorcars</w:t>
    </w:r>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sidR="0089212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212E">
      <w:rPr>
        <w:b/>
        <w:bCs/>
        <w:noProof/>
      </w:rPr>
      <w:t>1</w:t>
    </w:r>
    <w:r>
      <w:rPr>
        <w:b/>
        <w:bCs/>
        <w:sz w:val="24"/>
        <w:szCs w:val="24"/>
      </w:rPr>
      <w:fldChar w:fldCharType="end"/>
    </w:r>
    <w:r w:rsidRPr="00B21294">
      <w:tab/>
    </w:r>
    <w:r w:rsidR="00FA2986">
      <w:pict w14:anchorId="1CF11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5pt">
          <v:imagedata r:id="rId1" o:title="Vic_gov_logo_black_-_state_government"/>
        </v:shape>
      </w:pict>
    </w:r>
  </w:p>
  <w:p w14:paraId="1CF1145A" w14:textId="77777777" w:rsidR="007F5197" w:rsidRPr="00B21294" w:rsidRDefault="007F5197" w:rsidP="00AA5AD7">
    <w:pPr>
      <w:pStyle w:val="Footer"/>
      <w:tabs>
        <w:tab w:val="clear" w:pos="9639"/>
        <w:tab w:val="right" w:pos="8931"/>
        <w:tab w:val="right" w:pos="102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A65E" w14:textId="77777777" w:rsidR="00C71DF0" w:rsidRDefault="00C71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11455" w14:textId="77777777" w:rsidR="00D506BA" w:rsidRDefault="00D506BA">
      <w:r>
        <w:separator/>
      </w:r>
    </w:p>
  </w:footnote>
  <w:footnote w:type="continuationSeparator" w:id="0">
    <w:p w14:paraId="1CF11456" w14:textId="77777777" w:rsidR="00D506BA" w:rsidRDefault="00D5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12E7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5AAE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169A22"/>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C7EBA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8C2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9691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603B46"/>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5ED2F896"/>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794CC9E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226161"/>
    <w:multiLevelType w:val="hybridMultilevel"/>
    <w:tmpl w:val="92C41666"/>
    <w:lvl w:ilvl="0" w:tplc="C472EDB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E1AEC"/>
    <w:multiLevelType w:val="multilevel"/>
    <w:tmpl w:val="88DE5822"/>
    <w:numStyleLink w:val="Bulleted"/>
  </w:abstractNum>
  <w:num w:numId="1" w16cid:durableId="1580868863">
    <w:abstractNumId w:val="15"/>
  </w:num>
  <w:num w:numId="2" w16cid:durableId="1472673140">
    <w:abstractNumId w:val="19"/>
  </w:num>
  <w:num w:numId="3" w16cid:durableId="1704675119">
    <w:abstractNumId w:val="19"/>
  </w:num>
  <w:num w:numId="4" w16cid:durableId="301009026">
    <w:abstractNumId w:val="18"/>
  </w:num>
  <w:num w:numId="5" w16cid:durableId="1290360967">
    <w:abstractNumId w:val="14"/>
  </w:num>
  <w:num w:numId="6" w16cid:durableId="1713143541">
    <w:abstractNumId w:val="10"/>
  </w:num>
  <w:num w:numId="7" w16cid:durableId="1144465663">
    <w:abstractNumId w:val="13"/>
  </w:num>
  <w:num w:numId="8" w16cid:durableId="42095327">
    <w:abstractNumId w:val="11"/>
  </w:num>
  <w:num w:numId="9" w16cid:durableId="1334257671">
    <w:abstractNumId w:val="16"/>
  </w:num>
  <w:num w:numId="10" w16cid:durableId="550917936">
    <w:abstractNumId w:val="9"/>
  </w:num>
  <w:num w:numId="11" w16cid:durableId="1381400469">
    <w:abstractNumId w:val="7"/>
  </w:num>
  <w:num w:numId="12" w16cid:durableId="1009134963">
    <w:abstractNumId w:val="6"/>
  </w:num>
  <w:num w:numId="13" w16cid:durableId="1883471811">
    <w:abstractNumId w:val="5"/>
  </w:num>
  <w:num w:numId="14" w16cid:durableId="898830764">
    <w:abstractNumId w:val="4"/>
  </w:num>
  <w:num w:numId="15" w16cid:durableId="2024159478">
    <w:abstractNumId w:val="8"/>
  </w:num>
  <w:num w:numId="16" w16cid:durableId="190538376">
    <w:abstractNumId w:val="3"/>
  </w:num>
  <w:num w:numId="17" w16cid:durableId="176042502">
    <w:abstractNumId w:val="2"/>
  </w:num>
  <w:num w:numId="18" w16cid:durableId="556355720">
    <w:abstractNumId w:val="1"/>
  </w:num>
  <w:num w:numId="19" w16cid:durableId="997423549">
    <w:abstractNumId w:val="0"/>
  </w:num>
  <w:num w:numId="20" w16cid:durableId="1834951484">
    <w:abstractNumId w:val="12"/>
  </w:num>
  <w:num w:numId="21" w16cid:durableId="54205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8" w:allStyles="0" w:customStyles="0" w:latentStyles="0" w:stylesInUse="1" w:headingStyles="0" w:numberingStyles="0" w:tableStyles="0" w:directFormattingOnRuns="0" w:directFormattingOnParagraphs="0" w:directFormattingOnNumbering="1" w:directFormattingOnTables="1" w:clearFormatting="1" w:top3HeadingStyles="0" w:visibleStyles="0" w:alternateStyleNames="0"/>
  <w:doNotTrackMoves/>
  <w:defaultTabStop w:val="720"/>
  <w:defaultTableStyle w:val="Style1"/>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2575F"/>
    <w:rsid w:val="00043B08"/>
    <w:rsid w:val="0005581F"/>
    <w:rsid w:val="00095891"/>
    <w:rsid w:val="000A05C2"/>
    <w:rsid w:val="000C620E"/>
    <w:rsid w:val="000D31B8"/>
    <w:rsid w:val="000D780B"/>
    <w:rsid w:val="000E77C5"/>
    <w:rsid w:val="0010006F"/>
    <w:rsid w:val="0010035C"/>
    <w:rsid w:val="00121599"/>
    <w:rsid w:val="00122A7E"/>
    <w:rsid w:val="00123CFB"/>
    <w:rsid w:val="00130149"/>
    <w:rsid w:val="00132315"/>
    <w:rsid w:val="00134668"/>
    <w:rsid w:val="0015445D"/>
    <w:rsid w:val="00160335"/>
    <w:rsid w:val="00164B56"/>
    <w:rsid w:val="00175D68"/>
    <w:rsid w:val="00185BEB"/>
    <w:rsid w:val="00196DE6"/>
    <w:rsid w:val="001A560E"/>
    <w:rsid w:val="001B7158"/>
    <w:rsid w:val="001E2177"/>
    <w:rsid w:val="001E4E5F"/>
    <w:rsid w:val="0020362C"/>
    <w:rsid w:val="002645FC"/>
    <w:rsid w:val="00271C12"/>
    <w:rsid w:val="00273288"/>
    <w:rsid w:val="002749A3"/>
    <w:rsid w:val="00275B66"/>
    <w:rsid w:val="002778E8"/>
    <w:rsid w:val="00287A1D"/>
    <w:rsid w:val="00293551"/>
    <w:rsid w:val="00293EC0"/>
    <w:rsid w:val="002C272C"/>
    <w:rsid w:val="002C7148"/>
    <w:rsid w:val="002D05E6"/>
    <w:rsid w:val="002D2959"/>
    <w:rsid w:val="002D51D9"/>
    <w:rsid w:val="002E2E4B"/>
    <w:rsid w:val="002E54CF"/>
    <w:rsid w:val="002F64C1"/>
    <w:rsid w:val="002F6D75"/>
    <w:rsid w:val="003040EF"/>
    <w:rsid w:val="00350573"/>
    <w:rsid w:val="00375E18"/>
    <w:rsid w:val="00396AC2"/>
    <w:rsid w:val="003A2AC9"/>
    <w:rsid w:val="003A6F9E"/>
    <w:rsid w:val="003C2C28"/>
    <w:rsid w:val="003D6FF4"/>
    <w:rsid w:val="0041515A"/>
    <w:rsid w:val="004356EB"/>
    <w:rsid w:val="004639CE"/>
    <w:rsid w:val="00467FB0"/>
    <w:rsid w:val="00495AF0"/>
    <w:rsid w:val="00496FB1"/>
    <w:rsid w:val="00497F96"/>
    <w:rsid w:val="004A55CD"/>
    <w:rsid w:val="004A639A"/>
    <w:rsid w:val="004A6437"/>
    <w:rsid w:val="004A758C"/>
    <w:rsid w:val="004C467F"/>
    <w:rsid w:val="004D368B"/>
    <w:rsid w:val="004E5C0F"/>
    <w:rsid w:val="004F18B1"/>
    <w:rsid w:val="004F2160"/>
    <w:rsid w:val="00504D24"/>
    <w:rsid w:val="005076EB"/>
    <w:rsid w:val="00517A0A"/>
    <w:rsid w:val="00525699"/>
    <w:rsid w:val="005268B2"/>
    <w:rsid w:val="005315A0"/>
    <w:rsid w:val="005364F0"/>
    <w:rsid w:val="00537FF8"/>
    <w:rsid w:val="005427C5"/>
    <w:rsid w:val="00547023"/>
    <w:rsid w:val="00554341"/>
    <w:rsid w:val="00566F49"/>
    <w:rsid w:val="00587D1A"/>
    <w:rsid w:val="005912F1"/>
    <w:rsid w:val="00591D58"/>
    <w:rsid w:val="005B02D1"/>
    <w:rsid w:val="005C4D70"/>
    <w:rsid w:val="005C6F74"/>
    <w:rsid w:val="005D58A5"/>
    <w:rsid w:val="00602362"/>
    <w:rsid w:val="0065658A"/>
    <w:rsid w:val="00683199"/>
    <w:rsid w:val="006852E6"/>
    <w:rsid w:val="006A4A7E"/>
    <w:rsid w:val="006C4737"/>
    <w:rsid w:val="006D44B0"/>
    <w:rsid w:val="006D6A88"/>
    <w:rsid w:val="006D6AFD"/>
    <w:rsid w:val="006D7314"/>
    <w:rsid w:val="00716AF4"/>
    <w:rsid w:val="00723808"/>
    <w:rsid w:val="00737D7F"/>
    <w:rsid w:val="00741054"/>
    <w:rsid w:val="00764D04"/>
    <w:rsid w:val="00764E72"/>
    <w:rsid w:val="00781129"/>
    <w:rsid w:val="00781CFF"/>
    <w:rsid w:val="007C0316"/>
    <w:rsid w:val="007E3EB9"/>
    <w:rsid w:val="007F5197"/>
    <w:rsid w:val="007F6326"/>
    <w:rsid w:val="00800C16"/>
    <w:rsid w:val="00802803"/>
    <w:rsid w:val="008137A7"/>
    <w:rsid w:val="00816BA5"/>
    <w:rsid w:val="0082360F"/>
    <w:rsid w:val="00842E31"/>
    <w:rsid w:val="00853741"/>
    <w:rsid w:val="00865606"/>
    <w:rsid w:val="00867B76"/>
    <w:rsid w:val="00872B40"/>
    <w:rsid w:val="0089212E"/>
    <w:rsid w:val="008A4172"/>
    <w:rsid w:val="008B4713"/>
    <w:rsid w:val="008C4DB8"/>
    <w:rsid w:val="008C54CD"/>
    <w:rsid w:val="008D01C6"/>
    <w:rsid w:val="008E0FA5"/>
    <w:rsid w:val="008E4021"/>
    <w:rsid w:val="008F1FA9"/>
    <w:rsid w:val="0090597C"/>
    <w:rsid w:val="0091169D"/>
    <w:rsid w:val="00914F87"/>
    <w:rsid w:val="0092024A"/>
    <w:rsid w:val="00921D39"/>
    <w:rsid w:val="009617C3"/>
    <w:rsid w:val="00961D3E"/>
    <w:rsid w:val="00962391"/>
    <w:rsid w:val="00992B7D"/>
    <w:rsid w:val="00992BC7"/>
    <w:rsid w:val="00997DC2"/>
    <w:rsid w:val="009A1F33"/>
    <w:rsid w:val="009A6CF6"/>
    <w:rsid w:val="009A763C"/>
    <w:rsid w:val="009B4430"/>
    <w:rsid w:val="009D0CC3"/>
    <w:rsid w:val="009D1EF5"/>
    <w:rsid w:val="009F7467"/>
    <w:rsid w:val="009F79D3"/>
    <w:rsid w:val="00A06670"/>
    <w:rsid w:val="00A0675A"/>
    <w:rsid w:val="00A11845"/>
    <w:rsid w:val="00A1765A"/>
    <w:rsid w:val="00A31FC9"/>
    <w:rsid w:val="00A606D3"/>
    <w:rsid w:val="00A61E1D"/>
    <w:rsid w:val="00A6590A"/>
    <w:rsid w:val="00A66A43"/>
    <w:rsid w:val="00A853A0"/>
    <w:rsid w:val="00A929F7"/>
    <w:rsid w:val="00AA43C3"/>
    <w:rsid w:val="00AA5AD7"/>
    <w:rsid w:val="00AB740B"/>
    <w:rsid w:val="00AD2105"/>
    <w:rsid w:val="00B0203E"/>
    <w:rsid w:val="00B13AF4"/>
    <w:rsid w:val="00B17450"/>
    <w:rsid w:val="00B21294"/>
    <w:rsid w:val="00B23672"/>
    <w:rsid w:val="00B34924"/>
    <w:rsid w:val="00B452FA"/>
    <w:rsid w:val="00B5591A"/>
    <w:rsid w:val="00B6294C"/>
    <w:rsid w:val="00B8378D"/>
    <w:rsid w:val="00B9130B"/>
    <w:rsid w:val="00B93D5A"/>
    <w:rsid w:val="00B95039"/>
    <w:rsid w:val="00BB48FC"/>
    <w:rsid w:val="00BD69F2"/>
    <w:rsid w:val="00BE2F89"/>
    <w:rsid w:val="00C226AA"/>
    <w:rsid w:val="00C24ACF"/>
    <w:rsid w:val="00C523BE"/>
    <w:rsid w:val="00C6356E"/>
    <w:rsid w:val="00C63CFD"/>
    <w:rsid w:val="00C64C5E"/>
    <w:rsid w:val="00C7182A"/>
    <w:rsid w:val="00C71DF0"/>
    <w:rsid w:val="00C83DC9"/>
    <w:rsid w:val="00C86494"/>
    <w:rsid w:val="00CB002E"/>
    <w:rsid w:val="00CB2E9C"/>
    <w:rsid w:val="00CC1997"/>
    <w:rsid w:val="00CC55AA"/>
    <w:rsid w:val="00CD2760"/>
    <w:rsid w:val="00CD3912"/>
    <w:rsid w:val="00CE400B"/>
    <w:rsid w:val="00CF2E0A"/>
    <w:rsid w:val="00D03455"/>
    <w:rsid w:val="00D202B2"/>
    <w:rsid w:val="00D3321C"/>
    <w:rsid w:val="00D356AC"/>
    <w:rsid w:val="00D506BA"/>
    <w:rsid w:val="00D60211"/>
    <w:rsid w:val="00D776BF"/>
    <w:rsid w:val="00D83FBE"/>
    <w:rsid w:val="00DC0DDF"/>
    <w:rsid w:val="00DD1BB2"/>
    <w:rsid w:val="00DE0DEF"/>
    <w:rsid w:val="00DE3584"/>
    <w:rsid w:val="00E04793"/>
    <w:rsid w:val="00E06919"/>
    <w:rsid w:val="00E277C2"/>
    <w:rsid w:val="00E27DDD"/>
    <w:rsid w:val="00E34BB4"/>
    <w:rsid w:val="00E3666F"/>
    <w:rsid w:val="00E43A9D"/>
    <w:rsid w:val="00E46CCB"/>
    <w:rsid w:val="00E52DC5"/>
    <w:rsid w:val="00E53BD3"/>
    <w:rsid w:val="00E62BA2"/>
    <w:rsid w:val="00E6723A"/>
    <w:rsid w:val="00E71499"/>
    <w:rsid w:val="00E72D52"/>
    <w:rsid w:val="00E859F8"/>
    <w:rsid w:val="00EA3C4E"/>
    <w:rsid w:val="00EB7D04"/>
    <w:rsid w:val="00EE40EB"/>
    <w:rsid w:val="00EF08BA"/>
    <w:rsid w:val="00EF6050"/>
    <w:rsid w:val="00F16A8F"/>
    <w:rsid w:val="00F2278C"/>
    <w:rsid w:val="00F22A94"/>
    <w:rsid w:val="00F33875"/>
    <w:rsid w:val="00F67C26"/>
    <w:rsid w:val="00F8522A"/>
    <w:rsid w:val="00F9126C"/>
    <w:rsid w:val="00F975B2"/>
    <w:rsid w:val="00FA20FA"/>
    <w:rsid w:val="00FA2986"/>
    <w:rsid w:val="00FA46DC"/>
    <w:rsid w:val="00FA4D99"/>
    <w:rsid w:val="00FD65C8"/>
    <w:rsid w:val="00FF09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1139C"/>
  <w15:chartTrackingRefBased/>
  <w15:docId w15:val="{D9D2E7E3-EBCB-434F-A80F-67FBFD4C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Followed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AA5AD7"/>
    <w:pPr>
      <w:spacing w:before="200" w:after="200"/>
    </w:pPr>
    <w:rPr>
      <w:rFonts w:ascii="Arial" w:hAnsi="Arial"/>
      <w:szCs w:val="24"/>
    </w:rPr>
  </w:style>
  <w:style w:type="paragraph" w:styleId="Heading1">
    <w:name w:val="heading 1"/>
    <w:next w:val="BodyText"/>
    <w:qFormat/>
    <w:rsid w:val="00AA5AD7"/>
    <w:pPr>
      <w:keepNext/>
      <w:keepLines/>
      <w:suppressAutoHyphens/>
      <w:spacing w:after="200"/>
      <w:outlineLvl w:val="0"/>
    </w:pPr>
    <w:rPr>
      <w:rFonts w:ascii="Arial" w:hAnsi="Arial" w:cs="Arial"/>
      <w:b/>
      <w:bCs/>
      <w:sz w:val="32"/>
      <w:szCs w:val="32"/>
    </w:rPr>
  </w:style>
  <w:style w:type="paragraph" w:styleId="Heading2">
    <w:name w:val="heading 2"/>
    <w:next w:val="BodyText"/>
    <w:link w:val="Heading2Char"/>
    <w:qFormat/>
    <w:rsid w:val="0082360F"/>
    <w:pPr>
      <w:keepNext/>
      <w:keepLines/>
      <w:suppressAutoHyphens/>
      <w:spacing w:before="200" w:after="200"/>
      <w:outlineLvl w:val="1"/>
    </w:pPr>
    <w:rPr>
      <w:rFonts w:ascii="Calibri" w:hAnsi="Calibri" w:cs="Arial"/>
      <w:b/>
      <w:bCs/>
      <w:sz w:val="32"/>
      <w:szCs w:val="32"/>
    </w:rPr>
  </w:style>
  <w:style w:type="paragraph" w:styleId="Heading3">
    <w:name w:val="heading 3"/>
    <w:next w:val="BodyText"/>
    <w:link w:val="Heading3Char"/>
    <w:qFormat/>
    <w:rsid w:val="00AA5AD7"/>
    <w:pPr>
      <w:keepNext/>
      <w:keepLines/>
      <w:suppressAutoHyphens/>
      <w:spacing w:before="200" w:after="200"/>
      <w:outlineLvl w:val="2"/>
    </w:pPr>
    <w:rPr>
      <w:rFonts w:ascii="Arial" w:hAnsi="Arial" w:cs="Arial"/>
      <w:b/>
      <w:bCs/>
      <w:sz w:val="28"/>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AD7"/>
    <w:rPr>
      <w:rFonts w:ascii="Arial" w:hAnsi="Arial"/>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82360F"/>
    <w:rPr>
      <w:rFonts w:ascii="Calibri" w:hAnsi="Calibri" w:cs="Arial"/>
      <w:b/>
      <w:bCs/>
      <w:sz w:val="32"/>
      <w:szCs w:val="32"/>
    </w:rPr>
  </w:style>
  <w:style w:type="character" w:customStyle="1" w:styleId="Heading3Char">
    <w:name w:val="Heading 3 Char"/>
    <w:link w:val="Heading3"/>
    <w:locked/>
    <w:rsid w:val="00AA5AD7"/>
    <w:rPr>
      <w:rFonts w:ascii="Arial" w:hAnsi="Arial" w:cs="Arial"/>
      <w:b/>
      <w:bCs/>
      <w:sz w:val="28"/>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AA5AD7"/>
    <w:pPr>
      <w:tabs>
        <w:tab w:val="center" w:pos="5387"/>
        <w:tab w:val="right" w:pos="9639"/>
      </w:tabs>
      <w:suppressAutoHyphens/>
    </w:pPr>
    <w:rPr>
      <w:rFonts w:ascii="Arial" w:hAnsi="Arial"/>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qFormat/>
    <w:rsid w:val="00B0203E"/>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rsid w:val="00B0203E"/>
    <w:pPr>
      <w:numPr>
        <w:numId w:val="10"/>
      </w:numPr>
      <w:suppressAutoHyphens/>
    </w:pPr>
    <w:rPr>
      <w:rFonts w:ascii="Calibri" w:hAnsi="Calibri"/>
      <w:szCs w:val="24"/>
    </w:rPr>
  </w:style>
  <w:style w:type="paragraph" w:styleId="ListBullet2">
    <w:name w:val="List Bullet 2"/>
    <w:rsid w:val="00B0203E"/>
    <w:pPr>
      <w:numPr>
        <w:numId w:val="11"/>
      </w:numPr>
      <w:suppressAutoHyphens/>
    </w:pPr>
    <w:rPr>
      <w:rFonts w:ascii="Calibri" w:hAnsi="Calibri"/>
      <w:szCs w:val="24"/>
    </w:rPr>
  </w:style>
  <w:style w:type="paragraph" w:styleId="ListNumber">
    <w:name w:val="List Number"/>
    <w:rsid w:val="00B0203E"/>
    <w:pPr>
      <w:numPr>
        <w:numId w:val="15"/>
      </w:numPr>
    </w:pPr>
    <w:rPr>
      <w:rFonts w:ascii="Calibri" w:hAnsi="Calibri"/>
      <w:szCs w:val="24"/>
    </w:rPr>
  </w:style>
  <w:style w:type="paragraph" w:styleId="ListNumber2">
    <w:name w:val="List Number 2"/>
    <w:rsid w:val="00B0203E"/>
    <w:pPr>
      <w:numPr>
        <w:numId w:val="16"/>
      </w:numPr>
    </w:pPr>
    <w:rPr>
      <w:rFonts w:ascii="Calibri" w:hAnsi="Calibri"/>
      <w:szCs w:val="24"/>
    </w:rPr>
  </w:style>
  <w:style w:type="paragraph" w:customStyle="1" w:styleId="TableText">
    <w:name w:val="Table Text"/>
    <w:basedOn w:val="BodyText"/>
    <w:rsid w:val="00B17450"/>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B0203E"/>
    <w:rPr>
      <w:rFonts w:ascii="Calibri" w:hAnsi="Calibri"/>
      <w:lang w:val="en-AU" w:eastAsia="en-AU" w:bidi="ar-SA"/>
    </w:rPr>
  </w:style>
  <w:style w:type="character" w:customStyle="1" w:styleId="FooterChar">
    <w:name w:val="Footer Char"/>
    <w:link w:val="Footer"/>
    <w:uiPriority w:val="99"/>
    <w:rsid w:val="00AA5AD7"/>
    <w:rPr>
      <w:rFonts w:ascii="Arial" w:hAnsi="Arial"/>
      <w:sz w:val="16"/>
      <w:szCs w:val="16"/>
    </w:rPr>
  </w:style>
  <w:style w:type="paragraph" w:styleId="BalloonText">
    <w:name w:val="Balloon Text"/>
    <w:basedOn w:val="Normal"/>
    <w:link w:val="BalloonTextChar"/>
    <w:rsid w:val="00EA3C4E"/>
    <w:pPr>
      <w:spacing w:before="0" w:after="0"/>
    </w:pPr>
    <w:rPr>
      <w:rFonts w:ascii="Tahoma" w:hAnsi="Tahoma" w:cs="Tahoma"/>
      <w:sz w:val="16"/>
      <w:szCs w:val="16"/>
    </w:rPr>
  </w:style>
  <w:style w:type="character" w:customStyle="1" w:styleId="BalloonTextChar">
    <w:name w:val="Balloon Text Char"/>
    <w:link w:val="BalloonText"/>
    <w:rsid w:val="00EA3C4E"/>
    <w:rPr>
      <w:rFonts w:ascii="Tahoma" w:hAnsi="Tahoma" w:cs="Tahoma"/>
      <w:sz w:val="16"/>
      <w:szCs w:val="16"/>
    </w:rPr>
  </w:style>
  <w:style w:type="paragraph" w:customStyle="1" w:styleId="ListBullet1">
    <w:name w:val="List Bullet1"/>
    <w:basedOn w:val="Normal"/>
    <w:link w:val="ListbulletChar"/>
    <w:qFormat/>
    <w:rsid w:val="00AA5AD7"/>
    <w:pPr>
      <w:suppressAutoHyphens/>
      <w:spacing w:before="0" w:after="0"/>
      <w:ind w:left="227" w:hanging="227"/>
    </w:pPr>
  </w:style>
  <w:style w:type="paragraph" w:customStyle="1" w:styleId="ListBullet21">
    <w:name w:val="List Bullet 21"/>
    <w:basedOn w:val="Normal"/>
    <w:link w:val="Listbullet2Char"/>
    <w:qFormat/>
    <w:rsid w:val="00F975B2"/>
    <w:pPr>
      <w:suppressAutoHyphens/>
      <w:spacing w:before="0" w:after="0"/>
      <w:ind w:left="454" w:hanging="227"/>
    </w:pPr>
  </w:style>
  <w:style w:type="character" w:customStyle="1" w:styleId="ListbulletChar">
    <w:name w:val="List bullet Char"/>
    <w:link w:val="ListBullet1"/>
    <w:rsid w:val="00AA5AD7"/>
    <w:rPr>
      <w:rFonts w:ascii="Arial" w:hAnsi="Arial"/>
      <w:szCs w:val="24"/>
    </w:rPr>
  </w:style>
  <w:style w:type="paragraph" w:customStyle="1" w:styleId="ListNumber1">
    <w:name w:val="List Number1"/>
    <w:basedOn w:val="Normal"/>
    <w:link w:val="ListnumberChar"/>
    <w:qFormat/>
    <w:rsid w:val="00F975B2"/>
    <w:pPr>
      <w:spacing w:before="0" w:after="0"/>
      <w:ind w:left="340" w:hanging="340"/>
    </w:pPr>
  </w:style>
  <w:style w:type="character" w:customStyle="1" w:styleId="Listbullet2Char">
    <w:name w:val="List bullet 2 Char"/>
    <w:link w:val="ListBullet21"/>
    <w:rsid w:val="00F975B2"/>
    <w:rPr>
      <w:rFonts w:ascii="Arial" w:hAnsi="Arial"/>
      <w:szCs w:val="24"/>
    </w:rPr>
  </w:style>
  <w:style w:type="paragraph" w:customStyle="1" w:styleId="ListNumber21">
    <w:name w:val="List Number 21"/>
    <w:basedOn w:val="Normal"/>
    <w:link w:val="Listnumber2Char"/>
    <w:qFormat/>
    <w:rsid w:val="00F975B2"/>
    <w:pPr>
      <w:spacing w:before="0" w:after="0"/>
      <w:ind w:left="680" w:hanging="340"/>
    </w:pPr>
  </w:style>
  <w:style w:type="character" w:customStyle="1" w:styleId="ListnumberChar">
    <w:name w:val="List number Char"/>
    <w:link w:val="ListNumber1"/>
    <w:rsid w:val="00F975B2"/>
    <w:rPr>
      <w:rFonts w:ascii="Arial" w:hAnsi="Arial"/>
      <w:szCs w:val="24"/>
    </w:rPr>
  </w:style>
  <w:style w:type="character" w:customStyle="1" w:styleId="Listnumber2Char">
    <w:name w:val="List number 2 Char"/>
    <w:link w:val="ListNumber21"/>
    <w:rsid w:val="00F975B2"/>
    <w:rPr>
      <w:rFonts w:ascii="Arial" w:hAnsi="Arial"/>
      <w:szCs w:val="24"/>
    </w:rPr>
  </w:style>
  <w:style w:type="character" w:styleId="CommentReference">
    <w:name w:val="annotation reference"/>
    <w:rsid w:val="00865606"/>
    <w:rPr>
      <w:sz w:val="16"/>
      <w:szCs w:val="16"/>
    </w:rPr>
  </w:style>
  <w:style w:type="paragraph" w:styleId="CommentText">
    <w:name w:val="annotation text"/>
    <w:basedOn w:val="Normal"/>
    <w:link w:val="CommentTextChar"/>
    <w:rsid w:val="00865606"/>
    <w:rPr>
      <w:szCs w:val="20"/>
    </w:rPr>
  </w:style>
  <w:style w:type="table" w:customStyle="1" w:styleId="Style1">
    <w:name w:val="Style1"/>
    <w:basedOn w:val="TableNormal"/>
    <w:rsid w:val="001E4E5F"/>
    <w:pPr>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1">
    <w:name w:val="List Number 31"/>
    <w:basedOn w:val="ListNumber3"/>
    <w:link w:val="Listnumber3Char"/>
    <w:qFormat/>
    <w:rsid w:val="009D0CC3"/>
    <w:pPr>
      <w:numPr>
        <w:numId w:val="20"/>
      </w:numPr>
      <w:spacing w:before="0" w:after="0"/>
    </w:pPr>
  </w:style>
  <w:style w:type="character" w:customStyle="1" w:styleId="Listnumber3Char">
    <w:name w:val="List number 3 Char"/>
    <w:basedOn w:val="Listnumber2Char"/>
    <w:link w:val="ListNumber31"/>
    <w:rsid w:val="009D0CC3"/>
    <w:rPr>
      <w:rFonts w:ascii="Calibri" w:hAnsi="Calibri"/>
      <w:szCs w:val="24"/>
    </w:rPr>
  </w:style>
  <w:style w:type="character" w:styleId="Emphasis">
    <w:name w:val="Emphasis"/>
    <w:rsid w:val="00554341"/>
    <w:rPr>
      <w:rFonts w:ascii="Calibri" w:hAnsi="Calibri" w:hint="default"/>
      <w:b/>
      <w:bCs/>
      <w:i w:val="0"/>
      <w:iCs w:val="0"/>
      <w:color w:val="FF0000"/>
      <w:sz w:val="36"/>
      <w:szCs w:val="36"/>
      <w:bdr w:val="single" w:sz="4" w:space="0" w:color="auto" w:frame="1"/>
    </w:rPr>
  </w:style>
  <w:style w:type="character" w:customStyle="1" w:styleId="ImportantChar">
    <w:name w:val="Important Char"/>
    <w:link w:val="Important"/>
    <w:locked/>
    <w:rsid w:val="00AA5AD7"/>
    <w:rPr>
      <w:rFonts w:ascii="Arial" w:hAnsi="Arial"/>
      <w:b/>
      <w:color w:val="FF0000"/>
      <w:sz w:val="28"/>
    </w:rPr>
  </w:style>
  <w:style w:type="paragraph" w:customStyle="1" w:styleId="Important">
    <w:name w:val="Important"/>
    <w:basedOn w:val="Normal"/>
    <w:next w:val="BodyText"/>
    <w:link w:val="ImportantChar"/>
    <w:qFormat/>
    <w:rsid w:val="00AA5AD7"/>
    <w:pPr>
      <w:pBdr>
        <w:top w:val="single" w:sz="4" w:space="1" w:color="auto"/>
        <w:left w:val="single" w:sz="4" w:space="4" w:color="auto"/>
        <w:bottom w:val="single" w:sz="4" w:space="1" w:color="auto"/>
        <w:right w:val="single" w:sz="4" w:space="4" w:color="auto"/>
      </w:pBdr>
      <w:suppressAutoHyphens/>
      <w:jc w:val="center"/>
    </w:pPr>
    <w:rPr>
      <w:b/>
      <w:color w:val="FF0000"/>
      <w:sz w:val="28"/>
      <w:szCs w:val="20"/>
    </w:rPr>
  </w:style>
  <w:style w:type="character" w:styleId="Strong">
    <w:name w:val="Strong"/>
    <w:qFormat/>
    <w:rsid w:val="00554341"/>
    <w:rPr>
      <w:b/>
      <w:bCs/>
    </w:rPr>
  </w:style>
  <w:style w:type="paragraph" w:customStyle="1" w:styleId="Default">
    <w:name w:val="Default"/>
    <w:rsid w:val="00E34BB4"/>
    <w:pPr>
      <w:autoSpaceDE w:val="0"/>
      <w:autoSpaceDN w:val="0"/>
      <w:adjustRightInd w:val="0"/>
    </w:pPr>
    <w:rPr>
      <w:rFonts w:ascii="Helvetica" w:hAnsi="Helvetica" w:cs="Helvetica"/>
      <w:color w:val="000000"/>
      <w:sz w:val="24"/>
      <w:szCs w:val="24"/>
    </w:rPr>
  </w:style>
  <w:style w:type="paragraph" w:customStyle="1" w:styleId="BodyText1">
    <w:name w:val="Body Text1"/>
    <w:basedOn w:val="BodyText"/>
    <w:link w:val="BodytextChar0"/>
    <w:qFormat/>
    <w:rsid w:val="00AA5AD7"/>
    <w:rPr>
      <w:rFonts w:ascii="Arial" w:hAnsi="Arial"/>
    </w:rPr>
  </w:style>
  <w:style w:type="character" w:customStyle="1" w:styleId="BodytextChar0">
    <w:name w:val="Body text Char"/>
    <w:link w:val="BodyText1"/>
    <w:rsid w:val="00AA5AD7"/>
    <w:rPr>
      <w:rFonts w:ascii="Arial" w:hAnsi="Arial"/>
      <w:lang w:val="en-AU" w:eastAsia="en-AU" w:bidi="ar-SA"/>
    </w:rPr>
  </w:style>
  <w:style w:type="character" w:customStyle="1" w:styleId="UnresolvedMention1">
    <w:name w:val="Unresolved Mention1"/>
    <w:uiPriority w:val="99"/>
    <w:semiHidden/>
    <w:unhideWhenUsed/>
    <w:rsid w:val="006C4737"/>
    <w:rPr>
      <w:color w:val="605E5C"/>
      <w:shd w:val="clear" w:color="auto" w:fill="E1DFDD"/>
    </w:rPr>
  </w:style>
  <w:style w:type="character" w:customStyle="1" w:styleId="CommentTextChar">
    <w:name w:val="Comment Text Char"/>
    <w:link w:val="CommentText"/>
    <w:rsid w:val="00AA5AD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364124">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ctcc@dgs.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nsumer.vic.gov.au/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umer.vic.gov.au/motor-cars/compensation-claim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nsumer.vic.gov.au/motor-cars/compensation-clai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DC498-EA7E-4322-BF05-A5686A5D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F90A6A-4C1D-446B-88AC-65AF35F35E02}">
  <ds:schemaRefs>
    <ds:schemaRef ds:uri="http://schemas.microsoft.com/sharepoint/v3/contenttype/forms"/>
  </ds:schemaRefs>
</ds:datastoreItem>
</file>

<file path=customXml/itemProps3.xml><?xml version="1.0" encoding="utf-8"?>
<ds:datastoreItem xmlns:ds="http://schemas.openxmlformats.org/officeDocument/2006/customXml" ds:itemID="{49914482-D3E2-4383-B645-B371281696A7}">
  <ds:schemaRefs>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761</Words>
  <Characters>5006</Characters>
  <Application>Microsoft Office Word</Application>
  <DocSecurity>0</DocSecurity>
  <Lines>178</Lines>
  <Paragraphs>125</Paragraphs>
  <ScaleCrop>false</ScaleCrop>
  <HeadingPairs>
    <vt:vector size="2" baseType="variant">
      <vt:variant>
        <vt:lpstr>Title</vt:lpstr>
      </vt:variant>
      <vt:variant>
        <vt:i4>1</vt:i4>
      </vt:variant>
    </vt:vector>
  </HeadingPairs>
  <TitlesOfParts>
    <vt:vector size="1" baseType="lpstr">
      <vt:lpstr>Application for compensation – Motor Car Traders Guarantee Fund</vt:lpstr>
    </vt:vector>
  </TitlesOfParts>
  <Company>Toshiba</Company>
  <LinksUpToDate>false</LinksUpToDate>
  <CharactersWithSpaces>5642</CharactersWithSpaces>
  <SharedDoc>false</SharedDoc>
  <HLinks>
    <vt:vector size="24" baseType="variant">
      <vt:variant>
        <vt:i4>6946885</vt:i4>
      </vt:variant>
      <vt:variant>
        <vt:i4>9</vt:i4>
      </vt:variant>
      <vt:variant>
        <vt:i4>0</vt:i4>
      </vt:variant>
      <vt:variant>
        <vt:i4>5</vt:i4>
      </vt:variant>
      <vt:variant>
        <vt:lpwstr>mailto:mctcc@dgs.vic.gov.au</vt:lpwstr>
      </vt:variant>
      <vt:variant>
        <vt:lpwstr/>
      </vt:variant>
      <vt:variant>
        <vt:i4>6946942</vt:i4>
      </vt:variant>
      <vt:variant>
        <vt:i4>6</vt:i4>
      </vt:variant>
      <vt:variant>
        <vt:i4>0</vt:i4>
      </vt:variant>
      <vt:variant>
        <vt:i4>5</vt:i4>
      </vt:variant>
      <vt:variant>
        <vt:lpwstr>http://www.consumer.vic.gov.au/privacy</vt:lpwstr>
      </vt:variant>
      <vt:variant>
        <vt:lpwstr/>
      </vt:variant>
      <vt:variant>
        <vt:i4>4587533</vt:i4>
      </vt:variant>
      <vt:variant>
        <vt:i4>2</vt:i4>
      </vt:variant>
      <vt:variant>
        <vt:i4>0</vt:i4>
      </vt:variant>
      <vt:variant>
        <vt:i4>5</vt:i4>
      </vt:variant>
      <vt:variant>
        <vt:lpwstr>http://www.consumer.vic.gov.au/motor-cars/compensation-claims</vt:lpwstr>
      </vt:variant>
      <vt:variant>
        <vt:lpwstr/>
      </vt:variant>
      <vt:variant>
        <vt:i4>4587533</vt:i4>
      </vt:variant>
      <vt:variant>
        <vt:i4>0</vt:i4>
      </vt:variant>
      <vt:variant>
        <vt:i4>0</vt:i4>
      </vt:variant>
      <vt:variant>
        <vt:i4>5</vt:i4>
      </vt:variant>
      <vt:variant>
        <vt:lpwstr>http://www.consumer.vic.gov.au/motor-cars/compensation-claims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compensation – Motor Car Traders Guarantee Fund</dc:title>
  <dc:subject>Motor cars</dc:subject>
  <dc:creator>Consumer Affairs Victoria</dc:creator>
  <cp:keywords/>
  <cp:lastModifiedBy>David M Darragh (DGS)</cp:lastModifiedBy>
  <cp:revision>2</cp:revision>
  <cp:lastPrinted>2013-03-06T06:25:00Z</cp:lastPrinted>
  <dcterms:created xsi:type="dcterms:W3CDTF">2026-04-21T03:57:00Z</dcterms:created>
  <dcterms:modified xsi:type="dcterms:W3CDTF">2026-04-21T03:57:00Z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CD/15/337226</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DG/11/31750</vt:lpwstr>
  </property>
  <property fmtid="{D5CDD505-2E9C-101B-9397-08002B2CF9AE}" pid="6" name="TRIM_Creator">
    <vt:lpwstr>CRADDOCK, Daniel</vt:lpwstr>
  </property>
  <property fmtid="{D5CDD505-2E9C-101B-9397-08002B2CF9AE}" pid="7" name="TRIM_DateRegistered">
    <vt:lpwstr>31 July, 2015</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Form - Master form - Motor cars - Application for compensation - Motor Car Traders Guarantee Fund</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2026-04-21T03:56:49Z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f4b991b5-020f-4ab2-87a5-26dad8239a41</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