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7E61" w:rsidR="00770C42" w:rsidP="00E001B7" w:rsidRDefault="00770C42" w14:paraId="55685A01" w14:textId="707EE362">
      <w:pPr>
        <w:pStyle w:val="Heading1"/>
      </w:pPr>
      <w:r>
        <w:t xml:space="preserve">Information </w:t>
      </w:r>
      <w:r w:rsidR="0046421A">
        <w:t xml:space="preserve">statement </w:t>
      </w:r>
      <w:r>
        <w:t xml:space="preserve">for </w:t>
      </w:r>
      <w:r w:rsidR="00035249">
        <w:t>Specialist Disability Accommodation</w:t>
      </w:r>
      <w:r>
        <w:t xml:space="preserve"> </w:t>
      </w:r>
      <w:r w:rsidR="0046421A">
        <w:t xml:space="preserve">residents </w:t>
      </w:r>
      <w:r>
        <w:t xml:space="preserve">entering into a Residential </w:t>
      </w:r>
      <w:r w:rsidR="00C879E1">
        <w:t xml:space="preserve">rental </w:t>
      </w:r>
      <w:r w:rsidR="0046421A">
        <w:t>agreement</w:t>
      </w:r>
    </w:p>
    <w:p w:rsidR="00770C42" w:rsidP="007660C1" w:rsidRDefault="00770C42" w14:paraId="1F51AED5" w14:textId="74864009">
      <w:pPr>
        <w:pStyle w:val="BodyText"/>
      </w:pPr>
      <w:r>
        <w:t xml:space="preserve">This Information </w:t>
      </w:r>
      <w:r w:rsidR="002327CF">
        <w:t>s</w:t>
      </w:r>
      <w:r>
        <w:t>tatement accompanies your Residential</w:t>
      </w:r>
      <w:r w:rsidR="00607E61">
        <w:t xml:space="preserve"> </w:t>
      </w:r>
      <w:r w:rsidR="00C879E1">
        <w:t xml:space="preserve">Rental </w:t>
      </w:r>
      <w:r>
        <w:t xml:space="preserve">Agreement (your Agreement). Your Agreement sets out your rights and responsibilities in relation to your rented premises that are provided to you (the Resident) by the Specialist Disability Accommodation (SDA) </w:t>
      </w:r>
      <w:r w:rsidR="00D5234C">
        <w:t>p</w:t>
      </w:r>
      <w:r>
        <w:t xml:space="preserve">rovider. </w:t>
      </w:r>
    </w:p>
    <w:tbl>
      <w:tblPr>
        <w:tblStyle w:val="TableGrid"/>
        <w:tblW w:w="0" w:type="auto"/>
        <w:tblInd w:w="60" w:type="dxa"/>
        <w:tblLayout w:type="fixed"/>
        <w:tblLook w:val="04A0" w:firstRow="1" w:lastRow="0" w:firstColumn="1" w:lastColumn="0" w:noHBand="0" w:noVBand="1"/>
      </w:tblPr>
      <w:tblGrid>
        <w:gridCol w:w="9628"/>
      </w:tblGrid>
      <w:tr w:rsidR="16E26FD7" w:rsidTr="00D45770" w14:paraId="247342E4" w14:textId="77777777">
        <w:trPr>
          <w:trHeight w:val="300"/>
        </w:trPr>
        <w:tc>
          <w:tcPr>
            <w:tcW w:w="9628" w:type="dxa"/>
            <w:tcBorders>
              <w:top w:val="single" w:color="auto" w:sz="8" w:space="0"/>
              <w:left w:val="single" w:color="auto" w:sz="8" w:space="0"/>
              <w:bottom w:val="single" w:color="auto" w:sz="8" w:space="0"/>
              <w:right w:val="single" w:color="auto" w:sz="8" w:space="0"/>
            </w:tcBorders>
            <w:tcMar>
              <w:left w:w="57" w:type="dxa"/>
              <w:right w:w="57" w:type="dxa"/>
            </w:tcMar>
          </w:tcPr>
          <w:p w:rsidR="16E26FD7" w:rsidP="00D45770" w:rsidRDefault="16E26FD7" w14:paraId="3D159920" w14:textId="67EB92A3">
            <w:pPr>
              <w:spacing w:before="80" w:after="80" w:line="264" w:lineRule="auto"/>
              <w:rPr>
                <w:rFonts w:eastAsia="Arial" w:cs="Arial"/>
                <w:sz w:val="20"/>
                <w:szCs w:val="20"/>
              </w:rPr>
            </w:pPr>
            <w:r w:rsidRPr="16E26FD7">
              <w:rPr>
                <w:rFonts w:eastAsia="Arial" w:cs="Arial"/>
                <w:sz w:val="20"/>
                <w:szCs w:val="20"/>
              </w:rPr>
              <w:t xml:space="preserve">For the purposes of Part 12A of the </w:t>
            </w:r>
            <w:r w:rsidRPr="16E26FD7">
              <w:rPr>
                <w:rFonts w:eastAsia="Arial" w:cs="Arial"/>
                <w:i/>
                <w:iCs/>
                <w:sz w:val="20"/>
                <w:szCs w:val="20"/>
              </w:rPr>
              <w:t>Residential Tenancies Act 1997</w:t>
            </w:r>
            <w:r w:rsidRPr="16E26FD7">
              <w:rPr>
                <w:rFonts w:eastAsia="Arial" w:cs="Arial"/>
                <w:sz w:val="20"/>
                <w:szCs w:val="20"/>
              </w:rPr>
              <w:t>:</w:t>
            </w:r>
          </w:p>
          <w:p w:rsidR="16E26FD7" w:rsidP="00D45770" w:rsidRDefault="003A601B" w14:paraId="11EB8972" w14:textId="136C56D0">
            <w:pPr>
              <w:spacing w:before="80" w:after="80" w:line="264" w:lineRule="auto"/>
              <w:rPr>
                <w:rFonts w:eastAsia="Arial" w:cs="Arial"/>
                <w:sz w:val="20"/>
                <w:szCs w:val="20"/>
              </w:rPr>
            </w:pPr>
            <w:r>
              <w:rPr>
                <w:rFonts w:eastAsia="Arial" w:cs="Arial"/>
                <w:b/>
                <w:bCs/>
                <w:sz w:val="22"/>
                <w:szCs w:val="22"/>
              </w:rPr>
              <w:t xml:space="preserve">SDA </w:t>
            </w:r>
            <w:r w:rsidRPr="16E26FD7" w:rsidR="16E26FD7">
              <w:rPr>
                <w:rFonts w:eastAsia="Arial" w:cs="Arial"/>
                <w:b/>
                <w:bCs/>
                <w:sz w:val="22"/>
                <w:szCs w:val="22"/>
              </w:rPr>
              <w:t xml:space="preserve">Residents </w:t>
            </w:r>
            <w:r w:rsidRPr="16E26FD7" w:rsidR="16E26FD7">
              <w:rPr>
                <w:rFonts w:eastAsia="Arial" w:cs="Arial"/>
                <w:sz w:val="20"/>
                <w:szCs w:val="20"/>
              </w:rPr>
              <w:t>are people with a disability who:</w:t>
            </w:r>
          </w:p>
          <w:p w:rsidR="16E26FD7" w:rsidP="00D45770" w:rsidRDefault="16E26FD7" w14:paraId="6D7BBFAB" w14:textId="2B14B4AB">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 xml:space="preserve">receive or are eligible to receive funded daily independent living support, and </w:t>
            </w:r>
          </w:p>
          <w:p w:rsidR="16E26FD7" w:rsidP="00D45770" w:rsidRDefault="16E26FD7" w14:paraId="0A0410AE" w14:textId="213D55CF">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reside or propose to reside in supported disability housing (including SDA enrolled dwellings or other permanent supported disability housing with similar characteristics).</w:t>
            </w:r>
          </w:p>
          <w:p w:rsidR="16E26FD7" w:rsidP="0086198D" w:rsidRDefault="008C778C" w14:paraId="184EA475" w14:textId="0F1DCB73">
            <w:pPr>
              <w:spacing w:before="80" w:after="80" w:line="264" w:lineRule="auto"/>
              <w:rPr>
                <w:rFonts w:eastAsia="Arial" w:cs="Arial"/>
                <w:sz w:val="20"/>
                <w:szCs w:val="20"/>
              </w:rPr>
            </w:pPr>
            <w:r>
              <w:rPr>
                <w:rFonts w:eastAsia="Arial" w:cs="Arial"/>
                <w:sz w:val="20"/>
                <w:szCs w:val="20"/>
              </w:rPr>
              <w:t>SDA R</w:t>
            </w:r>
            <w:r w:rsidRPr="60F1BF30" w:rsidR="16E26FD7">
              <w:rPr>
                <w:rFonts w:eastAsia="Arial" w:cs="Arial"/>
                <w:sz w:val="20"/>
                <w:szCs w:val="20"/>
              </w:rPr>
              <w:t>esidents can include:</w:t>
            </w:r>
          </w:p>
          <w:p w:rsidR="16E26FD7" w:rsidP="00D45770" w:rsidRDefault="16E26FD7" w14:paraId="24A047A4" w14:textId="097C9B8F">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National Disability Insurance Scheme (NDIS) participants with SDA funding</w:t>
            </w:r>
          </w:p>
          <w:p w:rsidR="16E26FD7" w:rsidP="00D45770" w:rsidRDefault="16E26FD7" w14:paraId="288D2A5D" w14:textId="17022DFC">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NDIS participants without SDA funding but who receive funded daily independent living support, for example Supported Independent Living (SIL) funding or in home support funding</w:t>
            </w:r>
          </w:p>
          <w:p w:rsidR="16E26FD7" w:rsidP="00D45770" w:rsidRDefault="16E26FD7" w14:paraId="486A745F" w14:textId="18A618DF">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people with Transport Accident Commission (TAC) funding for daily independent living support</w:t>
            </w:r>
          </w:p>
          <w:p w:rsidR="16E26FD7" w:rsidP="00D45770" w:rsidRDefault="16E26FD7" w14:paraId="5C909E7B" w14:textId="09DDECF7">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people with Workcover funding for daily independent living support</w:t>
            </w:r>
          </w:p>
          <w:p w:rsidR="16E26FD7" w:rsidP="00D45770" w:rsidRDefault="16E26FD7" w14:paraId="754E0731" w14:textId="265B2D2C">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people funded under the Disability Support for Older Australians program.</w:t>
            </w:r>
          </w:p>
          <w:p w:rsidR="16E26FD7" w:rsidP="00D45770" w:rsidRDefault="16E26FD7" w14:paraId="4192F582" w14:textId="78714DAB">
            <w:pPr>
              <w:spacing w:before="80" w:after="80" w:line="264" w:lineRule="auto"/>
              <w:rPr>
                <w:rFonts w:eastAsia="Arial" w:cs="Arial"/>
                <w:sz w:val="20"/>
                <w:szCs w:val="20"/>
              </w:rPr>
            </w:pPr>
            <w:r w:rsidRPr="60F1BF30">
              <w:rPr>
                <w:rFonts w:eastAsia="Arial" w:cs="Arial"/>
                <w:b/>
                <w:bCs/>
                <w:sz w:val="22"/>
                <w:szCs w:val="22"/>
              </w:rPr>
              <w:t>SDA providers</w:t>
            </w:r>
            <w:r w:rsidRPr="60F1BF30">
              <w:rPr>
                <w:rFonts w:eastAsia="Arial" w:cs="Arial"/>
                <w:sz w:val="20"/>
                <w:szCs w:val="20"/>
              </w:rPr>
              <w:t xml:space="preserve"> are owners or leaseholders of SDA dwellings that are let under an SDA residency agreement or Residential rental agreement. SDA providers include:</w:t>
            </w:r>
          </w:p>
          <w:p w:rsidR="16E26FD7" w:rsidP="00D45770" w:rsidRDefault="16E26FD7" w14:paraId="1DF55D3E" w14:textId="29DB35B6">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 xml:space="preserve">registered NDIS providers, whose dwellings are enrolled with the NDIA </w:t>
            </w:r>
          </w:p>
          <w:p w:rsidR="16E26FD7" w:rsidP="00D45770" w:rsidRDefault="16E26FD7" w14:paraId="61F4CA4B" w14:textId="18602761">
            <w:pPr>
              <w:pStyle w:val="ListParagraph"/>
              <w:numPr>
                <w:ilvl w:val="0"/>
                <w:numId w:val="9"/>
              </w:numPr>
              <w:spacing w:after="0" w:line="264" w:lineRule="auto"/>
              <w:ind w:left="227" w:hanging="227"/>
              <w:rPr>
                <w:rFonts w:eastAsia="Arial" w:cs="Arial"/>
                <w:sz w:val="20"/>
                <w:szCs w:val="20"/>
              </w:rPr>
            </w:pPr>
            <w:r w:rsidRPr="16E26FD7">
              <w:rPr>
                <w:rFonts w:ascii="Arial" w:hAnsi="Arial" w:eastAsia="Arial" w:cs="Arial"/>
                <w:sz w:val="20"/>
                <w:szCs w:val="20"/>
              </w:rPr>
              <w:t xml:space="preserve">registered NDIS providers or other providers of supported disability housing whose dwellings are not enrolled but are used to deliver funded daily independent living supports. </w:t>
            </w:r>
          </w:p>
          <w:p w:rsidRPr="00D45770" w:rsidR="16E26FD7" w:rsidP="00D45770" w:rsidRDefault="16E26FD7" w14:paraId="692D9D76" w14:textId="508B4F7E">
            <w:pPr>
              <w:spacing w:before="80" w:after="80" w:line="264" w:lineRule="auto"/>
              <w:rPr>
                <w:rFonts w:eastAsia="Arial" w:cs="Arial"/>
                <w:sz w:val="20"/>
                <w:szCs w:val="20"/>
              </w:rPr>
            </w:pPr>
            <w:r w:rsidRPr="004D5CFC">
              <w:rPr>
                <w:rFonts w:eastAsia="Arial" w:cs="Arial"/>
                <w:b/>
                <w:bCs/>
                <w:sz w:val="22"/>
                <w:szCs w:val="22"/>
              </w:rPr>
              <w:t>SDA dwellings</w:t>
            </w:r>
            <w:r w:rsidRPr="00D45770">
              <w:rPr>
                <w:rFonts w:eastAsia="Arial" w:cs="Arial"/>
                <w:sz w:val="20"/>
                <w:szCs w:val="20"/>
              </w:rPr>
              <w:t xml:space="preserve"> include SDA enrolled dwellings and other permanent supported disability housing with similar characteristics.</w:t>
            </w:r>
          </w:p>
        </w:tc>
      </w:tr>
    </w:tbl>
    <w:p w:rsidRPr="00072197" w:rsidR="00EA0166" w:rsidP="007660C1" w:rsidRDefault="00EA0166" w14:paraId="5D539640" w14:textId="0CA58ECB">
      <w:pPr>
        <w:pStyle w:val="BodyText"/>
        <w:rPr>
          <w:sz w:val="2"/>
          <w:szCs w:val="2"/>
        </w:rPr>
      </w:pPr>
    </w:p>
    <w:p w:rsidRPr="00607E61" w:rsidR="00770C42" w:rsidP="007660C1" w:rsidRDefault="00770C42" w14:paraId="1BACEC62" w14:textId="7AD4773B">
      <w:pPr>
        <w:pStyle w:val="BodyText"/>
      </w:pPr>
      <w:r w:rsidRPr="00607E61">
        <w:t>In your Agreement you are called the ‘</w:t>
      </w:r>
      <w:r w:rsidRPr="00607E61" w:rsidR="00027ADC">
        <w:t>Renter</w:t>
      </w:r>
      <w:r w:rsidR="00A14DC1">
        <w:t>’</w:t>
      </w:r>
      <w:r w:rsidRPr="00607E61">
        <w:t xml:space="preserve"> and the SDA </w:t>
      </w:r>
      <w:r w:rsidRPr="00607E61" w:rsidR="00D5234C">
        <w:t>p</w:t>
      </w:r>
      <w:r w:rsidRPr="00607E61">
        <w:t>rovider is called the ‘</w:t>
      </w:r>
      <w:r w:rsidRPr="00607E61" w:rsidR="00C879E1">
        <w:t>Rental Provider</w:t>
      </w:r>
      <w:r w:rsidRPr="00607E61">
        <w:t>’.</w:t>
      </w:r>
    </w:p>
    <w:p w:rsidR="00607E61" w:rsidP="007660C1" w:rsidRDefault="00770C42" w14:paraId="4645342E" w14:textId="77777777">
      <w:pPr>
        <w:pStyle w:val="BodyText"/>
      </w:pPr>
      <w:r>
        <w:t xml:space="preserve">You must receive this Information </w:t>
      </w:r>
      <w:r w:rsidR="002327CF">
        <w:t>s</w:t>
      </w:r>
      <w:r>
        <w:t xml:space="preserve">tatement at least </w:t>
      </w:r>
      <w:r w:rsidRPr="007256B7">
        <w:rPr>
          <w:b/>
        </w:rPr>
        <w:t>seven days</w:t>
      </w:r>
      <w:r>
        <w:t xml:space="preserve"> before you enter into an Agreement or consent to a sub-lease of an SDA</w:t>
      </w:r>
      <w:r w:rsidR="00607E61">
        <w:rPr>
          <w:color w:val="FF0000"/>
        </w:rPr>
        <w:t xml:space="preserve"> </w:t>
      </w:r>
      <w:r>
        <w:t>dwelling (the rented premises).</w:t>
      </w:r>
      <w:r w:rsidRPr="00607E61">
        <w:t xml:space="preserve"> </w:t>
      </w:r>
      <w:r w:rsidRPr="00607E61" w:rsidR="004C0FAA">
        <w:t>It is an offence for the SDA provider to fail to give you a copy of this Information statement.</w:t>
      </w:r>
      <w:r w:rsidRPr="00607E61" w:rsidR="00CB4CF1">
        <w:t xml:space="preserve"> </w:t>
      </w:r>
    </w:p>
    <w:p w:rsidR="00770C42" w:rsidP="007660C1" w:rsidRDefault="00770C42" w14:paraId="02703D7F" w14:textId="79DD9FB7">
      <w:pPr>
        <w:pStyle w:val="BodyText"/>
      </w:pPr>
      <w:r>
        <w:t xml:space="preserve">The SDA </w:t>
      </w:r>
      <w:r w:rsidR="00D5234C">
        <w:t>p</w:t>
      </w:r>
      <w:r>
        <w:t xml:space="preserve">rovider must explain this Information </w:t>
      </w:r>
      <w:r w:rsidR="002327CF">
        <w:t>s</w:t>
      </w:r>
      <w:r>
        <w:t xml:space="preserve">tatement to you </w:t>
      </w:r>
      <w:r w:rsidRPr="00C237DF">
        <w:rPr>
          <w:rFonts w:cstheme="minorHAnsi"/>
        </w:rPr>
        <w:t xml:space="preserve">in a language, mode of communication and terms you are likely to understand. If </w:t>
      </w:r>
      <w:r>
        <w:rPr>
          <w:rFonts w:cstheme="minorHAnsi"/>
        </w:rPr>
        <w:t>it will help you,</w:t>
      </w:r>
      <w:r w:rsidRPr="00C237DF">
        <w:rPr>
          <w:rFonts w:cstheme="minorHAnsi"/>
        </w:rPr>
        <w:t xml:space="preserve"> the </w:t>
      </w:r>
      <w:r>
        <w:rPr>
          <w:rFonts w:cstheme="minorHAnsi"/>
        </w:rPr>
        <w:t xml:space="preserve">SDA </w:t>
      </w:r>
      <w:r w:rsidR="00D5234C">
        <w:rPr>
          <w:rFonts w:cstheme="minorHAnsi"/>
        </w:rPr>
        <w:t>p</w:t>
      </w:r>
      <w:r>
        <w:rPr>
          <w:rFonts w:cstheme="minorHAnsi"/>
        </w:rPr>
        <w:t>rovider</w:t>
      </w:r>
      <w:r w:rsidRPr="00C237DF">
        <w:rPr>
          <w:rFonts w:cstheme="minorHAnsi"/>
        </w:rPr>
        <w:t xml:space="preserve"> must explain it orally and in writing</w:t>
      </w:r>
      <w:r>
        <w:t xml:space="preserve">. </w:t>
      </w:r>
    </w:p>
    <w:p w:rsidR="00770C42" w:rsidP="007660C1" w:rsidRDefault="00770C42" w14:paraId="26F3DB8C" w14:textId="5A12C079">
      <w:pPr>
        <w:pStyle w:val="BodyText"/>
      </w:pPr>
      <w:r>
        <w:t xml:space="preserve">You can ask for support from anyone or anything to help you understand your Agreement. You can ask a family member, carer, guardian, advocate or anyone else you choose, or the SDA </w:t>
      </w:r>
      <w:r w:rsidR="00D5234C">
        <w:t>p</w:t>
      </w:r>
      <w:r>
        <w:t xml:space="preserve">rovider can choose a support person for you if you haven’t chosen anyone. </w:t>
      </w:r>
      <w:bookmarkStart w:name="_Hlk8729833" w:id="0"/>
      <w:r>
        <w:t xml:space="preserve">The SDA </w:t>
      </w:r>
      <w:r w:rsidR="00D5234C">
        <w:t>p</w:t>
      </w:r>
      <w:r>
        <w:t xml:space="preserve">rovider must also give a copy of this Information </w:t>
      </w:r>
      <w:r w:rsidR="002327CF">
        <w:t>s</w:t>
      </w:r>
      <w:r>
        <w:t>tatement to your support person.</w:t>
      </w:r>
      <w:bookmarkEnd w:id="0"/>
    </w:p>
    <w:p w:rsidRPr="00127BA2" w:rsidR="00770C42" w:rsidP="00E001B7" w:rsidRDefault="00770C42" w14:paraId="743A5C5B" w14:textId="77777777">
      <w:pPr>
        <w:pStyle w:val="Heading2"/>
      </w:pPr>
      <w:r>
        <w:t>Standard form A</w:t>
      </w:r>
      <w:r w:rsidRPr="00127BA2">
        <w:t>greements</w:t>
      </w:r>
    </w:p>
    <w:p w:rsidR="00770C42" w:rsidP="007660C1" w:rsidRDefault="00770C42" w14:paraId="7DF5FF5F" w14:textId="77777777">
      <w:pPr>
        <w:pStyle w:val="BodyText"/>
      </w:pPr>
      <w:r>
        <w:t>There are three types of Agreements:</w:t>
      </w:r>
    </w:p>
    <w:p w:rsidRPr="00A12C31" w:rsidR="00770C42" w:rsidP="00AE5681" w:rsidRDefault="00770C42" w14:paraId="6152EA81" w14:textId="77777777">
      <w:pPr>
        <w:pStyle w:val="ListBullet"/>
      </w:pPr>
      <w:r>
        <w:t>a fixed term Agreement of five years or less, which has a set end date</w:t>
      </w:r>
    </w:p>
    <w:p w:rsidRPr="00A12C31" w:rsidR="00770C42" w:rsidP="00AE5681" w:rsidRDefault="00770C42" w14:paraId="44FB2E9B" w14:textId="77777777">
      <w:pPr>
        <w:pStyle w:val="ListBullet"/>
      </w:pPr>
      <w:r>
        <w:t>a fixed term Agreement of more than five years, which has a set end date</w:t>
      </w:r>
    </w:p>
    <w:p w:rsidR="00770C42" w:rsidP="00AE5681" w:rsidRDefault="00770C42" w14:paraId="7337BEAE" w14:textId="77777777">
      <w:pPr>
        <w:pStyle w:val="ListBullet"/>
      </w:pPr>
      <w:r>
        <w:t>a periodic (‘month to month’) Agreement which has no end date.</w:t>
      </w:r>
    </w:p>
    <w:p w:rsidRPr="007D5B7E" w:rsidR="00770C42" w:rsidP="00AE5681" w:rsidRDefault="00770C42" w14:paraId="3C9B1944" w14:textId="07E08409">
      <w:pPr>
        <w:pStyle w:val="BodyText"/>
      </w:pPr>
      <w:r>
        <w:t xml:space="preserve">The National Disability Insurance Scheme (Specialist Disability Accommodation Conditions) Rule 2018 (SDA Rule), made under the </w:t>
      </w:r>
      <w:r w:rsidRPr="007256B7">
        <w:rPr>
          <w:i/>
        </w:rPr>
        <w:t>National Disability Insurance Scheme Act 2013</w:t>
      </w:r>
      <w:r>
        <w:t xml:space="preserve"> of the Commonwealth</w:t>
      </w:r>
      <w:r w:rsidR="005F0B32">
        <w:t xml:space="preserve"> (NDIS Act)</w:t>
      </w:r>
      <w:r>
        <w:t xml:space="preserve">, requires that your Agreement be in writing. </w:t>
      </w:r>
      <w:r w:rsidRPr="00ED5D5E">
        <w:t>If your Agreement is in writing</w:t>
      </w:r>
      <w:r>
        <w:t>,</w:t>
      </w:r>
      <w:r w:rsidRPr="00ED5D5E">
        <w:t xml:space="preserve"> it must be </w:t>
      </w:r>
      <w:r>
        <w:t xml:space="preserve">a standard form Agreement prepared under the </w:t>
      </w:r>
      <w:r w:rsidRPr="007256B7">
        <w:rPr>
          <w:i/>
        </w:rPr>
        <w:t>Residential Tenancies Act 1997</w:t>
      </w:r>
      <w:r w:rsidRPr="00566BC3">
        <w:rPr>
          <w:i/>
        </w:rPr>
        <w:t xml:space="preserve"> </w:t>
      </w:r>
      <w:r>
        <w:t>(the Residential Tenancies Act).</w:t>
      </w:r>
      <w:r w:rsidRPr="00566BC3">
        <w:rPr>
          <w:rFonts w:cs="VIC"/>
          <w:color w:val="000000"/>
          <w:sz w:val="17"/>
          <w:szCs w:val="17"/>
        </w:rPr>
        <w:t xml:space="preserve"> </w:t>
      </w:r>
      <w:r w:rsidRPr="007D5B7E">
        <w:t>It is an offence for a</w:t>
      </w:r>
      <w:r w:rsidR="00437CD8">
        <w:t>n</w:t>
      </w:r>
      <w:r w:rsidRPr="007D5B7E">
        <w:t xml:space="preserve"> </w:t>
      </w:r>
      <w:r>
        <w:t xml:space="preserve">SDA </w:t>
      </w:r>
      <w:r w:rsidR="00D5234C">
        <w:t>p</w:t>
      </w:r>
      <w:r>
        <w:t>rovider</w:t>
      </w:r>
      <w:r w:rsidRPr="007D5B7E">
        <w:t xml:space="preserve"> to prepare an Agreement that is not in the standard form.</w:t>
      </w:r>
    </w:p>
    <w:p w:rsidR="00770C42" w:rsidP="00AE5681" w:rsidRDefault="00770C42" w14:paraId="25250984" w14:textId="77777777">
      <w:pPr>
        <w:pStyle w:val="BodyText"/>
      </w:pPr>
      <w:r w:rsidRPr="000A0158">
        <w:t xml:space="preserve">There is a standard form </w:t>
      </w:r>
      <w:r>
        <w:t>A</w:t>
      </w:r>
      <w:r w:rsidRPr="000A0158">
        <w:t xml:space="preserve">greement for a fixed term of </w:t>
      </w:r>
      <w:r>
        <w:t xml:space="preserve">five </w:t>
      </w:r>
      <w:r w:rsidRPr="000A0158">
        <w:t>years o</w:t>
      </w:r>
      <w:r>
        <w:t>r</w:t>
      </w:r>
      <w:r w:rsidRPr="000A0158">
        <w:t xml:space="preserve"> less (</w:t>
      </w:r>
      <w:r w:rsidRPr="007256B7">
        <w:t>Form 1</w:t>
      </w:r>
      <w:r w:rsidRPr="000A0158">
        <w:t xml:space="preserve">) and a standard form </w:t>
      </w:r>
      <w:r>
        <w:t>A</w:t>
      </w:r>
      <w:r w:rsidRPr="000A0158">
        <w:t xml:space="preserve">greement for a fixed term of </w:t>
      </w:r>
      <w:r>
        <w:t>more than five</w:t>
      </w:r>
      <w:r w:rsidRPr="000A0158">
        <w:t xml:space="preserve"> years (</w:t>
      </w:r>
      <w:r w:rsidRPr="007256B7">
        <w:t>Form 2</w:t>
      </w:r>
      <w:r w:rsidRPr="000A0158">
        <w:t xml:space="preserve">). </w:t>
      </w:r>
    </w:p>
    <w:p w:rsidR="00770C42" w:rsidP="00AE5681" w:rsidRDefault="00770C42" w14:paraId="18EACF31" w14:textId="4B360910">
      <w:pPr>
        <w:pStyle w:val="ListBullet"/>
      </w:pPr>
      <w:r>
        <w:t xml:space="preserve">If you and the SDA </w:t>
      </w:r>
      <w:r w:rsidR="00D5234C">
        <w:t>p</w:t>
      </w:r>
      <w:r>
        <w:t>rovider enter into a fixed term Agreement of five years or less then you must use Form 1</w:t>
      </w:r>
    </w:p>
    <w:p w:rsidR="00770C42" w:rsidP="00AE5681" w:rsidRDefault="00770C42" w14:paraId="031B5429" w14:textId="730682B3">
      <w:pPr>
        <w:pStyle w:val="ListBullet"/>
      </w:pPr>
      <w:r>
        <w:t xml:space="preserve">If you and the SDA </w:t>
      </w:r>
      <w:r w:rsidR="00D5234C">
        <w:t>p</w:t>
      </w:r>
      <w:r>
        <w:t>rovider enter into a fixed term Agreement of more than five years then you may use either Form 1 or Form 2</w:t>
      </w:r>
    </w:p>
    <w:p w:rsidRPr="00E44C96" w:rsidR="00770C42" w:rsidP="00AE5681" w:rsidRDefault="00770C42" w14:paraId="4A7855B4" w14:textId="77777777">
      <w:pPr>
        <w:pStyle w:val="BodyText"/>
      </w:pPr>
      <w:r w:rsidRPr="00E44C96">
        <w:t xml:space="preserve">There are important differences between </w:t>
      </w:r>
      <w:r w:rsidRPr="007256B7">
        <w:t>Form 1</w:t>
      </w:r>
      <w:r w:rsidRPr="00E44C96">
        <w:t xml:space="preserve"> and </w:t>
      </w:r>
      <w:r w:rsidRPr="007256B7">
        <w:t>Form 2</w:t>
      </w:r>
      <w:r w:rsidRPr="00E44C96">
        <w:t xml:space="preserve"> because some of the clauses of </w:t>
      </w:r>
      <w:r w:rsidRPr="007256B7">
        <w:t>Form 2</w:t>
      </w:r>
      <w:r w:rsidRPr="00E44C96">
        <w:t xml:space="preserve"> vary the </w:t>
      </w:r>
      <w:r w:rsidRPr="00AE5681">
        <w:rPr>
          <w:rStyle w:val="BodyTextChar"/>
        </w:rPr>
        <w:t>requirements of the Part 2 of the Residential Tenancies Act. If you are unsure which form to use, you can ask a family</w:t>
      </w:r>
      <w:r w:rsidRPr="00E44C96">
        <w:t xml:space="preserve"> member, carer, guardian, advocate or anyone else you choose for support.</w:t>
      </w:r>
    </w:p>
    <w:p w:rsidRPr="00607E61" w:rsidR="004D2B3E" w:rsidP="004D2B3E" w:rsidRDefault="004D2B3E" w14:paraId="426A21C1" w14:textId="77777777">
      <w:pPr>
        <w:pStyle w:val="Heading2"/>
      </w:pPr>
      <w:r w:rsidRPr="00607E61">
        <w:t>Disclosures and representations</w:t>
      </w:r>
    </w:p>
    <w:p w:rsidRPr="00607E61" w:rsidR="004D2B3E" w:rsidP="004D2B3E" w:rsidRDefault="004D2B3E" w14:paraId="7C9DB550" w14:textId="7E543DD6">
      <w:pPr>
        <w:pStyle w:val="BodyText"/>
      </w:pPr>
      <w:r w:rsidRPr="00607E61">
        <w:t xml:space="preserve">Rental application forms must include an </w:t>
      </w:r>
      <w:r w:rsidRPr="00607E61" w:rsidR="002327CF">
        <w:t>I</w:t>
      </w:r>
      <w:r w:rsidRPr="00607E61">
        <w:t xml:space="preserve">nformation statement that educates Residents, SDA </w:t>
      </w:r>
      <w:r w:rsidRPr="00607E61" w:rsidR="00D5234C">
        <w:t>p</w:t>
      </w:r>
      <w:r w:rsidRPr="00607E61">
        <w:t xml:space="preserve">roviders and agents about unlawful discrimination under the </w:t>
      </w:r>
      <w:r w:rsidRPr="00607E61">
        <w:rPr>
          <w:i/>
          <w:iCs/>
        </w:rPr>
        <w:t>Equal Opportunity Act 2020</w:t>
      </w:r>
      <w:r w:rsidRPr="00607E61">
        <w:t xml:space="preserve">. </w:t>
      </w:r>
    </w:p>
    <w:p w:rsidRPr="00607E61" w:rsidR="004D2B3E" w:rsidP="004D2B3E" w:rsidRDefault="004D2B3E" w14:paraId="4941B3D9" w14:textId="00D52598">
      <w:pPr>
        <w:pStyle w:val="BodyText"/>
      </w:pPr>
      <w:r w:rsidRPr="00607E61">
        <w:t xml:space="preserve">SDA </w:t>
      </w:r>
      <w:r w:rsidRPr="00607E61" w:rsidR="00D5234C">
        <w:t>p</w:t>
      </w:r>
      <w:r w:rsidRPr="00607E61">
        <w:t xml:space="preserve">roviders cannot ask you inappropriate questions in a rental application. These include questions about an applicant’s bond history and whether the applicant had previously had a legal dispute with a rental provider. </w:t>
      </w:r>
    </w:p>
    <w:p w:rsidRPr="00607E61" w:rsidR="004D2B3E" w:rsidP="004D2B3E" w:rsidRDefault="004D2B3E" w14:paraId="789D7A59" w14:textId="59F45BC9">
      <w:pPr>
        <w:pStyle w:val="BodyText"/>
      </w:pPr>
      <w:r w:rsidRPr="00607E61">
        <w:t xml:space="preserve">SDA </w:t>
      </w:r>
      <w:r w:rsidRPr="00607E61" w:rsidR="00D5234C">
        <w:t>p</w:t>
      </w:r>
      <w:r w:rsidRPr="00607E61">
        <w:t xml:space="preserve">roviders are prohibited from inducing you to enter into an Agreement by misleading or deceptive conduct. Before entering into your Agreement, the SDA </w:t>
      </w:r>
      <w:r w:rsidRPr="00607E61" w:rsidR="00D5234C">
        <w:t>p</w:t>
      </w:r>
      <w:r w:rsidRPr="00607E61">
        <w:t>rovider must disclose whether the property is on the market for sale, is being repossessed, if they are not the owner of the property, and whether the rented premises comply with rental minimum standards.</w:t>
      </w:r>
    </w:p>
    <w:p w:rsidR="004D2B3E" w:rsidP="004D2B3E" w:rsidRDefault="004D2B3E" w14:paraId="4C6BA576" w14:textId="4EE61917">
      <w:pPr>
        <w:pStyle w:val="BodyText"/>
      </w:pPr>
      <w:r>
        <w:t xml:space="preserve">It is an offence under the Residential Tenancies Act for a person to misrepresent how the Act applies to you, misrepresent any of the terms of your Agreement, or to misrepresent people’s rights and duties under your Agreement or the Act. It is also an offence for a person to threaten or intimidate you, to persuade you not to exercise your rights or take proceedings to enforce your rights. </w:t>
      </w:r>
    </w:p>
    <w:p w:rsidRPr="00127BA2" w:rsidR="00770C42" w:rsidP="00E001B7" w:rsidRDefault="00770C42" w14:paraId="057CA5B3" w14:textId="77777777">
      <w:pPr>
        <w:pStyle w:val="Heading2"/>
      </w:pPr>
      <w:r>
        <w:t>Entering into your Agreement</w:t>
      </w:r>
    </w:p>
    <w:p w:rsidRPr="00E44C96" w:rsidR="00770C42" w:rsidP="00E62205" w:rsidRDefault="00770C42" w14:paraId="19ED7D33" w14:textId="0E7207D3">
      <w:pPr>
        <w:pStyle w:val="BodyText"/>
      </w:pPr>
      <w:r w:rsidRPr="00E44C96">
        <w:t xml:space="preserve">Before you sign the Agreement, the </w:t>
      </w:r>
      <w:r>
        <w:t xml:space="preserve">SDA </w:t>
      </w:r>
      <w:r w:rsidR="00D5234C">
        <w:t>p</w:t>
      </w:r>
      <w:r>
        <w:t>rovider</w:t>
      </w:r>
      <w:r w:rsidRPr="00E44C96">
        <w:t xml:space="preserve"> must give you a copy of the unsigned Agreement. You should read it carefully and make sure you understand it. </w:t>
      </w:r>
    </w:p>
    <w:p w:rsidR="00770C42" w:rsidP="00E62205" w:rsidRDefault="00770C42" w14:paraId="46E8D7B5" w14:textId="745C4FBD">
      <w:pPr>
        <w:pStyle w:val="BodyText"/>
      </w:pPr>
      <w:r w:rsidRPr="00E44C96">
        <w:t xml:space="preserve">You and your </w:t>
      </w:r>
      <w:r>
        <w:t xml:space="preserve">SDA </w:t>
      </w:r>
      <w:r w:rsidR="00D5234C">
        <w:t>p</w:t>
      </w:r>
      <w:r>
        <w:t>rovider</w:t>
      </w:r>
      <w:r w:rsidRPr="00E44C96">
        <w:t xml:space="preserve"> must both sign the Agreement. </w:t>
      </w:r>
      <w:r w:rsidRPr="00987301">
        <w:t xml:space="preserve">Some SDA </w:t>
      </w:r>
      <w:r w:rsidR="00D5234C">
        <w:t>p</w:t>
      </w:r>
      <w:r w:rsidRPr="00987301">
        <w:t xml:space="preserve">roviders may be represented by an agent, who will sign the Agreement on behalf of the SDA </w:t>
      </w:r>
      <w:r w:rsidR="00D5234C">
        <w:t>p</w:t>
      </w:r>
      <w:r w:rsidRPr="00987301">
        <w:t>rovider.</w:t>
      </w:r>
    </w:p>
    <w:p w:rsidRPr="00E44C96" w:rsidR="00770C42" w:rsidP="00E62205" w:rsidRDefault="00770C42" w14:paraId="6DA80DD9" w14:textId="258C69BB">
      <w:pPr>
        <w:pStyle w:val="BodyText"/>
      </w:pPr>
      <w:r w:rsidRPr="00E44C96">
        <w:t>You should have a copy of your</w:t>
      </w:r>
      <w:r w:rsidRPr="00607E61">
        <w:t xml:space="preserve"> </w:t>
      </w:r>
      <w:r w:rsidRPr="00607E61" w:rsidR="00101F38">
        <w:t xml:space="preserve">signed </w:t>
      </w:r>
      <w:r w:rsidRPr="00607E61">
        <w:t>A</w:t>
      </w:r>
      <w:r w:rsidRPr="00E44C96">
        <w:t xml:space="preserve">greement within </w:t>
      </w:r>
      <w:r w:rsidRPr="00E001B7">
        <w:rPr>
          <w:b/>
        </w:rPr>
        <w:t>14 days</w:t>
      </w:r>
      <w:r w:rsidRPr="00E44C96">
        <w:t xml:space="preserve"> of signing the Agreement (and your guardian or administrator may have a copy).</w:t>
      </w:r>
    </w:p>
    <w:p w:rsidR="00770C42" w:rsidP="00E62205" w:rsidRDefault="00770C42" w14:paraId="63282887" w14:textId="74CCCCF5">
      <w:pPr>
        <w:pStyle w:val="BodyText"/>
      </w:pPr>
      <w:r>
        <w:t xml:space="preserve">The SDA </w:t>
      </w:r>
      <w:r w:rsidR="00D5234C">
        <w:t>p</w:t>
      </w:r>
      <w:r>
        <w:t>rovider must also give you a copy of the</w:t>
      </w:r>
      <w:r w:rsidR="00C7315B">
        <w:t xml:space="preserve"> </w:t>
      </w:r>
      <w:hyperlink w:history="1" r:id="rId11">
        <w:r w:rsidRPr="00607E61" w:rsidR="00C7315B">
          <w:rPr>
            <w:rStyle w:val="Hyperlink"/>
          </w:rPr>
          <w:t>Renters guide</w:t>
        </w:r>
      </w:hyperlink>
      <w:r w:rsidR="00607E61">
        <w:rPr>
          <w:rStyle w:val="Hyperlink"/>
          <w:u w:val="none"/>
        </w:rPr>
        <w:t xml:space="preserve"> </w:t>
      </w:r>
      <w:r>
        <w:t>on or</w:t>
      </w:r>
      <w:r w:rsidRPr="003E5D3F">
        <w:t xml:space="preserve"> </w:t>
      </w:r>
      <w:r>
        <w:t>before the day you move into the rented premises. This booklet can be</w:t>
      </w:r>
      <w:r w:rsidRPr="00726D33">
        <w:t xml:space="preserve"> provide</w:t>
      </w:r>
      <w:r>
        <w:t>d to you</w:t>
      </w:r>
      <w:r w:rsidRPr="00726D33">
        <w:t xml:space="preserve"> electronically </w:t>
      </w:r>
      <w:r>
        <w:t>if you</w:t>
      </w:r>
      <w:r w:rsidRPr="00726D33">
        <w:t xml:space="preserve"> consent</w:t>
      </w:r>
      <w:r>
        <w:t>. This booklet sets out detailed information on your rights and duties at the beginning of, during or end of yo</w:t>
      </w:r>
      <w:r w:rsidRPr="00607E61">
        <w:t xml:space="preserve">ur </w:t>
      </w:r>
      <w:r w:rsidRPr="00607E61" w:rsidR="002B03FC">
        <w:t>Agreement</w:t>
      </w:r>
      <w:r w:rsidRPr="00607E61" w:rsidR="00607E61">
        <w:t>.</w:t>
      </w:r>
      <w:r w:rsidRPr="00607E61">
        <w:t xml:space="preserve"> </w:t>
      </w:r>
    </w:p>
    <w:p w:rsidRPr="002D492F" w:rsidR="00770C42" w:rsidP="00E001B7" w:rsidRDefault="00770C42" w14:paraId="3B003052" w14:textId="77777777">
      <w:pPr>
        <w:pStyle w:val="Heading2"/>
      </w:pPr>
      <w:r w:rsidRPr="002D492F">
        <w:t>Additional terms</w:t>
      </w:r>
    </w:p>
    <w:p w:rsidRPr="00103F1A" w:rsidR="005F2EAF" w:rsidP="00E62205" w:rsidRDefault="00770C42" w14:paraId="32B9D03E" w14:textId="6FDFD48D">
      <w:pPr>
        <w:pStyle w:val="BodyText"/>
        <w:rPr>
          <w:color w:val="FF0000"/>
        </w:rPr>
      </w:pPr>
      <w:r w:rsidRPr="000465C9">
        <w:t>Extra terms and conditions may be included</w:t>
      </w:r>
      <w:r>
        <w:t xml:space="preserve"> in the Agreement</w:t>
      </w:r>
      <w:r w:rsidRPr="000465C9">
        <w:t xml:space="preserve"> if you and your </w:t>
      </w:r>
      <w:r>
        <w:t xml:space="preserve">SDA </w:t>
      </w:r>
      <w:r w:rsidR="00D5234C">
        <w:t>p</w:t>
      </w:r>
      <w:r>
        <w:t>rovider agree</w:t>
      </w:r>
      <w:r w:rsidR="008A5BF9">
        <w:t xml:space="preserve"> </w:t>
      </w:r>
      <w:r w:rsidRPr="00607E61" w:rsidR="002A6142">
        <w:t>and the term</w:t>
      </w:r>
      <w:r w:rsidRPr="00607E61" w:rsidR="007E4192">
        <w:t xml:space="preserve"> is </w:t>
      </w:r>
      <w:r w:rsidRPr="00607E61" w:rsidR="008A5BF9">
        <w:t xml:space="preserve">not </w:t>
      </w:r>
      <w:r w:rsidRPr="00607E61" w:rsidR="007E4192">
        <w:t xml:space="preserve">a </w:t>
      </w:r>
      <w:r w:rsidRPr="00607E61" w:rsidR="008A5BF9">
        <w:t>prohibited term.</w:t>
      </w:r>
      <w:r w:rsidRPr="00607E61">
        <w:t xml:space="preserve"> </w:t>
      </w:r>
      <w:r w:rsidRPr="00607E61" w:rsidR="00723215">
        <w:rPr>
          <w:shd w:val="clear" w:color="auto" w:fill="FFFFFF"/>
        </w:rPr>
        <w:t xml:space="preserve">It is an offence to include a prohibited term in </w:t>
      </w:r>
      <w:r w:rsidRPr="00607E61" w:rsidR="004D2B3E">
        <w:rPr>
          <w:shd w:val="clear" w:color="auto" w:fill="FFFFFF"/>
        </w:rPr>
        <w:t>an A</w:t>
      </w:r>
      <w:r w:rsidRPr="00607E61" w:rsidR="00723215">
        <w:rPr>
          <w:shd w:val="clear" w:color="auto" w:fill="FFFFFF"/>
        </w:rPr>
        <w:t>greement.</w:t>
      </w:r>
      <w:r w:rsidR="00103F1A">
        <w:rPr>
          <w:color w:val="FF0000"/>
        </w:rPr>
        <w:t xml:space="preserve"> </w:t>
      </w:r>
      <w:r w:rsidRPr="00607E61" w:rsidR="00103F1A">
        <w:t>You can find a list of prohibited terms at</w:t>
      </w:r>
      <w:r w:rsidR="00103F1A">
        <w:rPr>
          <w:color w:val="FF0000"/>
        </w:rPr>
        <w:t xml:space="preserve"> </w:t>
      </w:r>
      <w:hyperlink w:history="1" r:id="rId12">
        <w:r w:rsidR="00103F1A">
          <w:rPr>
            <w:rStyle w:val="Hyperlink"/>
          </w:rPr>
          <w:t>Residential rental agreements - Consumer Affairs Victoria</w:t>
        </w:r>
      </w:hyperlink>
      <w:r w:rsidR="00103F1A">
        <w:rPr>
          <w:color w:val="FF0000"/>
        </w:rPr>
        <w:t xml:space="preserve"> </w:t>
      </w:r>
      <w:r w:rsidRPr="00607E61" w:rsidR="00103F1A">
        <w:t>&lt;consumer.vic.gov.au/housing/renting/starting-and-changing-rental-agreements/different-rental-agreements/&gt;</w:t>
      </w:r>
    </w:p>
    <w:p w:rsidR="00770C42" w:rsidP="00E62205" w:rsidRDefault="00770C42" w14:paraId="114A8F96" w14:textId="5DF59DF6">
      <w:pPr>
        <w:pStyle w:val="BodyText"/>
      </w:pPr>
      <w:r>
        <w:t>If you find that a term of your Agreement is harsh or unconscionable, you can ask for it to be reviewed by the Victorian Civil and Administrative Tribunal (VCAT).</w:t>
      </w:r>
    </w:p>
    <w:p w:rsidR="00260805" w:rsidP="00E001B7" w:rsidRDefault="00260805" w14:paraId="73F9F2AA" w14:textId="77777777">
      <w:pPr>
        <w:pStyle w:val="Heading2"/>
        <w:sectPr w:rsidR="00260805" w:rsidSect="00844F53">
          <w:headerReference w:type="even" r:id="rId13"/>
          <w:headerReference w:type="default" r:id="rId14"/>
          <w:footerReference w:type="even" r:id="rId15"/>
          <w:footerReference w:type="default" r:id="rId16"/>
          <w:headerReference w:type="first" r:id="rId17"/>
          <w:footerReference w:type="first" r:id="rId18"/>
          <w:pgSz w:w="11906" w:h="16838" w:orient="portrait"/>
          <w:pgMar w:top="1134" w:right="1134" w:bottom="1134" w:left="1134" w:header="567" w:footer="567" w:gutter="0"/>
          <w:cols w:space="567"/>
          <w:titlePg/>
          <w:docGrid w:linePitch="360"/>
        </w:sectPr>
      </w:pPr>
    </w:p>
    <w:p w:rsidRPr="00322079" w:rsidR="00770C42" w:rsidP="00E001B7" w:rsidRDefault="00770C42" w14:paraId="74732024" w14:textId="77777777">
      <w:pPr>
        <w:pStyle w:val="Heading2"/>
      </w:pPr>
      <w:r w:rsidRPr="00322079">
        <w:t xml:space="preserve">Extending </w:t>
      </w:r>
      <w:r>
        <w:t>your</w:t>
      </w:r>
      <w:r w:rsidRPr="00322079">
        <w:t xml:space="preserve"> Agreement</w:t>
      </w:r>
    </w:p>
    <w:p w:rsidRPr="00015FEA" w:rsidR="00770C42" w:rsidP="00E62205" w:rsidRDefault="00770C42" w14:paraId="7FA4FD2F" w14:textId="77777777">
      <w:pPr>
        <w:pStyle w:val="BodyText"/>
      </w:pPr>
      <w:r w:rsidRPr="00015FEA">
        <w:t>If the Agreement is a fixed term Agreement (</w:t>
      </w:r>
      <w:r w:rsidRPr="007256B7">
        <w:t>Form 1</w:t>
      </w:r>
      <w:r w:rsidRPr="00015FEA">
        <w:t>):</w:t>
      </w:r>
    </w:p>
    <w:p w:rsidR="00770C42" w:rsidP="00E62205" w:rsidRDefault="00770C42" w14:paraId="7791FADE" w14:textId="07502DFB">
      <w:pPr>
        <w:pStyle w:val="ListBullet"/>
      </w:pPr>
      <w:r>
        <w:t xml:space="preserve">with a set end date, the Agreement is automatically extended as a periodic (‘month to month’) tenancy following the end date, unless you or the SDA </w:t>
      </w:r>
      <w:r w:rsidR="00D5234C">
        <w:t>p</w:t>
      </w:r>
      <w:r>
        <w:t>rovider terminate it in accordance with the Residential Tenancies Act, or</w:t>
      </w:r>
    </w:p>
    <w:p w:rsidR="00770C42" w:rsidP="00E62205" w:rsidRDefault="00770C42" w14:paraId="36520E29" w14:textId="77777777">
      <w:pPr>
        <w:pStyle w:val="ListBullet"/>
      </w:pPr>
      <w:r>
        <w:t>with no set end date, the Agreement will continue until terminated in accordance with the Residential Tenancies Act.</w:t>
      </w:r>
    </w:p>
    <w:p w:rsidRPr="00B87EDD" w:rsidR="00770C42" w:rsidP="00E62205" w:rsidRDefault="00770C42" w14:paraId="04F609F3" w14:textId="2A00A9F6">
      <w:pPr>
        <w:pStyle w:val="BodyText"/>
      </w:pPr>
      <w:r>
        <w:t xml:space="preserve">In order to comply with the SDA Rule, we recommend that you and the SDA </w:t>
      </w:r>
      <w:r w:rsidR="00D5234C">
        <w:t>p</w:t>
      </w:r>
      <w:r>
        <w:t xml:space="preserve">rovider enter into another Agreement using </w:t>
      </w:r>
      <w:r w:rsidRPr="007256B7">
        <w:t>Form 1</w:t>
      </w:r>
      <w:r w:rsidRPr="00B87EDD">
        <w:t xml:space="preserve"> before or as soon as possible after your Agreement is terminated (to avoid your Agreement becoming a periodic tenancy). </w:t>
      </w:r>
    </w:p>
    <w:p w:rsidRPr="00B87EDD" w:rsidR="00770C42" w:rsidP="00E62205" w:rsidRDefault="00770C42" w14:paraId="6DE85497" w14:textId="7C38D4C9">
      <w:pPr>
        <w:pStyle w:val="BodyText"/>
      </w:pPr>
      <w:r w:rsidRPr="00B87EDD">
        <w:t xml:space="preserve">It is a </w:t>
      </w:r>
      <w:r>
        <w:t xml:space="preserve">condition of registration for SDA </w:t>
      </w:r>
      <w:r w:rsidR="00D5234C">
        <w:t>p</w:t>
      </w:r>
      <w:r>
        <w:t>roviders under</w:t>
      </w:r>
      <w:r w:rsidRPr="00B87EDD">
        <w:t xml:space="preserve"> the </w:t>
      </w:r>
      <w:r>
        <w:t xml:space="preserve">SDA Rule </w:t>
      </w:r>
      <w:r w:rsidRPr="00B87EDD">
        <w:t xml:space="preserve">that registered </w:t>
      </w:r>
      <w:r>
        <w:t xml:space="preserve">SDA </w:t>
      </w:r>
      <w:r w:rsidR="00D5234C">
        <w:t>p</w:t>
      </w:r>
      <w:r>
        <w:t>rovider</w:t>
      </w:r>
      <w:r w:rsidRPr="00B87EDD">
        <w:t xml:space="preserve">s of SDA have a written Agreement with residents. Failure to comply with the </w:t>
      </w:r>
      <w:r>
        <w:t>SDA Rule</w:t>
      </w:r>
      <w:r w:rsidRPr="00B87EDD">
        <w:t xml:space="preserve"> will provide grounds for the N</w:t>
      </w:r>
      <w:r>
        <w:t>ational Disability Insurance Scheme Quality and Safeguards Commission (NDIS Commission)</w:t>
      </w:r>
      <w:r w:rsidRPr="00B87EDD">
        <w:t xml:space="preserve"> to consider revoking the </w:t>
      </w:r>
      <w:r w:rsidR="00D5234C">
        <w:t>SDA provider</w:t>
      </w:r>
      <w:r w:rsidRPr="00B87EDD">
        <w:t xml:space="preserve">’s registration to provide SDA. </w:t>
      </w:r>
    </w:p>
    <w:p w:rsidR="00770C42" w:rsidP="00E62205" w:rsidRDefault="00770C42" w14:paraId="0502103B" w14:textId="78EA27AB">
      <w:pPr>
        <w:pStyle w:val="BodyText"/>
      </w:pPr>
      <w:r w:rsidRPr="00015FEA">
        <w:t xml:space="preserve">If the Agreement is a fixed term Agreement of more than </w:t>
      </w:r>
      <w:r>
        <w:t>five</w:t>
      </w:r>
      <w:r w:rsidRPr="00015FEA">
        <w:t xml:space="preserve"> years and you use </w:t>
      </w:r>
      <w:r w:rsidRPr="007256B7">
        <w:t>Form 2</w:t>
      </w:r>
      <w:r>
        <w:t xml:space="preserve">, </w:t>
      </w:r>
      <w:r w:rsidRPr="003434D4">
        <w:t>you</w:t>
      </w:r>
      <w:r>
        <w:t xml:space="preserve"> and the </w:t>
      </w:r>
      <w:r w:rsidR="00D5234C">
        <w:t>SDA provider</w:t>
      </w:r>
      <w:r>
        <w:t xml:space="preserve"> can extend the Agreement for a </w:t>
      </w:r>
      <w:r w:rsidR="005F0B32">
        <w:t xml:space="preserve">specified </w:t>
      </w:r>
      <w:r>
        <w:t xml:space="preserve">period by completing Part </w:t>
      </w:r>
      <w:r w:rsidRPr="00607E61" w:rsidR="00A1394B">
        <w:t>F</w:t>
      </w:r>
      <w:r w:rsidRPr="00607E61">
        <w:t xml:space="preserve"> </w:t>
      </w:r>
      <w:r>
        <w:t xml:space="preserve">of that Agreement. </w:t>
      </w:r>
    </w:p>
    <w:p w:rsidRPr="008D64FA" w:rsidR="00770C42" w:rsidP="00E001B7" w:rsidRDefault="00770C42" w14:paraId="3B356626" w14:textId="773998AA">
      <w:pPr>
        <w:pStyle w:val="Heading2"/>
      </w:pPr>
      <w:r w:rsidRPr="008D64FA">
        <w:t xml:space="preserve">Your </w:t>
      </w:r>
      <w:r w:rsidR="00D5234C">
        <w:t>SDA provider</w:t>
      </w:r>
      <w:r w:rsidRPr="008D64FA">
        <w:t xml:space="preserve"> and your </w:t>
      </w:r>
      <w:r w:rsidR="00BD2CE5">
        <w:t>daily independent living support</w:t>
      </w:r>
      <w:r w:rsidRPr="008D64FA">
        <w:t xml:space="preserve"> </w:t>
      </w:r>
      <w:r w:rsidR="00BD2CE5">
        <w:t>p</w:t>
      </w:r>
      <w:r w:rsidRPr="008D64FA" w:rsidR="00BD2CE5">
        <w:t>rovider</w:t>
      </w:r>
    </w:p>
    <w:p w:rsidR="00770C42" w:rsidP="00E62205" w:rsidRDefault="00770C42" w14:paraId="0A9C9AEC" w14:textId="10293A93">
      <w:pPr>
        <w:pStyle w:val="BodyText"/>
      </w:pPr>
      <w:r>
        <w:t xml:space="preserve">Your </w:t>
      </w:r>
      <w:r w:rsidR="00D5234C">
        <w:t>SDA provider</w:t>
      </w:r>
      <w:r>
        <w:t xml:space="preserve"> provides your dwelling to you under your Agreement.</w:t>
      </w:r>
    </w:p>
    <w:p w:rsidR="00770C42" w:rsidP="00E62205" w:rsidRDefault="00770C42" w14:paraId="34EFFE6A" w14:textId="48684716">
      <w:pPr>
        <w:pStyle w:val="BodyText"/>
      </w:pPr>
      <w:r>
        <w:t xml:space="preserve">Your </w:t>
      </w:r>
      <w:r w:rsidR="00BD2CE5">
        <w:t>daily independent living support</w:t>
      </w:r>
      <w:r>
        <w:t xml:space="preserve"> </w:t>
      </w:r>
      <w:r w:rsidR="00BD2CE5">
        <w:t>p</w:t>
      </w:r>
      <w:r>
        <w:t xml:space="preserve">rovider supports or supervises your daily tasks, so that you can live as independently as possible. Your </w:t>
      </w:r>
      <w:r w:rsidR="00BD2CE5">
        <w:t>daily independent living support</w:t>
      </w:r>
      <w:r w:rsidRPr="00EA13C8" w:rsidR="00BD2CE5">
        <w:t xml:space="preserve"> </w:t>
      </w:r>
      <w:r w:rsidR="00BD2CE5">
        <w:t>p</w:t>
      </w:r>
      <w:r>
        <w:t xml:space="preserve">rovider is the person who assists you each day in your dwelling. You may have more than one </w:t>
      </w:r>
      <w:r w:rsidR="00BD2CE5">
        <w:t>daily independent living support</w:t>
      </w:r>
      <w:r w:rsidRPr="00EA13C8" w:rsidR="00BD2CE5">
        <w:t xml:space="preserve"> </w:t>
      </w:r>
      <w:r w:rsidR="00BD2CE5">
        <w:t>p</w:t>
      </w:r>
      <w:r>
        <w:t>rovider.</w:t>
      </w:r>
      <w:r w:rsidR="00475B9E">
        <w:t xml:space="preserve"> In some circumstances</w:t>
      </w:r>
      <w:r w:rsidR="004A4DF2">
        <w:t xml:space="preserve"> you</w:t>
      </w:r>
      <w:r w:rsidR="00B4304F">
        <w:t>r</w:t>
      </w:r>
      <w:r w:rsidR="004A4DF2">
        <w:t xml:space="preserve"> SDA provider and your daily independent living support provider may be from the one </w:t>
      </w:r>
      <w:r w:rsidR="00B4304F">
        <w:t xml:space="preserve">organisation. </w:t>
      </w:r>
    </w:p>
    <w:p w:rsidR="00770C42" w:rsidP="00E62205" w:rsidRDefault="00770C42" w14:paraId="76000890" w14:textId="2409B61B">
      <w:pPr>
        <w:pStyle w:val="BodyText"/>
      </w:pPr>
      <w:r>
        <w:t xml:space="preserve">The SDA Rule, made under the NDIS Act, requires that (where possible) your </w:t>
      </w:r>
      <w:r w:rsidR="00D5234C">
        <w:t>SDA provider</w:t>
      </w:r>
      <w:r>
        <w:t xml:space="preserve"> has written arrangements with you and your </w:t>
      </w:r>
      <w:r w:rsidR="00BD2CE5">
        <w:t>daily independent living support</w:t>
      </w:r>
      <w:r>
        <w:t xml:space="preserve"> </w:t>
      </w:r>
      <w:r w:rsidR="00BD2CE5">
        <w:t>p</w:t>
      </w:r>
      <w:r>
        <w:t>rovider(s) that:</w:t>
      </w:r>
    </w:p>
    <w:p w:rsidR="00770C42" w:rsidP="00E62205" w:rsidRDefault="00770C42" w14:paraId="7A557744" w14:textId="77777777">
      <w:pPr>
        <w:pStyle w:val="ListBullet"/>
      </w:pPr>
      <w:r>
        <w:t>help everyone work together to ensure smooth delivery of services, and</w:t>
      </w:r>
    </w:p>
    <w:p w:rsidR="00770C42" w:rsidP="00E62205" w:rsidRDefault="00770C42" w14:paraId="3BCD6EC1" w14:textId="30706991">
      <w:pPr>
        <w:pStyle w:val="ListBullet"/>
      </w:pPr>
      <w:r>
        <w:t xml:space="preserve">set out your rights and responsibilities, and the rights and responsibilities of your </w:t>
      </w:r>
      <w:r w:rsidR="00D5234C">
        <w:t>SDA provider</w:t>
      </w:r>
      <w:r>
        <w:t xml:space="preserve"> and </w:t>
      </w:r>
      <w:r w:rsidR="00BD2CE5">
        <w:t>daily independent living support p</w:t>
      </w:r>
      <w:r>
        <w:t>rovider(s).</w:t>
      </w:r>
    </w:p>
    <w:p w:rsidR="00770C42" w:rsidP="00E001B7" w:rsidRDefault="00770C42" w14:paraId="531EB01D" w14:textId="77777777">
      <w:pPr>
        <w:pStyle w:val="Heading2"/>
      </w:pPr>
      <w:r w:rsidRPr="00B46F2C">
        <w:t xml:space="preserve">Your </w:t>
      </w:r>
      <w:r>
        <w:t>d</w:t>
      </w:r>
      <w:r w:rsidRPr="00211C61">
        <w:t>uties</w:t>
      </w:r>
    </w:p>
    <w:p w:rsidR="00770C42" w:rsidP="00E62205" w:rsidRDefault="00770C42" w14:paraId="5B5725BF" w14:textId="4A00D477">
      <w:pPr>
        <w:pStyle w:val="BodyText"/>
      </w:pPr>
      <w:r>
        <w:t xml:space="preserve">You should regard the rented premises as your home, and you have several duties as a </w:t>
      </w:r>
      <w:r w:rsidRPr="00607E61" w:rsidR="003471A8">
        <w:t xml:space="preserve">Renter </w:t>
      </w:r>
      <w:r>
        <w:t>which help to keep it as a home.</w:t>
      </w:r>
    </w:p>
    <w:p w:rsidR="00770C42" w:rsidP="00E62205" w:rsidRDefault="00770C42" w14:paraId="394FE8BA" w14:textId="77777777">
      <w:pPr>
        <w:pStyle w:val="ListBullet"/>
      </w:pPr>
      <w:r>
        <w:t>You must pay your rent when it is due.</w:t>
      </w:r>
    </w:p>
    <w:p w:rsidR="00770C42" w:rsidP="00E62205" w:rsidRDefault="00770C42" w14:paraId="49A00754" w14:textId="77777777">
      <w:pPr>
        <w:pStyle w:val="ListBullet"/>
      </w:pPr>
      <w:r>
        <w:t>You must not use the rented premises for an illegal purpose.</w:t>
      </w:r>
    </w:p>
    <w:p w:rsidR="00770C42" w:rsidP="00E62205" w:rsidRDefault="00770C42" w14:paraId="1B46009A" w14:textId="77777777">
      <w:pPr>
        <w:pStyle w:val="ListBullet"/>
      </w:pPr>
      <w:r>
        <w:t>You must not cause a nuisance or interfere with the reasonable peace, comfort or privacy of neighbours.</w:t>
      </w:r>
    </w:p>
    <w:p w:rsidR="00770C42" w:rsidP="00E62205" w:rsidRDefault="00770C42" w14:paraId="6791DAAD" w14:textId="2B295D1A">
      <w:pPr>
        <w:pStyle w:val="ListBullet"/>
      </w:pPr>
      <w:r>
        <w:t xml:space="preserve">You must take reasonable care to avoid damaging the rented premises, and you must notify the </w:t>
      </w:r>
      <w:r w:rsidR="00D5234C">
        <w:t>SDA provider</w:t>
      </w:r>
      <w:r>
        <w:t xml:space="preserve"> of any damage as soon as is practicable.</w:t>
      </w:r>
    </w:p>
    <w:p w:rsidR="00770C42" w:rsidP="00E62205" w:rsidRDefault="00770C42" w14:paraId="617F0AAB" w14:textId="77777777">
      <w:pPr>
        <w:pStyle w:val="ListBullet"/>
      </w:pPr>
      <w:r>
        <w:t xml:space="preserve">You must maintain the rented premises in a reasonably clean condition. </w:t>
      </w:r>
    </w:p>
    <w:p w:rsidRPr="00607E61" w:rsidR="00D0398F" w:rsidP="00E62205" w:rsidRDefault="00D0398F" w14:paraId="37022C0A" w14:textId="74F20B5E">
      <w:pPr>
        <w:pStyle w:val="ListBullet"/>
      </w:pPr>
      <w:r>
        <w:t>You must not remove</w:t>
      </w:r>
      <w:r w:rsidR="00852F1C">
        <w:t xml:space="preserve"> or </w:t>
      </w:r>
      <w:r>
        <w:t>interfere with the operation of prescribed safety devices</w:t>
      </w:r>
      <w:r w:rsidR="00547C59">
        <w:t xml:space="preserve"> (</w:t>
      </w:r>
      <w:r w:rsidR="001557E8">
        <w:t>i.e.</w:t>
      </w:r>
      <w:r w:rsidR="00547C59">
        <w:t xml:space="preserve"> smoke alarms).</w:t>
      </w:r>
    </w:p>
    <w:p w:rsidR="00770C42" w:rsidP="00330B0D" w:rsidRDefault="00770C42" w14:paraId="61C92A92" w14:textId="1CE3B120">
      <w:pPr>
        <w:pStyle w:val="ListBullet"/>
      </w:pPr>
      <w:r>
        <w:t xml:space="preserve">You must get the agreement of the </w:t>
      </w:r>
      <w:r w:rsidR="00D5234C">
        <w:t>SDA provider</w:t>
      </w:r>
      <w:r>
        <w:t xml:space="preserve"> before you</w:t>
      </w:r>
      <w:r w:rsidR="00C87777">
        <w:t xml:space="preserve"> make modifications to</w:t>
      </w:r>
      <w:r>
        <w:t xml:space="preserve"> the rented premises</w:t>
      </w:r>
      <w:r w:rsidR="00C87777">
        <w:t xml:space="preserve"> (other than modifications that can be made without consent)</w:t>
      </w:r>
      <w:r>
        <w:t xml:space="preserve">, and you must restore the rented premises to its original condition (subject to fair wear and tear) at the end of the Agreement. </w:t>
      </w:r>
    </w:p>
    <w:p w:rsidRPr="00607E61" w:rsidR="00770C42" w:rsidP="00E62205" w:rsidRDefault="00770C42" w14:paraId="7D7304D1" w14:textId="660ECE92">
      <w:pPr>
        <w:pStyle w:val="BodyText"/>
      </w:pPr>
      <w:r>
        <w:t xml:space="preserve">Note: If the Agreement is a </w:t>
      </w:r>
      <w:r w:rsidRPr="00273198">
        <w:t xml:space="preserve">fixed term </w:t>
      </w:r>
      <w:r>
        <w:t>A</w:t>
      </w:r>
      <w:r w:rsidRPr="00273198">
        <w:t xml:space="preserve">greement of more than </w:t>
      </w:r>
      <w:r>
        <w:t>five</w:t>
      </w:r>
      <w:r w:rsidRPr="00273198">
        <w:t xml:space="preserve"> years</w:t>
      </w:r>
      <w:r>
        <w:t xml:space="preserve"> and you use </w:t>
      </w:r>
      <w:r w:rsidRPr="007256B7">
        <w:t>Form 2</w:t>
      </w:r>
      <w:r w:rsidRPr="00D60ADB">
        <w:t xml:space="preserve">, </w:t>
      </w:r>
      <w:r>
        <w:t xml:space="preserve">you and the </w:t>
      </w:r>
      <w:r w:rsidR="00D5234C">
        <w:t>SDA provider</w:t>
      </w:r>
      <w:r>
        <w:t xml:space="preserve"> can agree to the installation of fixtures or other modifications by completing Part</w:t>
      </w:r>
      <w:r w:rsidRPr="00607E61" w:rsidR="00EE7000">
        <w:t xml:space="preserve"> F</w:t>
      </w:r>
      <w:r w:rsidRPr="00607E61">
        <w:t>.</w:t>
      </w:r>
    </w:p>
    <w:p w:rsidRPr="000D265B" w:rsidR="00770C42" w:rsidP="00E001B7" w:rsidRDefault="00770C42" w14:paraId="408CC7B4" w14:textId="77777777">
      <w:pPr>
        <w:pStyle w:val="Heading2"/>
      </w:pPr>
      <w:r w:rsidRPr="00DC0516">
        <w:t>Breach of duty notice</w:t>
      </w:r>
    </w:p>
    <w:p w:rsidR="00770C42" w:rsidP="00E62205" w:rsidRDefault="00770C42" w14:paraId="73D60EF1" w14:textId="207954F8">
      <w:pPr>
        <w:pStyle w:val="BodyText"/>
      </w:pPr>
      <w:r>
        <w:t xml:space="preserve">If you breach any of these duties, the </w:t>
      </w:r>
      <w:r w:rsidR="00D5234C">
        <w:t>SDA provider</w:t>
      </w:r>
      <w:r>
        <w:t xml:space="preserve"> can give you a Breach of duty notice. The notice will specify the breach, the loss or damage (if any) caused, and that you must fix the breach or pay compensation within the required time.</w:t>
      </w:r>
    </w:p>
    <w:p w:rsidR="00770C42" w:rsidP="00E62205" w:rsidRDefault="00770C42" w14:paraId="7608297C" w14:textId="2403F0CE">
      <w:pPr>
        <w:pStyle w:val="BodyText"/>
      </w:pPr>
      <w:r>
        <w:t xml:space="preserve">If you do not fix the breach or pay any amount to the </w:t>
      </w:r>
      <w:r w:rsidR="00D5234C">
        <w:t>SDA provider</w:t>
      </w:r>
      <w:r>
        <w:t xml:space="preserve"> in compensation if requested to do so in the Breach of duty notice, the </w:t>
      </w:r>
      <w:r w:rsidR="00D5234C">
        <w:t>SDA provider</w:t>
      </w:r>
      <w:r>
        <w:t xml:space="preserve"> can take you to VCAT for an order that you fix it or pay the compensation.</w:t>
      </w:r>
    </w:p>
    <w:p w:rsidR="00770C42" w:rsidP="00E001B7" w:rsidRDefault="00770C42" w14:paraId="322C76A7" w14:textId="77777777">
      <w:pPr>
        <w:pStyle w:val="Heading2"/>
      </w:pPr>
      <w:r>
        <w:t>Repairs and maintenance</w:t>
      </w:r>
    </w:p>
    <w:p w:rsidRPr="00607E61" w:rsidR="007436B9" w:rsidP="007436B9" w:rsidRDefault="007436B9" w14:paraId="24832083" w14:textId="77777777">
      <w:pPr>
        <w:pStyle w:val="Heading3"/>
      </w:pPr>
      <w:bookmarkStart w:name="_Hlk3817755" w:id="1"/>
      <w:r w:rsidRPr="00607E61">
        <w:t>Modifications</w:t>
      </w:r>
    </w:p>
    <w:p w:rsidRPr="00607E61" w:rsidR="004418F8" w:rsidP="002541A4" w:rsidRDefault="007436B9" w14:paraId="579E4147" w14:textId="019BC616">
      <w:pPr>
        <w:pStyle w:val="BodyText"/>
      </w:pPr>
      <w:r w:rsidRPr="00607E61">
        <w:t xml:space="preserve">You can make certain modifications to the rented premises without the </w:t>
      </w:r>
      <w:r w:rsidRPr="00607E61" w:rsidR="00D5234C">
        <w:t>SDA provider</w:t>
      </w:r>
      <w:r w:rsidRPr="00607E61">
        <w:t>’s consent, such as</w:t>
      </w:r>
      <w:r w:rsidRPr="00607E61" w:rsidR="004418F8">
        <w:t xml:space="preserve"> installing</w:t>
      </w:r>
      <w:r w:rsidRPr="00607E61">
        <w:t xml:space="preserve"> </w:t>
      </w:r>
      <w:r w:rsidRPr="00607E61" w:rsidR="001A320F">
        <w:t xml:space="preserve">picture hooks or screws for wall mounts, shelves or brackets on surfaces other than brick walls and </w:t>
      </w:r>
      <w:r w:rsidRPr="00607E61" w:rsidR="004418F8">
        <w:t xml:space="preserve">installing </w:t>
      </w:r>
      <w:r w:rsidRPr="00607E61" w:rsidR="00767A42">
        <w:t>blind or cord anchors</w:t>
      </w:r>
      <w:r w:rsidRPr="00607E61" w:rsidR="001A320F">
        <w:t xml:space="preserve">. </w:t>
      </w:r>
    </w:p>
    <w:p w:rsidRPr="00607E61" w:rsidR="007436B9" w:rsidP="002541A4" w:rsidRDefault="007436B9" w14:paraId="207E0DD4" w14:textId="0D800BE3">
      <w:pPr>
        <w:pStyle w:val="BodyText"/>
        <w:rPr>
          <w:shd w:val="clear" w:color="auto" w:fill="FFFFFF"/>
        </w:rPr>
      </w:pPr>
      <w:r w:rsidRPr="00607E61">
        <w:t xml:space="preserve">There are other modifications </w:t>
      </w:r>
      <w:r w:rsidR="00F7544C">
        <w:t xml:space="preserve">for </w:t>
      </w:r>
      <w:r w:rsidRPr="00607E61">
        <w:t xml:space="preserve">which the </w:t>
      </w:r>
      <w:r w:rsidRPr="00607E61" w:rsidR="00D5234C">
        <w:t>SDA provider</w:t>
      </w:r>
      <w:r w:rsidRPr="00607E61">
        <w:t xml:space="preserve"> cannot unreasonably refuse consent</w:t>
      </w:r>
      <w:r w:rsidRPr="00607E61" w:rsidR="001A320F">
        <w:t xml:space="preserve">, such as </w:t>
      </w:r>
      <w:r w:rsidRPr="00607E61" w:rsidR="009D149C">
        <w:rPr>
          <w:shd w:val="clear" w:color="auto" w:fill="FFFFFF"/>
        </w:rPr>
        <w:t>disability-related modifications</w:t>
      </w:r>
      <w:r w:rsidRPr="00607E61" w:rsidR="003751D3">
        <w:rPr>
          <w:shd w:val="clear" w:color="auto" w:fill="FFFFFF"/>
        </w:rPr>
        <w:t xml:space="preserve"> required</w:t>
      </w:r>
      <w:r w:rsidRPr="00607E61" w:rsidR="009D149C">
        <w:rPr>
          <w:shd w:val="clear" w:color="auto" w:fill="FFFFFF"/>
        </w:rPr>
        <w:t xml:space="preserve"> under the </w:t>
      </w:r>
      <w:r w:rsidRPr="00607E61" w:rsidR="009D149C">
        <w:rPr>
          <w:rStyle w:val="Emphasis"/>
          <w:shd w:val="clear" w:color="auto" w:fill="FFFFFF"/>
        </w:rPr>
        <w:t>Equal Opportunity Act 2010</w:t>
      </w:r>
      <w:r w:rsidRPr="00607E61" w:rsidR="009D149C">
        <w:rPr>
          <w:shd w:val="clear" w:color="auto" w:fill="FFFFFF"/>
        </w:rPr>
        <w:t>. </w:t>
      </w:r>
    </w:p>
    <w:p w:rsidRPr="00607E61" w:rsidR="003751D3" w:rsidP="002541A4" w:rsidRDefault="00A87EC7" w14:paraId="34219BCC" w14:textId="5D29ED36">
      <w:pPr>
        <w:pStyle w:val="BodyText"/>
      </w:pPr>
      <w:r w:rsidRPr="00607E61">
        <w:t xml:space="preserve">To make other modifications, you will need the consent of the </w:t>
      </w:r>
      <w:r w:rsidRPr="00607E61" w:rsidR="00D5234C">
        <w:t>SDA provider</w:t>
      </w:r>
      <w:r w:rsidRPr="00607E61">
        <w:t xml:space="preserve">. </w:t>
      </w:r>
    </w:p>
    <w:p w:rsidRPr="00607E61" w:rsidR="003751D3" w:rsidP="00FD773A" w:rsidRDefault="00FD773A" w14:paraId="4F518673" w14:textId="44F58095">
      <w:pPr>
        <w:pStyle w:val="Heading3"/>
      </w:pPr>
      <w:r w:rsidRPr="00607E61">
        <w:t>Pets</w:t>
      </w:r>
    </w:p>
    <w:p w:rsidRPr="00607E61" w:rsidR="004418F8" w:rsidP="0043139A" w:rsidRDefault="009B3DE2" w14:paraId="5D127FDF" w14:textId="79A1EC25">
      <w:pPr>
        <w:pStyle w:val="BodyText"/>
      </w:pPr>
      <w:r w:rsidRPr="00607E61">
        <w:t xml:space="preserve">You can </w:t>
      </w:r>
      <w:r w:rsidRPr="00607E61" w:rsidR="00E964AF">
        <w:t xml:space="preserve">keep a pet </w:t>
      </w:r>
      <w:r w:rsidRPr="00607E61" w:rsidR="00811C73">
        <w:t xml:space="preserve">at the rented premises with the </w:t>
      </w:r>
      <w:r w:rsidRPr="00607E61" w:rsidR="00D5234C">
        <w:t>SDA provider</w:t>
      </w:r>
      <w:r w:rsidRPr="00607E61" w:rsidR="00811C73">
        <w:t xml:space="preserve">’s consent. </w:t>
      </w:r>
      <w:r w:rsidRPr="00607E61" w:rsidR="00CF14CC">
        <w:t xml:space="preserve">You will need to complete a pet request form and give a copy to the </w:t>
      </w:r>
      <w:r w:rsidRPr="00607E61" w:rsidR="00D5234C">
        <w:t>SDA provider</w:t>
      </w:r>
      <w:r w:rsidRPr="00607E61" w:rsidR="00CF14CC">
        <w:t xml:space="preserve">. </w:t>
      </w:r>
    </w:p>
    <w:p w:rsidRPr="00607E61" w:rsidR="0043139A" w:rsidP="0043139A" w:rsidRDefault="006F7ECB" w14:paraId="190DE7FC" w14:textId="24C9ECEB">
      <w:pPr>
        <w:pStyle w:val="BodyText"/>
      </w:pPr>
      <w:r w:rsidRPr="00607E61">
        <w:t xml:space="preserve">The </w:t>
      </w:r>
      <w:r w:rsidRPr="00607E61" w:rsidR="00D5234C">
        <w:t>SDA provider</w:t>
      </w:r>
      <w:r w:rsidRPr="00607E61">
        <w:t xml:space="preserve"> has 14 days </w:t>
      </w:r>
      <w:r w:rsidRPr="00607E61" w:rsidR="00CF14CC">
        <w:t>from receiving the form to</w:t>
      </w:r>
      <w:r w:rsidRPr="00607E61" w:rsidR="007432DD">
        <w:t xml:space="preserve"> make a decision. If the </w:t>
      </w:r>
      <w:r w:rsidRPr="00607E61" w:rsidR="00D5234C">
        <w:t>SDA provider</w:t>
      </w:r>
      <w:r w:rsidRPr="00607E61" w:rsidR="007432DD">
        <w:t xml:space="preserve"> wishes to refuse your request, they will need to apply to VCAT </w:t>
      </w:r>
      <w:r w:rsidRPr="00607E61" w:rsidR="00D51B32">
        <w:t>for an order.</w:t>
      </w:r>
    </w:p>
    <w:p w:rsidRPr="00607E61" w:rsidR="0043139A" w:rsidP="004F1081" w:rsidRDefault="0043139A" w14:paraId="79ADFAB7" w14:textId="77777777">
      <w:pPr>
        <w:pStyle w:val="Heading3"/>
      </w:pPr>
      <w:r w:rsidRPr="00607E61">
        <w:t>Electrical and gas safety</w:t>
      </w:r>
    </w:p>
    <w:p w:rsidRPr="00607E61" w:rsidR="0043139A" w:rsidP="004F1081" w:rsidRDefault="00D5234C" w14:paraId="22783C10" w14:textId="0D7E1BE3">
      <w:pPr>
        <w:pStyle w:val="BodyText"/>
      </w:pPr>
      <w:r w:rsidRPr="00607E61">
        <w:t>SDA provider</w:t>
      </w:r>
      <w:r w:rsidRPr="00607E61" w:rsidR="0043139A">
        <w:t xml:space="preserve">s must undertake </w:t>
      </w:r>
      <w:r w:rsidRPr="00607E61" w:rsidR="004F1081">
        <w:t xml:space="preserve">gas and electrical </w:t>
      </w:r>
      <w:r w:rsidRPr="00607E61" w:rsidR="0043139A">
        <w:t xml:space="preserve">safety-related activities set out in the </w:t>
      </w:r>
      <w:r w:rsidRPr="00607E61" w:rsidR="004418F8">
        <w:t>A</w:t>
      </w:r>
      <w:r w:rsidRPr="00607E61" w:rsidR="0043139A">
        <w:t xml:space="preserve">greement. </w:t>
      </w:r>
      <w:r w:rsidRPr="00607E61" w:rsidR="004418F8">
        <w:t>T</w:t>
      </w:r>
      <w:r w:rsidRPr="00607E61" w:rsidR="0043139A">
        <w:t>hey must ensure the activit</w:t>
      </w:r>
      <w:r w:rsidRPr="00607E61" w:rsidR="00F459C0">
        <w:t>ies</w:t>
      </w:r>
      <w:r w:rsidRPr="00607E61" w:rsidR="0043139A">
        <w:t xml:space="preserve"> </w:t>
      </w:r>
      <w:r w:rsidRPr="00607E61" w:rsidR="00F459C0">
        <w:t>are</w:t>
      </w:r>
      <w:r w:rsidRPr="00607E61" w:rsidR="0043139A">
        <w:t xml:space="preserve"> carried out by a suitably qualified person.</w:t>
      </w:r>
    </w:p>
    <w:p w:rsidRPr="00607E61" w:rsidR="0043139A" w:rsidP="004F1081" w:rsidRDefault="00D5234C" w14:paraId="79A4F5C5" w14:textId="1B24F79C">
      <w:pPr>
        <w:pStyle w:val="BodyText"/>
      </w:pPr>
      <w:r w:rsidRPr="00607E61">
        <w:t>SDA provider</w:t>
      </w:r>
      <w:r w:rsidRPr="00607E61" w:rsidR="004418F8">
        <w:t>s</w:t>
      </w:r>
      <w:r w:rsidRPr="00607E61" w:rsidR="0043139A">
        <w:t xml:space="preserve"> must </w:t>
      </w:r>
      <w:r w:rsidRPr="00607E61" w:rsidR="004418F8">
        <w:t xml:space="preserve">also </w:t>
      </w:r>
      <w:r w:rsidRPr="00607E61" w:rsidR="0043139A">
        <w:t>comply with requirements for keeping and producing records of gas and electrical safety checks conducted at the</w:t>
      </w:r>
      <w:r w:rsidRPr="00607E61" w:rsidR="004F1081">
        <w:t xml:space="preserve"> rented premises.</w:t>
      </w:r>
    </w:p>
    <w:p w:rsidRPr="00607E61" w:rsidR="000E4085" w:rsidP="000E4085" w:rsidRDefault="000E4085" w14:paraId="2E2C8BE6" w14:textId="6F5F46F7">
      <w:pPr>
        <w:pStyle w:val="Heading3"/>
      </w:pPr>
      <w:r w:rsidRPr="00607E61">
        <w:t>Rental minimum standards</w:t>
      </w:r>
    </w:p>
    <w:p w:rsidRPr="00607E61" w:rsidR="00F459C0" w:rsidP="00413923" w:rsidRDefault="00413923" w14:paraId="2BCA4490" w14:textId="77777777">
      <w:pPr>
        <w:pStyle w:val="BodyText"/>
      </w:pPr>
      <w:r w:rsidRPr="00607E61">
        <w:t>The minimum standards cover basic but important requirements relating to amenity, safety and privacy</w:t>
      </w:r>
      <w:r w:rsidRPr="00607E61" w:rsidR="00F459C0">
        <w:t>.</w:t>
      </w:r>
      <w:r w:rsidRPr="00607E61">
        <w:t xml:space="preserve"> </w:t>
      </w:r>
    </w:p>
    <w:p w:rsidRPr="00607E61" w:rsidR="003673D8" w:rsidP="00413923" w:rsidRDefault="00D5234C" w14:paraId="738FF75A" w14:textId="276E673F">
      <w:pPr>
        <w:pStyle w:val="BodyText"/>
      </w:pPr>
      <w:r w:rsidRPr="00607E61">
        <w:t>SDA provider</w:t>
      </w:r>
      <w:r w:rsidRPr="00607E61" w:rsidR="00413923">
        <w:t xml:space="preserve">s </w:t>
      </w:r>
      <w:r w:rsidRPr="00607E61" w:rsidR="00866450">
        <w:t>must</w:t>
      </w:r>
      <w:r w:rsidRPr="00607E61" w:rsidR="00413923">
        <w:t xml:space="preserve"> ensure the</w:t>
      </w:r>
      <w:r w:rsidRPr="00607E61" w:rsidR="00F459C0">
        <w:t xml:space="preserve"> rented </w:t>
      </w:r>
      <w:r w:rsidRPr="00607E61" w:rsidR="00413923">
        <w:t>pr</w:t>
      </w:r>
      <w:r w:rsidRPr="00607E61" w:rsidR="00F459C0">
        <w:t>emises</w:t>
      </w:r>
      <w:r w:rsidRPr="00607E61" w:rsidR="00413923">
        <w:t xml:space="preserve"> meets</w:t>
      </w:r>
      <w:r w:rsidRPr="00607E61" w:rsidR="00F459C0">
        <w:t xml:space="preserve"> rental minimum</w:t>
      </w:r>
      <w:r w:rsidRPr="00607E61" w:rsidR="00413923">
        <w:t xml:space="preserve"> standards</w:t>
      </w:r>
      <w:r w:rsidRPr="00607E61" w:rsidR="00F459C0">
        <w:t xml:space="preserve"> before you move in.</w:t>
      </w:r>
      <w:r w:rsidRPr="00607E61" w:rsidR="003673D8">
        <w:rPr>
          <w:shd w:val="clear" w:color="auto" w:fill="FFFFFF"/>
        </w:rPr>
        <w:t xml:space="preserve"> If </w:t>
      </w:r>
      <w:r w:rsidRPr="00607E61" w:rsidR="00DA1DF4">
        <w:rPr>
          <w:shd w:val="clear" w:color="auto" w:fill="FFFFFF"/>
        </w:rPr>
        <w:t>rent</w:t>
      </w:r>
      <w:r w:rsidRPr="00607E61" w:rsidR="00866450">
        <w:rPr>
          <w:shd w:val="clear" w:color="auto" w:fill="FFFFFF"/>
        </w:rPr>
        <w:t>ed premises</w:t>
      </w:r>
      <w:r w:rsidRPr="00607E61" w:rsidR="00DA1DF4">
        <w:rPr>
          <w:shd w:val="clear" w:color="auto" w:fill="FFFFFF"/>
        </w:rPr>
        <w:t xml:space="preserve"> does not meet minimum standards after </w:t>
      </w:r>
      <w:r w:rsidRPr="00607E61" w:rsidR="00F459C0">
        <w:rPr>
          <w:shd w:val="clear" w:color="auto" w:fill="FFFFFF"/>
        </w:rPr>
        <w:t xml:space="preserve">you </w:t>
      </w:r>
      <w:r w:rsidRPr="00607E61" w:rsidR="00DA1DF4">
        <w:rPr>
          <w:shd w:val="clear" w:color="auto" w:fill="FFFFFF"/>
        </w:rPr>
        <w:t>mov</w:t>
      </w:r>
      <w:r w:rsidRPr="00607E61" w:rsidR="00F459C0">
        <w:rPr>
          <w:shd w:val="clear" w:color="auto" w:fill="FFFFFF"/>
        </w:rPr>
        <w:t xml:space="preserve">e </w:t>
      </w:r>
      <w:r w:rsidRPr="00607E61" w:rsidR="00DA1DF4">
        <w:rPr>
          <w:shd w:val="clear" w:color="auto" w:fill="FFFFFF"/>
        </w:rPr>
        <w:t>in</w:t>
      </w:r>
      <w:r w:rsidRPr="00607E61" w:rsidR="00AA0064">
        <w:rPr>
          <w:shd w:val="clear" w:color="auto" w:fill="FFFFFF"/>
        </w:rPr>
        <w:t>, you can request an urgent repair to trigger compliance.</w:t>
      </w:r>
    </w:p>
    <w:p w:rsidRPr="00EB6282" w:rsidR="00770C42" w:rsidP="00413923" w:rsidRDefault="00770C42" w14:paraId="6ED0C134" w14:textId="0B0942B8">
      <w:pPr>
        <w:pStyle w:val="Heading3"/>
      </w:pPr>
      <w:r w:rsidRPr="00EB6282">
        <w:t>Non-urgent repairs</w:t>
      </w:r>
    </w:p>
    <w:bookmarkEnd w:id="1"/>
    <w:p w:rsidR="00770C42" w:rsidP="00E62205" w:rsidRDefault="00770C42" w14:paraId="5990CE3E" w14:textId="76047046">
      <w:pPr>
        <w:pStyle w:val="BodyText"/>
      </w:pPr>
      <w:r>
        <w:t xml:space="preserve">If something in the rented premises is broken, you can give the </w:t>
      </w:r>
      <w:r w:rsidR="00D5234C">
        <w:t>SDA provider</w:t>
      </w:r>
      <w:r>
        <w:t xml:space="preserve"> (or the </w:t>
      </w:r>
      <w:r w:rsidR="00D5234C">
        <w:t>SDA provider</w:t>
      </w:r>
      <w:r>
        <w:t xml:space="preserve">’s agent) written notice asking for it to be fixed. This can be a note or a letter. </w:t>
      </w:r>
    </w:p>
    <w:p w:rsidRPr="00607E61" w:rsidR="00770C42" w:rsidP="00E62205" w:rsidRDefault="00770C42" w14:paraId="2344FF29" w14:textId="6117AED9">
      <w:pPr>
        <w:pStyle w:val="BodyText"/>
      </w:pPr>
      <w:r>
        <w:t xml:space="preserve">You can also ask that someone from Consumer Affairs Victoria (CAV) </w:t>
      </w:r>
      <w:r w:rsidRPr="00607E61" w:rsidR="00C25EB4">
        <w:t xml:space="preserve">or VCAT </w:t>
      </w:r>
      <w:r w:rsidRPr="00607E61">
        <w:t xml:space="preserve">look at whether the </w:t>
      </w:r>
      <w:r w:rsidRPr="00607E61" w:rsidR="00D5234C">
        <w:t>SDA provider</w:t>
      </w:r>
      <w:r w:rsidRPr="00607E61">
        <w:t xml:space="preserve"> (or the </w:t>
      </w:r>
      <w:r w:rsidRPr="00607E61" w:rsidR="00D5234C">
        <w:t>SDA provider</w:t>
      </w:r>
      <w:r w:rsidRPr="00607E61">
        <w:t xml:space="preserve">’s agent) is maintaining the rented premises. However, you must first give the </w:t>
      </w:r>
      <w:r w:rsidRPr="00607E61" w:rsidR="00D5234C">
        <w:t>SDA provider</w:t>
      </w:r>
      <w:r w:rsidRPr="00607E61">
        <w:t xml:space="preserve"> written notice setting out what the problem is with the rented premises. If after </w:t>
      </w:r>
      <w:r w:rsidRPr="00607E61">
        <w:rPr>
          <w:b/>
        </w:rPr>
        <w:t>14 days</w:t>
      </w:r>
      <w:r w:rsidRPr="00607E61">
        <w:t xml:space="preserve"> the </w:t>
      </w:r>
      <w:r w:rsidRPr="00607E61" w:rsidR="00D5234C">
        <w:t>SDA provider</w:t>
      </w:r>
      <w:r w:rsidRPr="00607E61">
        <w:t xml:space="preserve"> (or the </w:t>
      </w:r>
      <w:r w:rsidRPr="00607E61" w:rsidR="00D5234C">
        <w:t>SDA provider</w:t>
      </w:r>
      <w:r w:rsidRPr="00607E61">
        <w:t>’s agent) has not fixed the problem, you can go to CAV</w:t>
      </w:r>
      <w:r w:rsidRPr="00607E61" w:rsidR="00C25EB4">
        <w:t xml:space="preserve"> or </w:t>
      </w:r>
      <w:r w:rsidRPr="00607E61" w:rsidR="0074387A">
        <w:t>apply to VCAT for a repairs order</w:t>
      </w:r>
      <w:r w:rsidRPr="00607E61">
        <w:t>.</w:t>
      </w:r>
    </w:p>
    <w:p w:rsidR="00770C42" w:rsidP="00E62205" w:rsidRDefault="00770C42" w14:paraId="28FD8B2F" w14:textId="731A1E4E">
      <w:pPr>
        <w:pStyle w:val="BodyText"/>
      </w:pPr>
      <w:r w:rsidRPr="00607E61">
        <w:t xml:space="preserve">CAV will look at the problem and negotiate with the </w:t>
      </w:r>
      <w:r w:rsidRPr="00607E61" w:rsidR="00D5234C">
        <w:t>SDA provider</w:t>
      </w:r>
      <w:r w:rsidRPr="00607E61">
        <w:t xml:space="preserve"> (or the </w:t>
      </w:r>
      <w:r w:rsidRPr="00607E61" w:rsidR="00D5234C">
        <w:t>SDA</w:t>
      </w:r>
      <w:r w:rsidR="00D5234C">
        <w:t xml:space="preserve"> provider</w:t>
      </w:r>
      <w:r>
        <w:t xml:space="preserve">’s agent) to fix the </w:t>
      </w:r>
      <w:r w:rsidR="00437CD8">
        <w:t>problem and</w:t>
      </w:r>
      <w:r>
        <w:t xml:space="preserve"> give a report to you and your guardian or administrator (if you have one).</w:t>
      </w:r>
      <w:r w:rsidRPr="00B2681D">
        <w:t xml:space="preserve"> </w:t>
      </w:r>
      <w:r>
        <w:t>Note</w:t>
      </w:r>
      <w:r w:rsidR="00437CD8">
        <w:t>,</w:t>
      </w:r>
      <w:r>
        <w:t xml:space="preserve"> however, that CAV may decline to prepare a report if the issue is frivolous or vexatious and does not justify making a report.</w:t>
      </w:r>
    </w:p>
    <w:p w:rsidRPr="00607E61" w:rsidR="0045499B" w:rsidP="00E62205" w:rsidRDefault="00D7337D" w14:paraId="273DD571" w14:textId="5DE9872D">
      <w:pPr>
        <w:pStyle w:val="BodyText"/>
      </w:pPr>
      <w:r w:rsidRPr="00607E61">
        <w:t xml:space="preserve">VCAT will make an order requiring the </w:t>
      </w:r>
      <w:r w:rsidRPr="00607E61" w:rsidR="00D5234C">
        <w:t>SDA provider</w:t>
      </w:r>
      <w:r w:rsidRPr="00607E61">
        <w:t xml:space="preserve"> to carry out non-urgent repairs if </w:t>
      </w:r>
      <w:r w:rsidRPr="00607E61" w:rsidR="00093D4D">
        <w:t xml:space="preserve">the </w:t>
      </w:r>
      <w:r w:rsidRPr="00607E61" w:rsidR="00D5234C">
        <w:t>SDA provider</w:t>
      </w:r>
      <w:r w:rsidRPr="00607E61" w:rsidR="00093D4D">
        <w:t xml:space="preserve"> has been given notice of the repairs and has </w:t>
      </w:r>
      <w:r w:rsidRPr="00607E61" w:rsidR="002E08F6">
        <w:t>not</w:t>
      </w:r>
      <w:r w:rsidRPr="00607E61" w:rsidR="00093D4D">
        <w:t xml:space="preserve"> </w:t>
      </w:r>
      <w:r w:rsidRPr="00607E61" w:rsidR="002E08F6">
        <w:t xml:space="preserve">responded within 14 days, or will make an order for the </w:t>
      </w:r>
      <w:r w:rsidRPr="00607E61" w:rsidR="00D5234C">
        <w:t>SDA provider</w:t>
      </w:r>
      <w:r w:rsidRPr="00607E61" w:rsidR="002E08F6">
        <w:t xml:space="preserve"> to comply with a</w:t>
      </w:r>
      <w:r w:rsidRPr="00607E61" w:rsidR="00326E3A">
        <w:t>ny</w:t>
      </w:r>
      <w:r w:rsidRPr="00607E61" w:rsidR="002E08F6">
        <w:t xml:space="preserve"> report issued by CAV.</w:t>
      </w:r>
    </w:p>
    <w:p w:rsidRPr="00607E61" w:rsidR="00770C42" w:rsidP="00E001B7" w:rsidRDefault="00770C42" w14:paraId="73D9D464" w14:textId="77777777">
      <w:pPr>
        <w:pStyle w:val="Heading3"/>
      </w:pPr>
      <w:bookmarkStart w:name="_Hlk3817748" w:id="2"/>
      <w:r w:rsidRPr="00607E61">
        <w:t>Urgent repairs</w:t>
      </w:r>
    </w:p>
    <w:bookmarkEnd w:id="2"/>
    <w:p w:rsidR="00770C42" w:rsidP="00E62205" w:rsidRDefault="00770C42" w14:paraId="06B5F73E" w14:textId="4D4AB5BF">
      <w:pPr>
        <w:pStyle w:val="BodyText"/>
      </w:pPr>
      <w:r>
        <w:t xml:space="preserve">If your problem meets the definition of ‘urgent repair’, you can ask the </w:t>
      </w:r>
      <w:r w:rsidR="00D5234C">
        <w:t>SDA provider</w:t>
      </w:r>
      <w:r>
        <w:t xml:space="preserve"> (or the </w:t>
      </w:r>
      <w:r w:rsidR="00D5234C">
        <w:t>SDA provider</w:t>
      </w:r>
      <w:r>
        <w:t xml:space="preserve">’s agent) straight away and they must arrange to fix it immediately. The </w:t>
      </w:r>
      <w:r w:rsidR="00D5234C">
        <w:t>SDA provider</w:t>
      </w:r>
      <w:r>
        <w:t xml:space="preserve"> must give you an emergency contact number to use in the case of urgent repairs. </w:t>
      </w:r>
    </w:p>
    <w:p w:rsidR="00770C42" w:rsidP="00E62205" w:rsidRDefault="00770C42" w14:paraId="0DDAC331" w14:textId="77777777">
      <w:pPr>
        <w:pStyle w:val="BodyText"/>
      </w:pPr>
      <w:r>
        <w:t>An ‘urgent repair’ means any work necessary to repair or remedy:</w:t>
      </w:r>
    </w:p>
    <w:p w:rsidR="00770C42" w:rsidP="00E62205" w:rsidRDefault="00770C42" w14:paraId="1C7EF516" w14:textId="77777777">
      <w:pPr>
        <w:pStyle w:val="ListBullet"/>
      </w:pPr>
      <w:r>
        <w:t>a burst water service</w:t>
      </w:r>
    </w:p>
    <w:p w:rsidR="00770C42" w:rsidP="00E62205" w:rsidRDefault="00770C42" w14:paraId="4D8D0F01" w14:textId="77777777">
      <w:pPr>
        <w:pStyle w:val="ListBullet"/>
      </w:pPr>
      <w:r>
        <w:t>a blocked or broken lavatory system</w:t>
      </w:r>
    </w:p>
    <w:p w:rsidR="00770C42" w:rsidP="00E62205" w:rsidRDefault="00770C42" w14:paraId="3785742D" w14:textId="77777777">
      <w:pPr>
        <w:pStyle w:val="ListBullet"/>
      </w:pPr>
      <w:r>
        <w:t>a serious roof leak</w:t>
      </w:r>
    </w:p>
    <w:p w:rsidR="00770C42" w:rsidP="00E62205" w:rsidRDefault="00770C42" w14:paraId="15C6C1E2" w14:textId="77777777">
      <w:pPr>
        <w:pStyle w:val="ListBullet"/>
      </w:pPr>
      <w:r>
        <w:t>a gas leak</w:t>
      </w:r>
    </w:p>
    <w:p w:rsidR="00770C42" w:rsidP="00E62205" w:rsidRDefault="00770C42" w14:paraId="0508C549" w14:textId="77777777">
      <w:pPr>
        <w:pStyle w:val="ListBullet"/>
      </w:pPr>
      <w:r>
        <w:t>a dangerous electrical fault</w:t>
      </w:r>
    </w:p>
    <w:p w:rsidR="00770C42" w:rsidP="00E62205" w:rsidRDefault="00770C42" w14:paraId="3C852E41" w14:textId="77777777">
      <w:pPr>
        <w:pStyle w:val="ListBullet"/>
      </w:pPr>
      <w:r>
        <w:t>flooding or serious flood damage</w:t>
      </w:r>
    </w:p>
    <w:p w:rsidR="00770C42" w:rsidP="00E62205" w:rsidRDefault="00770C42" w14:paraId="5C4C37F2" w14:textId="77777777">
      <w:pPr>
        <w:pStyle w:val="ListBullet"/>
      </w:pPr>
      <w:r>
        <w:t>serious storm or fire damage</w:t>
      </w:r>
    </w:p>
    <w:p w:rsidR="0073180A" w:rsidP="00492DD0" w:rsidRDefault="00770C42" w14:paraId="152A19B9" w14:textId="462B3A60">
      <w:pPr>
        <w:pStyle w:val="ListBullet"/>
      </w:pPr>
      <w:r>
        <w:t xml:space="preserve">a failure or breakdown of any essential service or appliance provided for hot water, water, cooking, heating or laundering by the </w:t>
      </w:r>
      <w:r w:rsidR="00D5234C">
        <w:t>SDA provider</w:t>
      </w:r>
    </w:p>
    <w:p w:rsidR="00770C42" w:rsidP="00E62205" w:rsidRDefault="00770C42" w14:paraId="0F874A56" w14:textId="77777777">
      <w:pPr>
        <w:pStyle w:val="ListBullet"/>
      </w:pPr>
      <w:r>
        <w:t>a failure or breakdown of the gas, electricity or water supply to the rented premises</w:t>
      </w:r>
    </w:p>
    <w:p w:rsidRPr="00607E61" w:rsidR="00492DD0" w:rsidP="00F70191" w:rsidRDefault="00492DD0" w14:paraId="7A895488" w14:textId="036B547D">
      <w:pPr>
        <w:pStyle w:val="ListBullet"/>
      </w:pPr>
      <w:r w:rsidRPr="00607E61">
        <w:t>a failure or breakdown of any</w:t>
      </w:r>
      <w:r w:rsidRPr="00607E61">
        <w:rPr>
          <w:shd w:val="clear" w:color="auto" w:fill="FFFFFF"/>
        </w:rPr>
        <w:t xml:space="preserve"> breakdown of a cooling appliance provided by the </w:t>
      </w:r>
      <w:r w:rsidRPr="00607E61" w:rsidR="00D5234C">
        <w:rPr>
          <w:shd w:val="clear" w:color="auto" w:fill="FFFFFF"/>
        </w:rPr>
        <w:t>SDA provider</w:t>
      </w:r>
    </w:p>
    <w:p w:rsidRPr="00607E61" w:rsidR="00031539" w:rsidP="00F70191" w:rsidRDefault="00031539" w14:paraId="423D8CB9" w14:textId="77777777">
      <w:pPr>
        <w:pStyle w:val="ListBullet"/>
      </w:pPr>
      <w:r>
        <w:t>a failure to comply with any rental minimum standards</w:t>
      </w:r>
    </w:p>
    <w:p w:rsidRPr="00607E61" w:rsidR="00031539" w:rsidP="00F70191" w:rsidRDefault="00031539" w14:paraId="75860B81" w14:textId="4A644215">
      <w:pPr>
        <w:pStyle w:val="ListBullet"/>
      </w:pPr>
      <w:r>
        <w:t>a failure or breakdown of any safety-related devices, including a smoke alarm or pool fence</w:t>
      </w:r>
    </w:p>
    <w:p w:rsidRPr="00607E61" w:rsidR="00770C42" w:rsidP="00E62205" w:rsidRDefault="00770C42" w14:paraId="543B74D2" w14:textId="4794EA32">
      <w:pPr>
        <w:pStyle w:val="ListBullet"/>
      </w:pPr>
      <w:r>
        <w:t xml:space="preserve">an appliance, fitting or fixture provided by the </w:t>
      </w:r>
      <w:r w:rsidR="00D5234C">
        <w:t>SDA provider</w:t>
      </w:r>
      <w:r>
        <w:t xml:space="preserve"> that uses or supplies water and that is malfunctioning in a way that results or will result in a substantial amount of water being wasted</w:t>
      </w:r>
    </w:p>
    <w:p w:rsidRPr="00607E61" w:rsidR="00770C42" w:rsidP="00EC0B44" w:rsidRDefault="00770C42" w14:paraId="07FD833F" w14:textId="153E5A43">
      <w:pPr>
        <w:pStyle w:val="ListBullet"/>
      </w:pPr>
      <w:r w:rsidRPr="00607E61">
        <w:t>any fault or damage that makes the rented premises unsafe or insecure,</w:t>
      </w:r>
      <w:r w:rsidRPr="00607E61" w:rsidR="00421571">
        <w:t xml:space="preserve"> including a</w:t>
      </w:r>
      <w:r w:rsidRPr="00607E61">
        <w:t xml:space="preserve"> </w:t>
      </w:r>
      <w:r w:rsidRPr="00607E61" w:rsidR="00421571">
        <w:rPr>
          <w:shd w:val="clear" w:color="auto" w:fill="FFFFFF"/>
        </w:rPr>
        <w:t xml:space="preserve">pest infestation or the </w:t>
      </w:r>
      <w:r w:rsidRPr="00607E61" w:rsidR="00EC0B44">
        <w:rPr>
          <w:shd w:val="clear" w:color="auto" w:fill="FFFFFF"/>
        </w:rPr>
        <w:t xml:space="preserve">presence of </w:t>
      </w:r>
      <w:r w:rsidRPr="00607E61" w:rsidR="00421571">
        <w:rPr>
          <w:shd w:val="clear" w:color="auto" w:fill="FFFFFF"/>
        </w:rPr>
        <w:t xml:space="preserve">mould </w:t>
      </w:r>
      <w:r w:rsidRPr="00607E61" w:rsidR="00EC0B44">
        <w:rPr>
          <w:shd w:val="clear" w:color="auto" w:fill="FFFFFF"/>
        </w:rPr>
        <w:t xml:space="preserve">or damp </w:t>
      </w:r>
      <w:r w:rsidRPr="00607E61" w:rsidR="00421571">
        <w:rPr>
          <w:shd w:val="clear" w:color="auto" w:fill="FFFFFF"/>
        </w:rPr>
        <w:t>caused by the building structure</w:t>
      </w:r>
      <w:r w:rsidRPr="00607E61" w:rsidR="00A9197C">
        <w:rPr>
          <w:shd w:val="clear" w:color="auto" w:fill="FFFFFF"/>
        </w:rPr>
        <w:t>, or</w:t>
      </w:r>
    </w:p>
    <w:p w:rsidR="002031D3" w:rsidP="00E62205" w:rsidRDefault="00770C42" w14:paraId="2FB89B31" w14:textId="6E9BB282">
      <w:pPr>
        <w:pStyle w:val="ListBullet"/>
      </w:pPr>
      <w:r>
        <w:t>a serious fault in a lift or staircase</w:t>
      </w:r>
      <w:r w:rsidR="00EC0B44">
        <w:t>.</w:t>
      </w:r>
    </w:p>
    <w:p w:rsidR="00770C42" w:rsidP="00E62205" w:rsidRDefault="00770C42" w14:paraId="65CE0CA6" w14:textId="649BA5AE">
      <w:pPr>
        <w:pStyle w:val="BodyText"/>
      </w:pPr>
      <w:r w:rsidRPr="000777DD">
        <w:t xml:space="preserve">If you have an urgent repair </w:t>
      </w:r>
      <w:r>
        <w:t>and</w:t>
      </w:r>
      <w:r w:rsidRPr="000777DD">
        <w:t xml:space="preserve"> you have notified your </w:t>
      </w:r>
      <w:r w:rsidR="00D5234C">
        <w:t>SDA provider</w:t>
      </w:r>
      <w:r w:rsidRPr="000777DD">
        <w:t xml:space="preserve"> </w:t>
      </w:r>
      <w:r>
        <w:t xml:space="preserve">(or the </w:t>
      </w:r>
      <w:r w:rsidR="00D5234C">
        <w:t>SDA provider</w:t>
      </w:r>
      <w:r>
        <w:t xml:space="preserve">’s agent) </w:t>
      </w:r>
      <w:r w:rsidRPr="000777DD">
        <w:t>and do not get a prompt response, you can authorise the urgent repairs to be carried out up to the value of</w:t>
      </w:r>
      <w:r w:rsidRPr="00607E61" w:rsidR="00E5434F">
        <w:t xml:space="preserve"> $2,500</w:t>
      </w:r>
      <w:r w:rsidRPr="000777DD">
        <w:t>.</w:t>
      </w:r>
      <w:r>
        <w:t xml:space="preserve"> Make sure you keep all receipts and a record of your attempts to contact the </w:t>
      </w:r>
      <w:r w:rsidR="00D5234C">
        <w:t>SDA provider</w:t>
      </w:r>
      <w:r>
        <w:t xml:space="preserve"> (or the </w:t>
      </w:r>
      <w:r w:rsidR="00D5234C">
        <w:t>SDA provider</w:t>
      </w:r>
      <w:r>
        <w:t xml:space="preserve">’s agent). </w:t>
      </w:r>
    </w:p>
    <w:p w:rsidR="00770C42" w:rsidP="00E62205" w:rsidRDefault="00770C42" w14:paraId="2CC825BB" w14:textId="5FCCA0FC">
      <w:pPr>
        <w:pStyle w:val="BodyText"/>
      </w:pPr>
      <w:r>
        <w:t xml:space="preserve">You can then give the </w:t>
      </w:r>
      <w:r w:rsidR="00D5234C">
        <w:t>SDA provider</w:t>
      </w:r>
      <w:r>
        <w:t xml:space="preserve"> (or the </w:t>
      </w:r>
      <w:r w:rsidR="00D5234C">
        <w:t>SDA provider</w:t>
      </w:r>
      <w:r>
        <w:t xml:space="preserve">’s agent) written notice asking them to pay you back for the cost of the urgent repairs. They have </w:t>
      </w:r>
      <w:r w:rsidRPr="00607E61" w:rsidR="00E1220F">
        <w:rPr>
          <w:b/>
        </w:rPr>
        <w:t xml:space="preserve">7 </w:t>
      </w:r>
      <w:r w:rsidRPr="00607E61">
        <w:rPr>
          <w:b/>
        </w:rPr>
        <w:t>d</w:t>
      </w:r>
      <w:r w:rsidRPr="007256B7">
        <w:rPr>
          <w:b/>
        </w:rPr>
        <w:t>ays</w:t>
      </w:r>
      <w:r>
        <w:t xml:space="preserve"> to pay from the date they receive the notice. </w:t>
      </w:r>
    </w:p>
    <w:p w:rsidRPr="000777DD" w:rsidR="00770C42" w:rsidP="00E62205" w:rsidRDefault="00770C42" w14:paraId="155C4037" w14:textId="61ED7D73">
      <w:pPr>
        <w:pStyle w:val="BodyText"/>
      </w:pPr>
      <w:r>
        <w:t xml:space="preserve">Remember that some urgent repairs cannot be fixed immediately, and the </w:t>
      </w:r>
      <w:r w:rsidR="00D5234C">
        <w:t>SDA provider</w:t>
      </w:r>
      <w:r>
        <w:t xml:space="preserve"> (or the </w:t>
      </w:r>
      <w:r w:rsidR="00D5234C">
        <w:t>SDA provider</w:t>
      </w:r>
      <w:r>
        <w:t xml:space="preserve">’s agent) may have to arrange for someone to fix it as soon as possible but at least within </w:t>
      </w:r>
      <w:r>
        <w:rPr>
          <w:b/>
        </w:rPr>
        <w:t>two</w:t>
      </w:r>
      <w:r w:rsidRPr="007256B7">
        <w:rPr>
          <w:b/>
        </w:rPr>
        <w:t xml:space="preserve"> days</w:t>
      </w:r>
      <w:r>
        <w:t>.</w:t>
      </w:r>
      <w:r w:rsidRPr="005D0AA5">
        <w:t xml:space="preserve"> </w:t>
      </w:r>
      <w:r>
        <w:t xml:space="preserve">If the </w:t>
      </w:r>
      <w:r w:rsidR="00D5234C">
        <w:t>SDA provider</w:t>
      </w:r>
      <w:r>
        <w:t xml:space="preserve"> (or the </w:t>
      </w:r>
      <w:r w:rsidR="00D5234C">
        <w:t>SDA provider</w:t>
      </w:r>
      <w:r>
        <w:t xml:space="preserve">’s agent) does not do anything, you can go to VCAT to get an order that it be fixed. </w:t>
      </w:r>
    </w:p>
    <w:p w:rsidRPr="003F6078" w:rsidR="003F6078" w:rsidP="003F6078" w:rsidRDefault="00770C42" w14:paraId="1E4C4461" w14:textId="4848DBE2">
      <w:pPr>
        <w:pStyle w:val="BodyText"/>
      </w:pPr>
      <w:r w:rsidRPr="000777DD">
        <w:t xml:space="preserve">If the </w:t>
      </w:r>
      <w:r w:rsidR="00D5234C">
        <w:t>SDA provider</w:t>
      </w:r>
      <w:r>
        <w:t xml:space="preserve"> </w:t>
      </w:r>
      <w:r w:rsidRPr="000777DD">
        <w:t>does not complete the urgent repairs</w:t>
      </w:r>
      <w:r>
        <w:t>, you cannot afford the repairs or</w:t>
      </w:r>
      <w:r w:rsidRPr="000777DD">
        <w:t xml:space="preserve"> the</w:t>
      </w:r>
      <w:r>
        <w:t xml:space="preserve"> repairs</w:t>
      </w:r>
      <w:r w:rsidRPr="000777DD">
        <w:t xml:space="preserve"> are going to cost more than</w:t>
      </w:r>
      <w:r w:rsidRPr="00E5434F" w:rsidR="00E5434F">
        <w:t xml:space="preserve"> </w:t>
      </w:r>
      <w:r w:rsidRPr="00607E61" w:rsidR="00E5434F">
        <w:t>$2,500</w:t>
      </w:r>
      <w:r w:rsidRPr="000777DD">
        <w:t xml:space="preserve">, you can apply to VCAT for a repair order. VCAT will hear an application within two business days and can order </w:t>
      </w:r>
      <w:r>
        <w:t xml:space="preserve">the </w:t>
      </w:r>
      <w:r w:rsidR="00D5234C">
        <w:t>SDA provider</w:t>
      </w:r>
      <w:r>
        <w:t xml:space="preserve"> (or the </w:t>
      </w:r>
      <w:r w:rsidR="00D5234C">
        <w:t>SDA provider</w:t>
      </w:r>
      <w:r>
        <w:t xml:space="preserve">’s agent) </w:t>
      </w:r>
      <w:r w:rsidRPr="000777DD">
        <w:t>to arrange the repairs or reimburse you for the cost of the repairs.</w:t>
      </w:r>
    </w:p>
    <w:p w:rsidR="00260805" w:rsidP="00E001B7" w:rsidRDefault="00260805" w14:paraId="56DF5A71" w14:textId="77777777">
      <w:pPr>
        <w:pStyle w:val="Heading2"/>
        <w:sectPr w:rsidR="00260805" w:rsidSect="00844F53">
          <w:pgSz w:w="11906" w:h="16838" w:orient="portrait"/>
          <w:pgMar w:top="1134" w:right="1134" w:bottom="1134" w:left="1134" w:header="567" w:footer="567" w:gutter="0"/>
          <w:cols w:space="567"/>
          <w:titlePg/>
          <w:docGrid w:linePitch="360"/>
        </w:sectPr>
      </w:pPr>
    </w:p>
    <w:p w:rsidRPr="000C4452" w:rsidR="00770C42" w:rsidP="00E001B7" w:rsidRDefault="00770C42" w14:paraId="31E2BC80" w14:textId="538C9D47">
      <w:pPr>
        <w:pStyle w:val="Heading2"/>
      </w:pPr>
      <w:r w:rsidRPr="000C4452">
        <w:t xml:space="preserve">Can the </w:t>
      </w:r>
      <w:r w:rsidR="00D5234C">
        <w:t>SDA provider</w:t>
      </w:r>
      <w:r w:rsidRPr="000C4452">
        <w:t xml:space="preserve"> come into your </w:t>
      </w:r>
      <w:r>
        <w:t>rented premises</w:t>
      </w:r>
      <w:r w:rsidRPr="000C4452">
        <w:t>?</w:t>
      </w:r>
    </w:p>
    <w:p w:rsidR="00770C42" w:rsidP="00E62205" w:rsidRDefault="00770C42" w14:paraId="626642A7" w14:textId="7E11B12B">
      <w:pPr>
        <w:pStyle w:val="BodyText"/>
      </w:pPr>
      <w:r>
        <w:t xml:space="preserve">The </w:t>
      </w:r>
      <w:r w:rsidR="00D5234C">
        <w:t>SDA provider</w:t>
      </w:r>
      <w:r>
        <w:t xml:space="preserve"> </w:t>
      </w:r>
      <w:r w:rsidR="00DE0716">
        <w:t xml:space="preserve">or their agent </w:t>
      </w:r>
      <w:r>
        <w:t xml:space="preserve">can enter your rented premises, but only in specific situations. You can agree to the </w:t>
      </w:r>
      <w:r w:rsidR="00D5234C">
        <w:t>SDA provider</w:t>
      </w:r>
      <w:r w:rsidR="00DE0716">
        <w:t xml:space="preserve"> or their agent</w:t>
      </w:r>
      <w:r>
        <w:t xml:space="preserve"> (and anyone the </w:t>
      </w:r>
      <w:r w:rsidR="00D5234C">
        <w:t>SDA provider</w:t>
      </w:r>
      <w:r>
        <w:t xml:space="preserve"> needs to bring along) entering your rented premises but they must enter within </w:t>
      </w:r>
      <w:r w:rsidRPr="007256B7">
        <w:rPr>
          <w:b/>
        </w:rPr>
        <w:t>seven days</w:t>
      </w:r>
      <w:r>
        <w:t xml:space="preserve"> of getting your agreement. </w:t>
      </w:r>
    </w:p>
    <w:p w:rsidR="00FA398C" w:rsidP="00FA398C" w:rsidRDefault="00770C42" w14:paraId="19BAFA22" w14:textId="01EFD31B">
      <w:pPr>
        <w:pStyle w:val="BodyText"/>
        <w:rPr>
          <w:strike/>
          <w:color w:val="FF0000"/>
        </w:rPr>
      </w:pPr>
      <w:r>
        <w:t xml:space="preserve">The </w:t>
      </w:r>
      <w:r w:rsidR="00D5234C">
        <w:t>SDA provider</w:t>
      </w:r>
      <w:r w:rsidR="009205B4">
        <w:t xml:space="preserve"> or their agent</w:t>
      </w:r>
      <w:r>
        <w:t xml:space="preserve"> (and anyone the </w:t>
      </w:r>
      <w:r w:rsidR="00D5234C">
        <w:t>SDA provider</w:t>
      </w:r>
      <w:r>
        <w:t xml:space="preserve"> needs to bring along) can enter the rented premises at any time between 8am and 6pm on any day (other than a public holiday)</w:t>
      </w:r>
      <w:r w:rsidRPr="00514D7B" w:rsidR="00514D7B">
        <w:rPr>
          <w:color w:val="FF0000"/>
        </w:rPr>
        <w:t>:</w:t>
      </w:r>
      <w:r>
        <w:t xml:space="preserve"> </w:t>
      </w:r>
      <w:bookmarkStart w:name="_Hlk3887647" w:id="3"/>
    </w:p>
    <w:p w:rsidR="00EF0761" w:rsidP="009F26EF" w:rsidRDefault="002D4C4E" w14:paraId="1F5DED4F" w14:textId="61BA02B0">
      <w:pPr>
        <w:pStyle w:val="BodyText"/>
        <w:numPr>
          <w:ilvl w:val="0"/>
          <w:numId w:val="36"/>
        </w:numPr>
      </w:pPr>
      <w:r w:rsidRPr="00FA398C">
        <w:t>I</w:t>
      </w:r>
      <w:r w:rsidRPr="00FA398C" w:rsidR="00514D7B">
        <w:t xml:space="preserve">f at least </w:t>
      </w:r>
      <w:r w:rsidRPr="00FA398C" w:rsidR="00514D7B">
        <w:rPr>
          <w:b/>
        </w:rPr>
        <w:t>48 hours</w:t>
      </w:r>
      <w:r w:rsidRPr="00FA398C" w:rsidR="00514D7B">
        <w:t xml:space="preserve">’ notice </w:t>
      </w:r>
      <w:r w:rsidRPr="00FA398C" w:rsidR="007C556C">
        <w:t>is</w:t>
      </w:r>
      <w:r w:rsidRPr="00FA398C" w:rsidR="00514D7B">
        <w:t xml:space="preserve"> given to </w:t>
      </w:r>
      <w:r w:rsidRPr="00FA398C" w:rsidR="00770C42">
        <w:t xml:space="preserve">show the rented premises to a </w:t>
      </w:r>
      <w:r w:rsidRPr="00FA398C" w:rsidR="00B94F49">
        <w:t>prospective renter</w:t>
      </w:r>
      <w:r w:rsidRPr="00FA398C" w:rsidR="0089036C">
        <w:t>, buyer or lender</w:t>
      </w:r>
      <w:r w:rsidRPr="00FA398C" w:rsidR="00B94F49">
        <w:t xml:space="preserve"> </w:t>
      </w:r>
      <w:r w:rsidR="00770C42">
        <w:t xml:space="preserve">but only if before the </w:t>
      </w:r>
      <w:r w:rsidR="00D5234C">
        <w:t>SDA provider</w:t>
      </w:r>
      <w:r w:rsidR="00770C42">
        <w:t xml:space="preserve"> gave you notice that they propose to enter, they gave you a Notice to vacate or you gave the </w:t>
      </w:r>
      <w:r w:rsidR="00D5234C">
        <w:t>SDA provider</w:t>
      </w:r>
      <w:r w:rsidR="00770C42">
        <w:t xml:space="preserve"> a Notice of intention to vacate the rented premises</w:t>
      </w:r>
      <w:r w:rsidR="00BD18B3">
        <w:t xml:space="preserve">. </w:t>
      </w:r>
    </w:p>
    <w:p w:rsidRPr="00FA398C" w:rsidR="00EF0761" w:rsidP="009F26EF" w:rsidRDefault="00326E3A" w14:paraId="4C749DD7" w14:textId="15D6EC95">
      <w:pPr>
        <w:pStyle w:val="ListBullet"/>
        <w:numPr>
          <w:ilvl w:val="0"/>
          <w:numId w:val="27"/>
        </w:numPr>
      </w:pPr>
      <w:r w:rsidRPr="00FA398C">
        <w:rPr>
          <w:shd w:val="clear" w:color="auto" w:fill="FFFFFF"/>
        </w:rPr>
        <w:t>T</w:t>
      </w:r>
      <w:r w:rsidRPr="00FA398C" w:rsidR="00EF0761">
        <w:rPr>
          <w:shd w:val="clear" w:color="auto" w:fill="FFFFFF"/>
        </w:rPr>
        <w:t xml:space="preserve">he </w:t>
      </w:r>
      <w:r w:rsidRPr="00FA398C" w:rsidR="00D5234C">
        <w:rPr>
          <w:shd w:val="clear" w:color="auto" w:fill="FFFFFF"/>
        </w:rPr>
        <w:t>SDA provider</w:t>
      </w:r>
      <w:r w:rsidRPr="00FA398C" w:rsidR="00EF0761">
        <w:rPr>
          <w:shd w:val="clear" w:color="auto" w:fill="FFFFFF"/>
        </w:rPr>
        <w:t xml:space="preserve"> can hold up to two inspections </w:t>
      </w:r>
      <w:r w:rsidRPr="00FA398C">
        <w:rPr>
          <w:shd w:val="clear" w:color="auto" w:fill="FFFFFF"/>
        </w:rPr>
        <w:t xml:space="preserve">(including open inspections) </w:t>
      </w:r>
      <w:r w:rsidRPr="00FA398C" w:rsidR="00EF0761">
        <w:rPr>
          <w:shd w:val="clear" w:color="auto" w:fill="FFFFFF"/>
        </w:rPr>
        <w:t xml:space="preserve">for prospective renters per week, within 21 days of the end of </w:t>
      </w:r>
      <w:r w:rsidRPr="00FA398C">
        <w:rPr>
          <w:shd w:val="clear" w:color="auto" w:fill="FFFFFF"/>
        </w:rPr>
        <w:t>your</w:t>
      </w:r>
      <w:r w:rsidRPr="00FA398C" w:rsidR="00EF0761">
        <w:rPr>
          <w:shd w:val="clear" w:color="auto" w:fill="FFFFFF"/>
        </w:rPr>
        <w:t xml:space="preserve"> </w:t>
      </w:r>
      <w:r w:rsidRPr="00FA398C">
        <w:rPr>
          <w:shd w:val="clear" w:color="auto" w:fill="FFFFFF"/>
        </w:rPr>
        <w:t>Agreement.</w:t>
      </w:r>
    </w:p>
    <w:p w:rsidRPr="00FA398C" w:rsidR="0021178D" w:rsidP="009F26EF" w:rsidRDefault="00D421ED" w14:paraId="1BAB06A9" w14:textId="5EB4E54A">
      <w:pPr>
        <w:pStyle w:val="ListBullet"/>
        <w:numPr>
          <w:ilvl w:val="0"/>
          <w:numId w:val="27"/>
        </w:numPr>
      </w:pPr>
      <w:r w:rsidRPr="00FA398C">
        <w:rPr>
          <w:shd w:val="clear" w:color="auto" w:fill="FFFFFF"/>
        </w:rPr>
        <w:t>The</w:t>
      </w:r>
      <w:r w:rsidRPr="00FA398C" w:rsidR="003C63DF">
        <w:rPr>
          <w:shd w:val="clear" w:color="auto" w:fill="FFFFFF"/>
        </w:rPr>
        <w:t xml:space="preserve"> </w:t>
      </w:r>
      <w:r w:rsidRPr="00FA398C" w:rsidR="00D5234C">
        <w:rPr>
          <w:shd w:val="clear" w:color="auto" w:fill="FFFFFF"/>
        </w:rPr>
        <w:t>SDA provider</w:t>
      </w:r>
      <w:r w:rsidRPr="00FA398C" w:rsidR="00326E3A">
        <w:rPr>
          <w:shd w:val="clear" w:color="auto" w:fill="FFFFFF"/>
        </w:rPr>
        <w:t xml:space="preserve"> can</w:t>
      </w:r>
      <w:r w:rsidRPr="00FA398C" w:rsidR="003C63DF">
        <w:rPr>
          <w:shd w:val="clear" w:color="auto" w:fill="FFFFFF"/>
        </w:rPr>
        <w:t xml:space="preserve"> conduct sales inspections (including open inspections) up to twice a week, at times reasonably negotiated with </w:t>
      </w:r>
      <w:r w:rsidRPr="00FA398C" w:rsidR="00326E3A">
        <w:rPr>
          <w:shd w:val="clear" w:color="auto" w:fill="FFFFFF"/>
        </w:rPr>
        <w:t>you</w:t>
      </w:r>
      <w:r w:rsidRPr="00FA398C" w:rsidR="00B704D3">
        <w:rPr>
          <w:shd w:val="clear" w:color="auto" w:fill="FFFFFF"/>
        </w:rPr>
        <w:t>,</w:t>
      </w:r>
      <w:r w:rsidRPr="00FA398C" w:rsidR="003C63DF">
        <w:rPr>
          <w:shd w:val="clear" w:color="auto" w:fill="FFFFFF"/>
        </w:rPr>
        <w:t xml:space="preserve"> </w:t>
      </w:r>
      <w:r w:rsidR="00F0055F">
        <w:rPr>
          <w:shd w:val="clear" w:color="auto" w:fill="FFFFFF"/>
        </w:rPr>
        <w:t xml:space="preserve">but only if they have given you a Notice of intention to sell </w:t>
      </w:r>
      <w:r w:rsidRPr="00FA398C" w:rsidR="003C63DF">
        <w:rPr>
          <w:shd w:val="clear" w:color="auto" w:fill="FFFFFF"/>
        </w:rPr>
        <w:t xml:space="preserve">at least 14 days </w:t>
      </w:r>
      <w:r w:rsidR="001A1750">
        <w:rPr>
          <w:shd w:val="clear" w:color="auto" w:fill="FFFFFF"/>
        </w:rPr>
        <w:t>before they want to enter the premises</w:t>
      </w:r>
      <w:r w:rsidRPr="00FA398C" w:rsidR="003C63DF">
        <w:rPr>
          <w:shd w:val="clear" w:color="auto" w:fill="FFFFFF"/>
        </w:rPr>
        <w:t xml:space="preserve">. </w:t>
      </w:r>
    </w:p>
    <w:p w:rsidRPr="00FA398C" w:rsidR="0021178D" w:rsidP="009F26EF" w:rsidRDefault="00326E3A" w14:paraId="369A592C" w14:textId="449AD55B">
      <w:pPr>
        <w:pStyle w:val="ListBullet"/>
        <w:numPr>
          <w:ilvl w:val="0"/>
          <w:numId w:val="27"/>
        </w:numPr>
      </w:pPr>
      <w:r w:rsidRPr="00FA398C">
        <w:rPr>
          <w:shd w:val="clear" w:color="auto" w:fill="FFFFFF"/>
        </w:rPr>
        <w:t>You</w:t>
      </w:r>
      <w:r w:rsidRPr="00FA398C" w:rsidR="003C63DF">
        <w:rPr>
          <w:shd w:val="clear" w:color="auto" w:fill="FFFFFF"/>
        </w:rPr>
        <w:t xml:space="preserve"> will be entitled to </w:t>
      </w:r>
      <w:r w:rsidRPr="00FA398C" w:rsidR="00865711">
        <w:rPr>
          <w:shd w:val="clear" w:color="auto" w:fill="FFFFFF"/>
        </w:rPr>
        <w:t xml:space="preserve">compensation of </w:t>
      </w:r>
      <w:r w:rsidRPr="00FA398C" w:rsidR="0021178D">
        <w:rPr>
          <w:shd w:val="clear" w:color="auto" w:fill="FFFFFF"/>
        </w:rPr>
        <w:t>either half a days’ rent or $30, whichever is greater, in compensation for each sales inspection that takes place.</w:t>
      </w:r>
    </w:p>
    <w:p w:rsidRPr="00FA398C" w:rsidR="00770C42" w:rsidP="009F26EF" w:rsidRDefault="003C63DF" w14:paraId="1B7061FD" w14:textId="71B8A55C">
      <w:pPr>
        <w:pStyle w:val="ListBullet"/>
        <w:numPr>
          <w:ilvl w:val="0"/>
          <w:numId w:val="27"/>
        </w:numPr>
      </w:pPr>
      <w:r w:rsidRPr="00FA398C">
        <w:rPr>
          <w:shd w:val="clear" w:color="auto" w:fill="FFFFFF"/>
        </w:rPr>
        <w:t>If</w:t>
      </w:r>
      <w:r w:rsidRPr="00FA398C" w:rsidR="0083228B">
        <w:rPr>
          <w:shd w:val="clear" w:color="auto" w:fill="FFFFFF"/>
        </w:rPr>
        <w:t xml:space="preserve"> you are </w:t>
      </w:r>
      <w:r w:rsidRPr="00FA398C">
        <w:rPr>
          <w:shd w:val="clear" w:color="auto" w:fill="FFFFFF"/>
        </w:rPr>
        <w:t>a protected person under family violence or personal safety legislation,</w:t>
      </w:r>
      <w:r w:rsidRPr="00FA398C" w:rsidR="001F141C">
        <w:rPr>
          <w:shd w:val="clear" w:color="auto" w:fill="FFFFFF"/>
        </w:rPr>
        <w:t xml:space="preserve"> </w:t>
      </w:r>
      <w:r w:rsidRPr="00FA398C" w:rsidR="006B3198">
        <w:rPr>
          <w:shd w:val="clear" w:color="auto" w:fill="FFFFFF"/>
        </w:rPr>
        <w:t>you</w:t>
      </w:r>
      <w:r w:rsidRPr="00FA398C" w:rsidR="001F141C">
        <w:rPr>
          <w:shd w:val="clear" w:color="auto" w:fill="FFFFFF"/>
        </w:rPr>
        <w:t xml:space="preserve"> </w:t>
      </w:r>
      <w:r w:rsidRPr="00FA398C">
        <w:rPr>
          <w:shd w:val="clear" w:color="auto" w:fill="FFFFFF"/>
        </w:rPr>
        <w:t>can require that any inspections be by appointment only, rather than open.</w:t>
      </w:r>
    </w:p>
    <w:bookmarkEnd w:id="3"/>
    <w:p w:rsidRPr="00FA398C" w:rsidR="00770C42" w:rsidP="00E62205" w:rsidRDefault="002D4C4E" w14:paraId="416BE972" w14:textId="5661E8DC">
      <w:pPr>
        <w:pStyle w:val="ListBullet"/>
        <w:rPr>
          <w:strike/>
        </w:rPr>
      </w:pPr>
      <w:r w:rsidRPr="00FA398C">
        <w:t>If</w:t>
      </w:r>
      <w:r w:rsidRPr="00FA398C" w:rsidR="00A748F4">
        <w:t xml:space="preserve"> at least </w:t>
      </w:r>
      <w:r w:rsidRPr="00FA398C" w:rsidR="00A748F4">
        <w:rPr>
          <w:b/>
          <w:bCs/>
        </w:rPr>
        <w:t>7 days’</w:t>
      </w:r>
      <w:r w:rsidRPr="00FA398C" w:rsidR="00A748F4">
        <w:t xml:space="preserve"> notice</w:t>
      </w:r>
      <w:r w:rsidRPr="00FA398C" w:rsidR="007C556C">
        <w:t xml:space="preserve"> is given to</w:t>
      </w:r>
      <w:r w:rsidRPr="00FA398C" w:rsidR="00A748F4">
        <w:t xml:space="preserve"> </w:t>
      </w:r>
      <w:r w:rsidRPr="00FA398C" w:rsidR="008036AC">
        <w:t>produce advertising images and videos</w:t>
      </w:r>
      <w:r w:rsidRPr="00FA398C" w:rsidR="00DA5A42">
        <w:t xml:space="preserve"> of the property</w:t>
      </w:r>
      <w:r w:rsidRPr="00FA398C" w:rsidR="0046632C">
        <w:t xml:space="preserve">. The </w:t>
      </w:r>
      <w:r w:rsidRPr="00FA398C" w:rsidR="00D5234C">
        <w:t>SDA provider</w:t>
      </w:r>
      <w:r w:rsidRPr="00FA398C" w:rsidR="0046632C">
        <w:t xml:space="preserve"> must</w:t>
      </w:r>
      <w:r w:rsidRPr="00FA398C" w:rsidR="00946DB7">
        <w:t xml:space="preserve"> </w:t>
      </w:r>
      <w:r w:rsidRPr="00FA398C" w:rsidR="0046632C">
        <w:rPr>
          <w:shd w:val="clear" w:color="auto" w:fill="FFFFFF"/>
        </w:rPr>
        <w:t>make a reasonable attempt to arrange a time that suits the renter.</w:t>
      </w:r>
      <w:r w:rsidRPr="00FA398C" w:rsidR="00770C42">
        <w:rPr>
          <w:strike/>
        </w:rPr>
        <w:t xml:space="preserve"> </w:t>
      </w:r>
    </w:p>
    <w:p w:rsidRPr="00FA398C" w:rsidR="005C232F" w:rsidP="00E62205" w:rsidRDefault="002D4C4E" w14:paraId="2177C9F9" w14:textId="135D7000">
      <w:pPr>
        <w:pStyle w:val="ListBullet"/>
      </w:pPr>
      <w:r>
        <w:t>I</w:t>
      </w:r>
      <w:r w:rsidR="00873707">
        <w:t xml:space="preserve">f at least </w:t>
      </w:r>
      <w:r w:rsidRPr="07DBDA0F" w:rsidR="00873707">
        <w:rPr>
          <w:b/>
          <w:bCs/>
        </w:rPr>
        <w:t>24 hours’</w:t>
      </w:r>
      <w:r w:rsidR="00873707">
        <w:t xml:space="preserve"> notice is given and entry is required</w:t>
      </w:r>
      <w:r w:rsidR="005C232F">
        <w:t>:</w:t>
      </w:r>
    </w:p>
    <w:p w:rsidRPr="00FA398C" w:rsidR="00770C42" w:rsidP="009F26EF" w:rsidRDefault="005C232F" w14:paraId="47E43FA1" w14:textId="30A28B35">
      <w:pPr>
        <w:pStyle w:val="ListBullet"/>
        <w:numPr>
          <w:ilvl w:val="0"/>
          <w:numId w:val="28"/>
        </w:numPr>
      </w:pPr>
      <w:r w:rsidRPr="00FA398C">
        <w:t>t</w:t>
      </w:r>
      <w:r w:rsidRPr="00FA398C" w:rsidR="00873707">
        <w:t>o e</w:t>
      </w:r>
      <w:r w:rsidRPr="00FA398C" w:rsidR="00770C42">
        <w:t xml:space="preserve">nable the </w:t>
      </w:r>
      <w:r w:rsidRPr="00FA398C" w:rsidR="00D5234C">
        <w:t>SDA provider</w:t>
      </w:r>
      <w:r w:rsidRPr="00FA398C" w:rsidR="00770C42">
        <w:t xml:space="preserve"> to carry out a duty under the Residential Tenancies Act, under your Agreement or under any other Act</w:t>
      </w:r>
    </w:p>
    <w:p w:rsidRPr="00FA398C" w:rsidR="00770C42" w:rsidP="009F26EF" w:rsidRDefault="00770C42" w14:paraId="686887B0" w14:textId="66C33257">
      <w:pPr>
        <w:pStyle w:val="ListBullet"/>
        <w:numPr>
          <w:ilvl w:val="0"/>
          <w:numId w:val="28"/>
        </w:numPr>
      </w:pPr>
      <w:r w:rsidRPr="00FA398C">
        <w:t xml:space="preserve">the </w:t>
      </w:r>
      <w:r w:rsidRPr="00FA398C" w:rsidR="00D5234C">
        <w:t>SDA provider</w:t>
      </w:r>
      <w:r w:rsidRPr="00FA398C">
        <w:t xml:space="preserve"> has reasonable grounds to believe you have failed to comply with your duties under Residential Tenancies Act or your Agreement, or</w:t>
      </w:r>
    </w:p>
    <w:p w:rsidR="00770C42" w:rsidP="009F26EF" w:rsidRDefault="001D5F57" w14:paraId="0D2A5EDB" w14:textId="59718D86">
      <w:pPr>
        <w:pStyle w:val="ListBullet"/>
        <w:numPr>
          <w:ilvl w:val="0"/>
          <w:numId w:val="28"/>
        </w:numPr>
      </w:pPr>
      <w:r w:rsidRPr="00FA398C">
        <w:t xml:space="preserve">to </w:t>
      </w:r>
      <w:r w:rsidRPr="00FA398C" w:rsidR="00770C42">
        <w:t xml:space="preserve">enable inspection of the rented premises because of VCAT proceedings relating to family violence or personal violence. The excluded </w:t>
      </w:r>
      <w:r w:rsidRPr="00FA398C" w:rsidR="004D2993">
        <w:t xml:space="preserve">renter </w:t>
      </w:r>
      <w:r w:rsidRPr="00FA398C" w:rsidR="00770C42">
        <w:t>m</w:t>
      </w:r>
      <w:r w:rsidR="00770C42">
        <w:t xml:space="preserve">ay have a representative present at the inspection but must provide the name and contact details of the representative to </w:t>
      </w:r>
      <w:r w:rsidR="00D5234C">
        <w:t>SDA provider</w:t>
      </w:r>
      <w:r w:rsidR="00770C42">
        <w:t>.</w:t>
      </w:r>
    </w:p>
    <w:p w:rsidR="00770C42" w:rsidP="009F26EF" w:rsidRDefault="002D4C4E" w14:paraId="7BFC6A11" w14:textId="59C45784">
      <w:pPr>
        <w:pStyle w:val="BodyText"/>
        <w:numPr>
          <w:ilvl w:val="0"/>
          <w:numId w:val="26"/>
        </w:numPr>
      </w:pPr>
      <w:r>
        <w:t>I</w:t>
      </w:r>
      <w:r w:rsidR="00770C42">
        <w:t>f at least</w:t>
      </w:r>
      <w:r w:rsidR="00550B8F">
        <w:t xml:space="preserve"> 7 days</w:t>
      </w:r>
      <w:r w:rsidR="00B93856">
        <w:t>’</w:t>
      </w:r>
      <w:r w:rsidR="00770C42">
        <w:t xml:space="preserve"> notice is given to you to carry out a general inspection but only if the </w:t>
      </w:r>
      <w:r w:rsidR="00D5234C">
        <w:t>SDA provider</w:t>
      </w:r>
      <w:r w:rsidR="00770C42">
        <w:t xml:space="preserve"> </w:t>
      </w:r>
      <w:r w:rsidR="00BB25D9">
        <w:t xml:space="preserve">or their agent </w:t>
      </w:r>
      <w:r w:rsidR="00770C42">
        <w:t xml:space="preserve">has not entered and carried out a general inspection within the last </w:t>
      </w:r>
      <w:r w:rsidRPr="007256B7" w:rsidR="00770C42">
        <w:rPr>
          <w:b/>
        </w:rPr>
        <w:t>six months</w:t>
      </w:r>
      <w:r w:rsidR="00770C42">
        <w:t>. You must have resided in the rented premises for at least </w:t>
      </w:r>
      <w:r w:rsidRPr="007256B7" w:rsidR="00770C42">
        <w:rPr>
          <w:b/>
        </w:rPr>
        <w:t>three months</w:t>
      </w:r>
      <w:r w:rsidR="00770C42">
        <w:t xml:space="preserve"> before the </w:t>
      </w:r>
      <w:r w:rsidR="00D5234C">
        <w:t>SDA provider</w:t>
      </w:r>
      <w:r w:rsidR="00BB25D9">
        <w:t xml:space="preserve"> or their agent</w:t>
      </w:r>
      <w:r w:rsidR="00770C42">
        <w:t xml:space="preserve"> can conduct a general inspection.</w:t>
      </w:r>
      <w:r w:rsidRPr="001409DC" w:rsidR="00770C42">
        <w:t xml:space="preserve"> </w:t>
      </w:r>
    </w:p>
    <w:p w:rsidR="00770C42" w:rsidP="00E62205" w:rsidRDefault="00770C42" w14:paraId="1D7E120D" w14:textId="7D6C689E">
      <w:pPr>
        <w:pStyle w:val="BodyText"/>
      </w:pPr>
      <w:r>
        <w:t xml:space="preserve">If the Agreement is a </w:t>
      </w:r>
      <w:r w:rsidRPr="00273198">
        <w:t xml:space="preserve">fixed term </w:t>
      </w:r>
      <w:r>
        <w:t>A</w:t>
      </w:r>
      <w:r w:rsidRPr="00273198">
        <w:t xml:space="preserve">greement of more than </w:t>
      </w:r>
      <w:r>
        <w:t>five</w:t>
      </w:r>
      <w:r w:rsidRPr="00DB5119">
        <w:t xml:space="preserve"> </w:t>
      </w:r>
      <w:r w:rsidRPr="006E765D">
        <w:t>years</w:t>
      </w:r>
      <w:r>
        <w:t xml:space="preserve"> and you use </w:t>
      </w:r>
      <w:r w:rsidRPr="007256B7">
        <w:t>Form 2</w:t>
      </w:r>
      <w:r w:rsidRPr="00D60ADB">
        <w:t>,</w:t>
      </w:r>
      <w:r>
        <w:t xml:space="preserve"> the </w:t>
      </w:r>
      <w:r w:rsidR="00D5234C">
        <w:t>SDA provider</w:t>
      </w:r>
      <w:r>
        <w:t xml:space="preserve"> can only conduct a general inspection of the rented premises once every </w:t>
      </w:r>
      <w:r w:rsidRPr="007256B7">
        <w:rPr>
          <w:b/>
        </w:rPr>
        <w:t>12 months</w:t>
      </w:r>
      <w:r>
        <w:t xml:space="preserve"> and must provide you with </w:t>
      </w:r>
      <w:r w:rsidRPr="007256B7">
        <w:rPr>
          <w:b/>
        </w:rPr>
        <w:t>14 days</w:t>
      </w:r>
      <w:r w:rsidRPr="00083BF5">
        <w:t>’</w:t>
      </w:r>
      <w:r>
        <w:t xml:space="preserve"> written notice of the inspection.</w:t>
      </w:r>
    </w:p>
    <w:p w:rsidRPr="001409DC" w:rsidR="00770C42" w:rsidP="00E62205" w:rsidRDefault="00770C42" w14:paraId="08874A94" w14:textId="6253436C">
      <w:pPr>
        <w:pStyle w:val="BodyText"/>
        <w:rPr>
          <w:lang w:val="en-US"/>
        </w:rPr>
      </w:pPr>
      <w:r>
        <w:rPr>
          <w:lang w:val="en-US"/>
        </w:rPr>
        <w:t>If t</w:t>
      </w:r>
      <w:r w:rsidRPr="00FF6BE9">
        <w:rPr>
          <w:lang w:val="en-US"/>
        </w:rPr>
        <w:t xml:space="preserve">he </w:t>
      </w:r>
      <w:r w:rsidR="00D5234C">
        <w:rPr>
          <w:lang w:val="en-US"/>
        </w:rPr>
        <w:t>SDA provider</w:t>
      </w:r>
      <w:r w:rsidRPr="00FF6BE9">
        <w:rPr>
          <w:lang w:val="en-US"/>
        </w:rPr>
        <w:t xml:space="preserve"> must give you notice that they are proposing to enter the </w:t>
      </w:r>
      <w:r>
        <w:rPr>
          <w:lang w:val="en-US"/>
        </w:rPr>
        <w:t>rented premises, t</w:t>
      </w:r>
      <w:r w:rsidRPr="00FF6BE9">
        <w:rPr>
          <w:lang w:val="en-US"/>
        </w:rPr>
        <w:t xml:space="preserve">he </w:t>
      </w:r>
      <w:r w:rsidR="00D5234C">
        <w:rPr>
          <w:lang w:val="en-US"/>
        </w:rPr>
        <w:t>SDA provider</w:t>
      </w:r>
      <w:r w:rsidRPr="00FF6BE9">
        <w:rPr>
          <w:lang w:val="en-US"/>
        </w:rPr>
        <w:t xml:space="preserve"> can send you</w:t>
      </w:r>
      <w:r>
        <w:rPr>
          <w:lang w:val="en-US"/>
        </w:rPr>
        <w:t xml:space="preserve"> the</w:t>
      </w:r>
      <w:r w:rsidRPr="00FF6BE9">
        <w:rPr>
          <w:lang w:val="en-US"/>
        </w:rPr>
        <w:t xml:space="preserve"> notice by post or </w:t>
      </w:r>
      <w:r>
        <w:rPr>
          <w:lang w:val="en-US"/>
        </w:rPr>
        <w:t xml:space="preserve">by </w:t>
      </w:r>
      <w:r w:rsidRPr="00FF6BE9">
        <w:rPr>
          <w:lang w:val="en-US"/>
        </w:rPr>
        <w:t xml:space="preserve">handing it to you personally. The notice must state why the </w:t>
      </w:r>
      <w:r w:rsidR="00D5234C">
        <w:rPr>
          <w:lang w:val="en-US"/>
        </w:rPr>
        <w:t>SDA provider</w:t>
      </w:r>
      <w:r w:rsidR="0052526C">
        <w:rPr>
          <w:lang w:val="en-US"/>
        </w:rPr>
        <w:t xml:space="preserve"> or their agent</w:t>
      </w:r>
      <w:r w:rsidRPr="00FF6BE9">
        <w:rPr>
          <w:lang w:val="en-US"/>
        </w:rPr>
        <w:t xml:space="preserve"> (</w:t>
      </w:r>
      <w:r>
        <w:t xml:space="preserve">or the </w:t>
      </w:r>
      <w:r w:rsidR="00D5234C">
        <w:t>SDA provider</w:t>
      </w:r>
      <w:r>
        <w:t>’s agent</w:t>
      </w:r>
      <w:r w:rsidRPr="00FF6BE9">
        <w:rPr>
          <w:lang w:val="en-US"/>
        </w:rPr>
        <w:t>) needs to enter.</w:t>
      </w:r>
    </w:p>
    <w:p w:rsidR="00770C42" w:rsidP="00E62205" w:rsidRDefault="00770C42" w14:paraId="4944B8AD" w14:textId="77777777">
      <w:pPr>
        <w:pStyle w:val="BodyText"/>
      </w:pPr>
      <w:r>
        <w:t>If during the entry your goods are damaged, you can go to VCAT to get an order for compensation.</w:t>
      </w:r>
    </w:p>
    <w:p w:rsidRPr="0046740A" w:rsidR="00770C42" w:rsidP="00E001B7" w:rsidRDefault="00770C42" w14:paraId="6C6DA56E" w14:textId="77777777">
      <w:pPr>
        <w:pStyle w:val="Heading2"/>
      </w:pPr>
      <w:r w:rsidRPr="0046740A">
        <w:t>Rent</w:t>
      </w:r>
    </w:p>
    <w:p w:rsidRPr="00FA398C" w:rsidR="00DC1323" w:rsidP="00DC1323" w:rsidRDefault="00DC1323" w14:paraId="3860E81E" w14:textId="63FA0F90">
      <w:pPr>
        <w:pStyle w:val="BodyText"/>
        <w:rPr>
          <w:shd w:val="clear" w:color="auto" w:fill="FFFFFF"/>
        </w:rPr>
      </w:pPr>
      <w:r w:rsidRPr="00FA398C">
        <w:t>A rental property must be advertised at a fixed amount. A property cannot be advertised for rent with the costs listed within a price range.</w:t>
      </w:r>
      <w:r w:rsidRPr="00FA398C">
        <w:rPr>
          <w:shd w:val="clear" w:color="auto" w:fill="FFFFFF"/>
        </w:rPr>
        <w:t xml:space="preserve"> </w:t>
      </w:r>
    </w:p>
    <w:p w:rsidRPr="00FA398C" w:rsidR="004B294E" w:rsidP="004B294E" w:rsidRDefault="00770C42" w14:paraId="054139F6" w14:textId="22699F64">
      <w:pPr>
        <w:pStyle w:val="BodyText"/>
      </w:pPr>
      <w:r w:rsidRPr="00FA398C">
        <w:t xml:space="preserve">If you pay rent weekly, the </w:t>
      </w:r>
      <w:r w:rsidRPr="00FA398C" w:rsidR="00D5234C">
        <w:t>SDA provider</w:t>
      </w:r>
      <w:r w:rsidRPr="00FA398C">
        <w:t xml:space="preserve"> cannot ask you to pay more than </w:t>
      </w:r>
      <w:r w:rsidRPr="00FA398C">
        <w:rPr>
          <w:b/>
        </w:rPr>
        <w:t>14 days</w:t>
      </w:r>
      <w:r w:rsidRPr="00FA398C">
        <w:t xml:space="preserve">’ rent in advance. Otherwise, the </w:t>
      </w:r>
      <w:r w:rsidRPr="00FA398C" w:rsidR="00D5234C">
        <w:t>SDA provider</w:t>
      </w:r>
      <w:r w:rsidRPr="00FA398C">
        <w:t xml:space="preserve"> can only ask you to pay one month’s rent in advance, unless the weekly rent is more than</w:t>
      </w:r>
      <w:r w:rsidRPr="00FA398C" w:rsidR="006B7322">
        <w:t xml:space="preserve"> </w:t>
      </w:r>
      <w:r w:rsidRPr="00FA398C" w:rsidR="006B462B">
        <w:t>$900</w:t>
      </w:r>
      <w:r w:rsidRPr="00FA398C" w:rsidR="004B294E">
        <w:t>.</w:t>
      </w:r>
    </w:p>
    <w:p w:rsidR="00770C42" w:rsidP="00E62205" w:rsidRDefault="00770C42" w14:paraId="43376399" w14:textId="491495CC">
      <w:pPr>
        <w:pStyle w:val="BodyText"/>
      </w:pPr>
      <w:r w:rsidRPr="00AD130D">
        <w:t xml:space="preserve">You and the </w:t>
      </w:r>
      <w:r w:rsidR="00D5234C">
        <w:t>SDA provider</w:t>
      </w:r>
      <w:r w:rsidRPr="00AD130D">
        <w:t xml:space="preserve"> </w:t>
      </w:r>
      <w:r>
        <w:t>can</w:t>
      </w:r>
      <w:r w:rsidRPr="00AD130D">
        <w:t xml:space="preserve"> agree to pay the rent weekly, fortnightly or monthly in your Agreement.</w:t>
      </w:r>
    </w:p>
    <w:p w:rsidRPr="00FA398C" w:rsidR="003E7475" w:rsidP="00E62205" w:rsidRDefault="003E7475" w14:paraId="19E0A686" w14:textId="5294B56D">
      <w:pPr>
        <w:pStyle w:val="BodyText"/>
      </w:pPr>
      <w:r w:rsidRPr="00FA398C">
        <w:t xml:space="preserve">The </w:t>
      </w:r>
      <w:r w:rsidRPr="00FA398C" w:rsidR="00D5234C">
        <w:t>SDA provider</w:t>
      </w:r>
      <w:r w:rsidRPr="00FA398C">
        <w:t xml:space="preserve"> must provide at least one reasonably available fee-free method of paying rent (not including any bank fees or account </w:t>
      </w:r>
      <w:r w:rsidRPr="00FA398C" w:rsidR="000F0921">
        <w:t xml:space="preserve">keeping </w:t>
      </w:r>
      <w:r w:rsidRPr="00FA398C">
        <w:t xml:space="preserve">fees). The </w:t>
      </w:r>
      <w:r w:rsidRPr="00FA398C" w:rsidR="00D5234C">
        <w:t>SDA provider</w:t>
      </w:r>
      <w:r w:rsidRPr="00FA398C">
        <w:t xml:space="preserve"> must</w:t>
      </w:r>
      <w:r w:rsidRPr="00FA398C" w:rsidR="00CB2974">
        <w:t xml:space="preserve"> also</w:t>
      </w:r>
      <w:r w:rsidRPr="00FA398C">
        <w:t xml:space="preserve"> allow </w:t>
      </w:r>
      <w:r w:rsidRPr="00FA398C" w:rsidR="00CB2974">
        <w:t xml:space="preserve">you </w:t>
      </w:r>
      <w:r w:rsidRPr="00FA398C">
        <w:t>to pay</w:t>
      </w:r>
      <w:r w:rsidRPr="00FA398C" w:rsidR="00CB2974">
        <w:t xml:space="preserve"> your</w:t>
      </w:r>
      <w:r w:rsidRPr="00FA398C">
        <w:t xml:space="preserve"> rent using the Centrepay bill paying service.</w:t>
      </w:r>
    </w:p>
    <w:tbl>
      <w:tblPr>
        <w:tblStyle w:val="TableGrid"/>
        <w:tblW w:w="0" w:type="auto"/>
        <w:tblLook w:val="04A0" w:firstRow="1" w:lastRow="0" w:firstColumn="1" w:lastColumn="0" w:noHBand="0" w:noVBand="1"/>
      </w:tblPr>
      <w:tblGrid>
        <w:gridCol w:w="9571"/>
      </w:tblGrid>
      <w:tr w:rsidR="00860F49" w:rsidTr="18456F22" w14:paraId="74D747DD" w14:textId="77777777">
        <w:trPr>
          <w:trHeight w:val="300"/>
        </w:trPr>
        <w:tc>
          <w:tcPr>
            <w:tcW w:w="9628" w:type="dxa"/>
          </w:tcPr>
          <w:p w:rsidRPr="008F476D" w:rsidR="00EC2133" w:rsidP="00EC2133" w:rsidRDefault="00EC2133" w14:paraId="36AB572F" w14:textId="0A44A8C5">
            <w:pPr>
              <w:pStyle w:val="BodyText"/>
              <w:rPr>
                <w:b/>
                <w:szCs w:val="20"/>
              </w:rPr>
            </w:pPr>
            <w:bookmarkStart w:name="_Hlk16602130" w:id="4"/>
            <w:bookmarkStart w:name="_Hlk13843046" w:id="5"/>
            <w:r w:rsidRPr="008F476D">
              <w:rPr>
                <w:b/>
                <w:szCs w:val="20"/>
              </w:rPr>
              <w:t xml:space="preserve">For </w:t>
            </w:r>
            <w:r w:rsidR="006C410A">
              <w:rPr>
                <w:b/>
                <w:szCs w:val="20"/>
              </w:rPr>
              <w:t xml:space="preserve">NDIS </w:t>
            </w:r>
            <w:r w:rsidRPr="008F476D">
              <w:rPr>
                <w:b/>
                <w:szCs w:val="20"/>
              </w:rPr>
              <w:t>SDA</w:t>
            </w:r>
            <w:r w:rsidR="00B40EBB">
              <w:rPr>
                <w:b/>
                <w:szCs w:val="20"/>
              </w:rPr>
              <w:t>-eligible participant</w:t>
            </w:r>
            <w:r w:rsidRPr="008F476D">
              <w:rPr>
                <w:b/>
                <w:szCs w:val="20"/>
              </w:rPr>
              <w:t xml:space="preserve"> residents living in an SDA enrolled dwelling only</w:t>
            </w:r>
          </w:p>
          <w:p w:rsidRPr="00860F49" w:rsidR="00860F49" w:rsidP="00860F49" w:rsidRDefault="00860F49" w14:paraId="5E3A8945" w14:textId="2A797971">
            <w:pPr>
              <w:pStyle w:val="BodyText"/>
              <w:rPr>
                <w:sz w:val="20"/>
                <w:szCs w:val="20"/>
              </w:rPr>
            </w:pPr>
            <w:r w:rsidRPr="00860F49">
              <w:rPr>
                <w:sz w:val="20"/>
                <w:szCs w:val="20"/>
              </w:rPr>
              <w:t xml:space="preserve">If you are an </w:t>
            </w:r>
            <w:r w:rsidR="00B87E01">
              <w:rPr>
                <w:sz w:val="20"/>
                <w:szCs w:val="20"/>
              </w:rPr>
              <w:t xml:space="preserve">NDIS </w:t>
            </w:r>
            <w:r>
              <w:rPr>
                <w:sz w:val="20"/>
                <w:szCs w:val="20"/>
              </w:rPr>
              <w:t>SDA</w:t>
            </w:r>
            <w:r w:rsidR="00B87E01">
              <w:rPr>
                <w:sz w:val="20"/>
                <w:szCs w:val="20"/>
              </w:rPr>
              <w:t>-eligible participant</w:t>
            </w:r>
            <w:r>
              <w:rPr>
                <w:sz w:val="20"/>
                <w:szCs w:val="20"/>
              </w:rPr>
              <w:t xml:space="preserve"> resident living in an SDA enrolled dwelling</w:t>
            </w:r>
            <w:r w:rsidRPr="00860F49">
              <w:rPr>
                <w:sz w:val="20"/>
                <w:szCs w:val="20"/>
              </w:rPr>
              <w:t xml:space="preserve">, the </w:t>
            </w:r>
            <w:r w:rsidRPr="00860F49">
              <w:rPr>
                <w:i/>
                <w:sz w:val="20"/>
                <w:szCs w:val="20"/>
              </w:rPr>
              <w:t>National Disability Insurance Scheme (Specialist Disability Accommodation) Rules 2020</w:t>
            </w:r>
            <w:r w:rsidRPr="00860F49">
              <w:rPr>
                <w:sz w:val="20"/>
                <w:szCs w:val="20"/>
              </w:rPr>
              <w:t xml:space="preserve"> (‘SDA Rule 2020’), made under the NDIS Act, together with the </w:t>
            </w:r>
            <w:r w:rsidRPr="00F437BF">
              <w:rPr>
                <w:i/>
                <w:iCs/>
                <w:sz w:val="20"/>
                <w:szCs w:val="20"/>
              </w:rPr>
              <w:t>NDIS Pricing Arrangements for Specialist Disability Accommodatio</w:t>
            </w:r>
            <w:r w:rsidRPr="00F437BF">
              <w:rPr>
                <w:sz w:val="20"/>
                <w:szCs w:val="20"/>
              </w:rPr>
              <w:t>n</w:t>
            </w:r>
            <w:r w:rsidRPr="00860F49">
              <w:rPr>
                <w:sz w:val="20"/>
                <w:szCs w:val="20"/>
              </w:rPr>
              <w:t xml:space="preserve">, provide for the ‘maximum reasonable rent contribution’ (MRRC) that registered SDA providers can receive from </w:t>
            </w:r>
            <w:r>
              <w:rPr>
                <w:sz w:val="20"/>
                <w:szCs w:val="20"/>
              </w:rPr>
              <w:t>you</w:t>
            </w:r>
            <w:r w:rsidRPr="00860F49">
              <w:rPr>
                <w:sz w:val="20"/>
                <w:szCs w:val="20"/>
              </w:rPr>
              <w:t xml:space="preserve">. </w:t>
            </w:r>
          </w:p>
          <w:p w:rsidRPr="00860F49" w:rsidR="00860F49" w:rsidP="00860F49" w:rsidRDefault="00860F49" w14:paraId="06B0FF5A" w14:textId="77777777">
            <w:pPr>
              <w:pStyle w:val="BodyText"/>
              <w:rPr>
                <w:b/>
                <w:bCs/>
                <w:sz w:val="20"/>
                <w:szCs w:val="20"/>
              </w:rPr>
            </w:pPr>
            <w:bookmarkStart w:name="_Toc99459367" w:id="6"/>
            <w:r w:rsidRPr="00860F49">
              <w:rPr>
                <w:b/>
                <w:bCs/>
                <w:sz w:val="20"/>
                <w:szCs w:val="20"/>
              </w:rPr>
              <w:t>The maximum amount of rent if you do not share a bedroom</w:t>
            </w:r>
            <w:bookmarkEnd w:id="6"/>
          </w:p>
          <w:p w:rsidRPr="00860F49" w:rsidR="00860F49" w:rsidP="00860F49" w:rsidRDefault="00860F49" w14:paraId="4F40C6A8" w14:textId="21508F4B">
            <w:pPr>
              <w:pStyle w:val="BodyText"/>
              <w:rPr>
                <w:sz w:val="20"/>
                <w:szCs w:val="20"/>
                <w:lang w:val="en-US"/>
              </w:rPr>
            </w:pPr>
            <w:r w:rsidRPr="00860F49">
              <w:rPr>
                <w:sz w:val="20"/>
                <w:szCs w:val="20"/>
              </w:rPr>
              <w:t xml:space="preserve">Whether or not you </w:t>
            </w:r>
            <w:r w:rsidRPr="00860F49">
              <w:rPr>
                <w:sz w:val="20"/>
                <w:szCs w:val="20"/>
                <w:lang w:val="en-US"/>
              </w:rPr>
              <w:t xml:space="preserve">receive the Disability Support Pension and no matter your age, your MRRC </w:t>
            </w:r>
            <w:r w:rsidR="00625E66">
              <w:rPr>
                <w:sz w:val="20"/>
                <w:szCs w:val="20"/>
                <w:lang w:val="en-US"/>
              </w:rPr>
              <w:t xml:space="preserve">(single) </w:t>
            </w:r>
            <w:r w:rsidRPr="00860F49">
              <w:rPr>
                <w:sz w:val="20"/>
                <w:szCs w:val="20"/>
                <w:lang w:val="en-US"/>
              </w:rPr>
              <w:t>must not exceed:</w:t>
            </w:r>
          </w:p>
          <w:p w:rsidRPr="00860F49" w:rsidR="00860F49" w:rsidP="00860F49" w:rsidRDefault="00860F49" w14:paraId="03120642" w14:textId="77777777">
            <w:pPr>
              <w:pStyle w:val="ListBullet"/>
              <w:rPr>
                <w:sz w:val="20"/>
                <w:szCs w:val="20"/>
                <w:lang w:val="en-US"/>
              </w:rPr>
            </w:pPr>
            <w:r w:rsidRPr="07DBDA0F">
              <w:rPr>
                <w:sz w:val="20"/>
                <w:szCs w:val="20"/>
                <w:lang w:val="en-US"/>
              </w:rPr>
              <w:t>25 per cent of the maximum basic rate of the Disability Support Pension</w:t>
            </w:r>
            <w:r w:rsidRPr="07DBDA0F">
              <w:rPr>
                <w:sz w:val="20"/>
                <w:szCs w:val="20"/>
              </w:rPr>
              <w:t xml:space="preserve"> payable for a person who is not under 21 and not a member of a couple</w:t>
            </w:r>
          </w:p>
          <w:p w:rsidRPr="00860F49" w:rsidR="00860F49" w:rsidP="00860F49" w:rsidRDefault="00860F49" w14:paraId="6586C2AE" w14:textId="77777777">
            <w:pPr>
              <w:pStyle w:val="ListBullet"/>
              <w:rPr>
                <w:strike/>
                <w:sz w:val="20"/>
                <w:szCs w:val="20"/>
              </w:rPr>
            </w:pPr>
            <w:r w:rsidRPr="07DBDA0F">
              <w:rPr>
                <w:sz w:val="20"/>
                <w:szCs w:val="20"/>
                <w:lang w:val="en-US"/>
              </w:rPr>
              <w:t xml:space="preserve">plus 25 per cent of the maximum rate of the Pension Supplement </w:t>
            </w:r>
            <w:r w:rsidRPr="07DBDA0F">
              <w:rPr>
                <w:sz w:val="20"/>
                <w:szCs w:val="20"/>
              </w:rPr>
              <w:t>payable for a person who is not under 21 and not a member of a couple</w:t>
            </w:r>
          </w:p>
          <w:p w:rsidRPr="00860F49" w:rsidR="00860F49" w:rsidP="00860F49" w:rsidRDefault="00860F49" w14:paraId="7DE76999" w14:textId="77777777">
            <w:pPr>
              <w:pStyle w:val="ListBullet"/>
              <w:rPr>
                <w:sz w:val="20"/>
                <w:szCs w:val="20"/>
                <w:lang w:val="en-US"/>
              </w:rPr>
            </w:pPr>
            <w:r w:rsidRPr="07DBDA0F">
              <w:rPr>
                <w:sz w:val="20"/>
                <w:szCs w:val="20"/>
                <w:lang w:val="en-US"/>
              </w:rPr>
              <w:t xml:space="preserve">plus 100 per cent of the maximum rate of Commonwealth Rent Assistance </w:t>
            </w:r>
            <w:r w:rsidRPr="07DBDA0F">
              <w:rPr>
                <w:sz w:val="20"/>
                <w:szCs w:val="20"/>
              </w:rPr>
              <w:t>payable for a person who is not under 21 and not a member of a couple and not sharing</w:t>
            </w:r>
            <w:r w:rsidRPr="07DBDA0F">
              <w:rPr>
                <w:sz w:val="20"/>
                <w:szCs w:val="20"/>
                <w:lang w:val="en-US"/>
              </w:rPr>
              <w:t xml:space="preserve">. </w:t>
            </w:r>
          </w:p>
          <w:p w:rsidRPr="00860F49" w:rsidR="00860F49" w:rsidP="00860F49" w:rsidRDefault="00860F49" w14:paraId="31CB0200" w14:textId="77777777">
            <w:pPr>
              <w:pStyle w:val="BodyText"/>
              <w:spacing w:before="120"/>
              <w:rPr>
                <w:b/>
                <w:bCs/>
                <w:sz w:val="20"/>
                <w:szCs w:val="20"/>
              </w:rPr>
            </w:pPr>
            <w:r w:rsidRPr="00860F49">
              <w:rPr>
                <w:b/>
                <w:bCs/>
                <w:sz w:val="20"/>
                <w:szCs w:val="20"/>
              </w:rPr>
              <w:t>The maximum amount of rent if you share a bedroom with your partner</w:t>
            </w:r>
          </w:p>
          <w:p w:rsidRPr="00860F49" w:rsidR="00860F49" w:rsidP="00860F49" w:rsidRDefault="00860F49" w14:paraId="541897BC" w14:textId="2107133E">
            <w:pPr>
              <w:pStyle w:val="BodyText"/>
              <w:rPr>
                <w:sz w:val="20"/>
                <w:szCs w:val="20"/>
                <w:lang w:val="en-US"/>
              </w:rPr>
            </w:pPr>
            <w:r w:rsidRPr="00860F49">
              <w:rPr>
                <w:sz w:val="20"/>
                <w:szCs w:val="20"/>
              </w:rPr>
              <w:t xml:space="preserve">Whether or not you </w:t>
            </w:r>
            <w:r w:rsidRPr="00860F49">
              <w:rPr>
                <w:sz w:val="20"/>
                <w:szCs w:val="20"/>
                <w:lang w:val="en-US"/>
              </w:rPr>
              <w:t xml:space="preserve">receive the Disability Support Pension and no matter your age, your MRRC </w:t>
            </w:r>
            <w:r w:rsidR="00625E66">
              <w:rPr>
                <w:sz w:val="20"/>
                <w:szCs w:val="20"/>
                <w:lang w:val="en-US"/>
              </w:rPr>
              <w:t xml:space="preserve">(member of a couple) </w:t>
            </w:r>
            <w:r w:rsidRPr="00860F49">
              <w:rPr>
                <w:sz w:val="20"/>
                <w:szCs w:val="20"/>
                <w:lang w:val="en-US"/>
              </w:rPr>
              <w:t>must not exceed:</w:t>
            </w:r>
          </w:p>
          <w:p w:rsidRPr="00860F49" w:rsidR="00860F49" w:rsidP="00860F49" w:rsidRDefault="00860F49" w14:paraId="4E81EA0D" w14:textId="77777777">
            <w:pPr>
              <w:pStyle w:val="ListBullet"/>
              <w:rPr>
                <w:sz w:val="20"/>
                <w:szCs w:val="20"/>
                <w:lang w:val="en-US"/>
              </w:rPr>
            </w:pPr>
            <w:r w:rsidRPr="07DBDA0F">
              <w:rPr>
                <w:sz w:val="20"/>
                <w:szCs w:val="20"/>
                <w:lang w:val="en-US"/>
              </w:rPr>
              <w:t>25 per cent of maximum basic rate of the Disability Support Pension</w:t>
            </w:r>
            <w:r w:rsidRPr="07DBDA0F">
              <w:rPr>
                <w:sz w:val="20"/>
                <w:szCs w:val="20"/>
              </w:rPr>
              <w:t xml:space="preserve"> payable for a person who is not under 21 and is a member of a couple</w:t>
            </w:r>
          </w:p>
          <w:p w:rsidRPr="00860F49" w:rsidR="00860F49" w:rsidP="00860F49" w:rsidRDefault="00860F49" w14:paraId="68FCDDFF" w14:textId="77777777">
            <w:pPr>
              <w:pStyle w:val="ListBullet"/>
              <w:rPr>
                <w:sz w:val="20"/>
                <w:szCs w:val="20"/>
              </w:rPr>
            </w:pPr>
            <w:r w:rsidRPr="07DBDA0F">
              <w:rPr>
                <w:sz w:val="20"/>
                <w:szCs w:val="20"/>
                <w:lang w:val="en-US"/>
              </w:rPr>
              <w:t xml:space="preserve">plus 25 per cent of the maximum rate of the Pension Supplement </w:t>
            </w:r>
            <w:r w:rsidRPr="07DBDA0F">
              <w:rPr>
                <w:sz w:val="20"/>
                <w:szCs w:val="20"/>
              </w:rPr>
              <w:t>payable for a person who is not under 21 and is a member of a couple</w:t>
            </w:r>
          </w:p>
          <w:p w:rsidRPr="00860F49" w:rsidR="00860F49" w:rsidP="00860F49" w:rsidRDefault="00860F49" w14:paraId="47DD6158" w14:textId="77777777">
            <w:pPr>
              <w:pStyle w:val="ListBullet"/>
              <w:rPr>
                <w:sz w:val="20"/>
                <w:szCs w:val="20"/>
                <w:lang w:val="en-US"/>
              </w:rPr>
            </w:pPr>
            <w:r w:rsidRPr="07DBDA0F">
              <w:rPr>
                <w:sz w:val="20"/>
                <w:szCs w:val="20"/>
                <w:lang w:val="en-US"/>
              </w:rPr>
              <w:t xml:space="preserve">plus 100 per cent of the maximum rate of Commonwealth Rent Assistance </w:t>
            </w:r>
            <w:r w:rsidRPr="07DBDA0F">
              <w:rPr>
                <w:sz w:val="20"/>
                <w:szCs w:val="20"/>
              </w:rPr>
              <w:t>payable for a person who is not under 21 and is a member of a couple and not sharing</w:t>
            </w:r>
            <w:r w:rsidRPr="07DBDA0F">
              <w:rPr>
                <w:sz w:val="20"/>
                <w:szCs w:val="20"/>
                <w:lang w:val="en-US"/>
              </w:rPr>
              <w:t xml:space="preserve">. </w:t>
            </w:r>
          </w:p>
          <w:p w:rsidRPr="00860F49" w:rsidR="00860F49" w:rsidP="003E7475" w:rsidRDefault="00860F49" w14:paraId="5487B27D" w14:textId="6F42C70B">
            <w:pPr>
              <w:pStyle w:val="BodyText"/>
              <w:rPr>
                <w:sz w:val="20"/>
                <w:szCs w:val="20"/>
              </w:rPr>
            </w:pPr>
            <w:bookmarkStart w:name="_Hlk16604356" w:id="7"/>
            <w:r w:rsidRPr="00860F49">
              <w:rPr>
                <w:sz w:val="20"/>
                <w:szCs w:val="20"/>
              </w:rPr>
              <w:t xml:space="preserve">In exceptional circumstances, you may make a discretionary contribution over the MRRC. </w:t>
            </w:r>
            <w:bookmarkEnd w:id="7"/>
            <w:r w:rsidRPr="00860F49">
              <w:rPr>
                <w:sz w:val="20"/>
                <w:szCs w:val="20"/>
              </w:rPr>
              <w:t xml:space="preserve">For further information refer to: </w:t>
            </w:r>
            <w:hyperlink w:history="1" w:anchor="sda-price-guide" r:id="rId19">
              <w:r w:rsidRPr="00860F49">
                <w:rPr>
                  <w:rStyle w:val="Hyperlink"/>
                  <w:sz w:val="20"/>
                  <w:szCs w:val="20"/>
                </w:rPr>
                <w:t>SDA pricing and payments | NDIS</w:t>
              </w:r>
            </w:hyperlink>
            <w:r w:rsidRPr="00860F49">
              <w:rPr>
                <w:rStyle w:val="Hyperlink"/>
                <w:color w:val="auto"/>
                <w:sz w:val="20"/>
                <w:szCs w:val="20"/>
                <w:u w:val="none"/>
              </w:rPr>
              <w:t xml:space="preserve"> &lt;ndis.gov.au/providers/housing-and-living-supports-and-services/specialist-disability-accommodation/sda-pricing-and-payments#sda-price-guide&gt;.</w:t>
            </w:r>
          </w:p>
        </w:tc>
      </w:tr>
      <w:bookmarkEnd w:id="4"/>
      <w:bookmarkEnd w:id="5"/>
    </w:tbl>
    <w:p w:rsidR="00860F49" w:rsidP="008505A5" w:rsidRDefault="00860F49" w14:paraId="318C84AF" w14:textId="77777777">
      <w:pPr>
        <w:pStyle w:val="BodyText"/>
        <w:spacing w:before="0" w:after="0"/>
      </w:pPr>
    </w:p>
    <w:p w:rsidR="00770C42" w:rsidP="00E62205" w:rsidRDefault="00770C42" w14:paraId="197C2262" w14:textId="1E25F74A">
      <w:pPr>
        <w:pStyle w:val="BodyText"/>
      </w:pPr>
      <w:r>
        <w:t xml:space="preserve">You can ask for a receipt when you pay the rent, and if you pay it to the </w:t>
      </w:r>
      <w:r w:rsidR="00D5234C">
        <w:t>SDA provider</w:t>
      </w:r>
      <w:r>
        <w:t xml:space="preserve"> (or the </w:t>
      </w:r>
      <w:r w:rsidR="00D5234C">
        <w:t>SDA provider</w:t>
      </w:r>
      <w:r>
        <w:t xml:space="preserve">’s agent) personally then they must give you a receipt straight away. </w:t>
      </w:r>
    </w:p>
    <w:p w:rsidR="00770C42" w:rsidP="00E62205" w:rsidRDefault="00770C42" w14:paraId="4A3FC000" w14:textId="44ECDCBE">
      <w:pPr>
        <w:pStyle w:val="BodyText"/>
      </w:pPr>
      <w:r>
        <w:t xml:space="preserve">The </w:t>
      </w:r>
      <w:r w:rsidR="00D5234C">
        <w:t>SDA provider</w:t>
      </w:r>
      <w:r>
        <w:t xml:space="preserve"> can only increase your rent every </w:t>
      </w:r>
      <w:r w:rsidRPr="007256B7">
        <w:rPr>
          <w:b/>
        </w:rPr>
        <w:t>12 months</w:t>
      </w:r>
      <w:r>
        <w:t xml:space="preserve">. </w:t>
      </w:r>
    </w:p>
    <w:p w:rsidRPr="00E70BE2" w:rsidR="000F0921" w:rsidP="00E62205" w:rsidRDefault="000F0921" w14:paraId="6325F6C7" w14:textId="700E8396">
      <w:pPr>
        <w:pStyle w:val="BodyText"/>
      </w:pPr>
      <w:r w:rsidRPr="00E70BE2">
        <w:t>If your Agreement is a fixed term Agreement, your rent c</w:t>
      </w:r>
      <w:r w:rsidRPr="00E70BE2" w:rsidR="00806F77">
        <w:t xml:space="preserve">annot increase </w:t>
      </w:r>
      <w:r w:rsidRPr="00E70BE2" w:rsidR="00167877">
        <w:t xml:space="preserve">during the fixed term </w:t>
      </w:r>
      <w:r w:rsidRPr="00E70BE2" w:rsidR="00806F77">
        <w:t xml:space="preserve">unless the amount </w:t>
      </w:r>
      <w:r w:rsidRPr="00E70BE2" w:rsidR="00624665">
        <w:t xml:space="preserve">of the </w:t>
      </w:r>
      <w:r w:rsidRPr="00E70BE2" w:rsidR="00806F77">
        <w:t xml:space="preserve">rent increase </w:t>
      </w:r>
      <w:r w:rsidRPr="00E70BE2" w:rsidR="00624665">
        <w:t>or method for calculating the rent increase is specified in the Agreement.</w:t>
      </w:r>
    </w:p>
    <w:p w:rsidR="00770C42" w:rsidP="00E62205" w:rsidRDefault="00770C42" w14:paraId="0AB594E6" w14:textId="41DE19F3">
      <w:pPr>
        <w:pStyle w:val="BodyText"/>
      </w:pPr>
      <w:r>
        <w:t xml:space="preserve">The </w:t>
      </w:r>
      <w:r w:rsidR="00D5234C">
        <w:t>SDA provider</w:t>
      </w:r>
      <w:r>
        <w:t xml:space="preserve"> must give you written notice that the rent will increase at least </w:t>
      </w:r>
      <w:r w:rsidRPr="13F2AEB6" w:rsidR="00437EEB">
        <w:rPr>
          <w:b/>
          <w:bCs/>
        </w:rPr>
        <w:t xml:space="preserve">90 </w:t>
      </w:r>
      <w:r w:rsidRPr="13F2AEB6">
        <w:rPr>
          <w:b/>
          <w:bCs/>
        </w:rPr>
        <w:t>days</w:t>
      </w:r>
      <w:r>
        <w:t xml:space="preserve"> before the increased rent is due. </w:t>
      </w:r>
    </w:p>
    <w:p w:rsidR="00770C42" w:rsidP="00E62205" w:rsidRDefault="00770C42" w14:paraId="5D3FC4E6" w14:textId="0A8DF967">
      <w:pPr>
        <w:pStyle w:val="BodyText"/>
      </w:pPr>
      <w:r>
        <w:t xml:space="preserve">The </w:t>
      </w:r>
      <w:r w:rsidR="00D5234C">
        <w:t>SDA provider</w:t>
      </w:r>
      <w:r>
        <w:t xml:space="preserve"> cannot take any of your goods as payment of rent.</w:t>
      </w:r>
    </w:p>
    <w:p w:rsidR="00770C42" w:rsidP="00E62205" w:rsidRDefault="00770C42" w14:paraId="7271877D" w14:textId="03A5A7A2">
      <w:pPr>
        <w:pStyle w:val="BodyText"/>
      </w:pPr>
      <w:r>
        <w:t xml:space="preserve">If you receive a notice that your rent is going to increase, </w:t>
      </w:r>
      <w:r w:rsidR="005957AD">
        <w:t xml:space="preserve">and you feel that the increase is excessive, </w:t>
      </w:r>
      <w:r>
        <w:t xml:space="preserve">you can complain to CAV. You must complain to CAV within </w:t>
      </w:r>
      <w:r w:rsidRPr="007256B7">
        <w:rPr>
          <w:b/>
        </w:rPr>
        <w:t>30 days</w:t>
      </w:r>
      <w:r>
        <w:t xml:space="preserve"> after receiving the notice that your rent will increase. CAV will investigate the matter and give a report to you, your guardian or administrator (if you have one) and the </w:t>
      </w:r>
      <w:r w:rsidR="00D5234C">
        <w:t>SDA provider</w:t>
      </w:r>
      <w:r>
        <w:t xml:space="preserve">. Note, however, that CAV may decline to prepare a report if the issue is frivolous or vexatious and does not justify making a report. </w:t>
      </w:r>
    </w:p>
    <w:p w:rsidR="00770C42" w:rsidP="00E62205" w:rsidRDefault="00770C42" w14:paraId="0867C1BF" w14:textId="77777777">
      <w:pPr>
        <w:pStyle w:val="BodyText"/>
      </w:pPr>
      <w:r>
        <w:t xml:space="preserve">After you receive the report you can apply to VCAT for an order that the rent is excessive, but you must apply within </w:t>
      </w:r>
      <w:r w:rsidRPr="007256B7">
        <w:rPr>
          <w:b/>
        </w:rPr>
        <w:t>30 days</w:t>
      </w:r>
      <w:r>
        <w:t xml:space="preserve"> of receiving the report.</w:t>
      </w:r>
    </w:p>
    <w:p w:rsidR="00770C42" w:rsidP="00E62205" w:rsidRDefault="00770C42" w14:paraId="0F806F44" w14:textId="77777777">
      <w:pPr>
        <w:pStyle w:val="BodyText"/>
      </w:pPr>
      <w:r>
        <w:t xml:space="preserve">You can apply directly to VCAT without first complaining to CAV, but you must apply within </w:t>
      </w:r>
      <w:r w:rsidRPr="007256B7">
        <w:rPr>
          <w:b/>
        </w:rPr>
        <w:t>30 days</w:t>
      </w:r>
      <w:r>
        <w:t xml:space="preserve"> of receiving the notice that your rent will increase.</w:t>
      </w:r>
    </w:p>
    <w:p w:rsidR="00260805" w:rsidP="00E001B7" w:rsidRDefault="00260805" w14:paraId="519D9676" w14:textId="77777777">
      <w:pPr>
        <w:pStyle w:val="Heading2"/>
        <w:sectPr w:rsidR="00260805" w:rsidSect="00844F53">
          <w:pgSz w:w="11906" w:h="16838" w:orient="portrait"/>
          <w:pgMar w:top="1134" w:right="1134" w:bottom="1134" w:left="1134" w:header="567" w:footer="567" w:gutter="0"/>
          <w:cols w:space="567"/>
          <w:titlePg/>
          <w:docGrid w:linePitch="360"/>
        </w:sectPr>
      </w:pPr>
    </w:p>
    <w:p w:rsidRPr="00ED103B" w:rsidR="00770C42" w:rsidP="00E001B7" w:rsidRDefault="00770C42" w14:paraId="4D3943FE" w14:textId="77777777">
      <w:pPr>
        <w:pStyle w:val="Heading2"/>
        <w:rPr>
          <w:i/>
        </w:rPr>
      </w:pPr>
      <w:r w:rsidRPr="005C29D6">
        <w:t>Bond</w:t>
      </w:r>
    </w:p>
    <w:p w:rsidRPr="00EB6282" w:rsidR="00770C42" w:rsidP="00E001B7" w:rsidRDefault="00770C42" w14:paraId="28F23B45" w14:textId="77777777">
      <w:pPr>
        <w:pStyle w:val="Heading3"/>
      </w:pPr>
      <w:r w:rsidRPr="00EB6282">
        <w:t>Paying the bond</w:t>
      </w:r>
    </w:p>
    <w:p w:rsidR="00770C42" w:rsidP="00E62205" w:rsidRDefault="00770C42" w14:paraId="6FD8914B" w14:textId="11B31F26">
      <w:pPr>
        <w:pStyle w:val="BodyText"/>
      </w:pPr>
      <w:r>
        <w:t xml:space="preserve">The </w:t>
      </w:r>
      <w:r w:rsidR="00D5234C">
        <w:t>SDA provider</w:t>
      </w:r>
      <w:r>
        <w:t xml:space="preserve"> (or the </w:t>
      </w:r>
      <w:r w:rsidR="00D5234C">
        <w:t>SDA provider</w:t>
      </w:r>
      <w:r>
        <w:t xml:space="preserve">’s agent) will probably ask you to pay a bond. A bond acts as a security that you will meet the terms of your Agreement. If you fail to keep the rented premises clean, cause damage or get behind in paying your rent, the </w:t>
      </w:r>
      <w:r w:rsidR="00D5234C">
        <w:t>SDA provider</w:t>
      </w:r>
      <w:r>
        <w:t xml:space="preserve"> (or the </w:t>
      </w:r>
      <w:r w:rsidR="00D5234C">
        <w:t>SDA provider</w:t>
      </w:r>
      <w:r>
        <w:t>’s agent) may claim some or all of the bond when your Agreement ends.</w:t>
      </w:r>
    </w:p>
    <w:p w:rsidRPr="002718CF" w:rsidR="00770C42" w:rsidP="00E70BE2" w:rsidRDefault="00770C42" w14:paraId="0C6278CA" w14:textId="1CD08D4A">
      <w:pPr>
        <w:pStyle w:val="BodyText"/>
        <w:rPr>
          <w:strike/>
          <w:color w:val="FF0000"/>
        </w:rPr>
      </w:pPr>
      <w:r>
        <w:t>Y</w:t>
      </w:r>
      <w:r w:rsidRPr="002718CF">
        <w:t>our bond cannot be more than one month’s rent unless your weekly rent is more than</w:t>
      </w:r>
      <w:r w:rsidRPr="002718CF" w:rsidR="002B3ED8">
        <w:t xml:space="preserve"> $</w:t>
      </w:r>
      <w:r w:rsidRPr="00E70BE2" w:rsidR="002B3ED8">
        <w:t>900</w:t>
      </w:r>
      <w:r w:rsidRPr="00E70BE2" w:rsidR="0037677E">
        <w:t xml:space="preserve"> or </w:t>
      </w:r>
      <w:r w:rsidRPr="00E70BE2" w:rsidR="002718CF">
        <w:t xml:space="preserve">VCAT has set a higher bond for the </w:t>
      </w:r>
      <w:r w:rsidRPr="00E70BE2" w:rsidR="00167877">
        <w:t xml:space="preserve">rental </w:t>
      </w:r>
      <w:r w:rsidRPr="00E70BE2" w:rsidR="002718CF">
        <w:t>property.</w:t>
      </w:r>
    </w:p>
    <w:p w:rsidR="00770C42" w:rsidP="00E62205" w:rsidRDefault="00770C42" w14:paraId="38C08997" w14:textId="7263ADC7">
      <w:pPr>
        <w:pStyle w:val="BodyText"/>
      </w:pPr>
      <w:r>
        <w:t xml:space="preserve">The </w:t>
      </w:r>
      <w:r w:rsidR="00D5234C">
        <w:t>SDA provider</w:t>
      </w:r>
      <w:r>
        <w:t xml:space="preserve"> must lodge your bond with the Residential Tenancies Bond Authority (RTBA). </w:t>
      </w:r>
      <w:r w:rsidRPr="00044FA2">
        <w:t>Bonds can be lodged via the RTBA Online website using an electronic transaction.</w:t>
      </w:r>
      <w:r>
        <w:t xml:space="preserve"> Once the bond is lodged, the RTBA will send you (and the </w:t>
      </w:r>
      <w:r w:rsidR="00D5234C">
        <w:t>SDA provider</w:t>
      </w:r>
      <w:r>
        <w:t>, if they request it) a bond receipt</w:t>
      </w:r>
      <w:r w:rsidRPr="00167877" w:rsidR="00167877">
        <w:rPr>
          <w:color w:val="FF0000"/>
        </w:rPr>
        <w:t>.</w:t>
      </w:r>
      <w:r w:rsidRPr="00167877" w:rsidR="00E65D1D">
        <w:rPr>
          <w:color w:val="FF0000"/>
        </w:rPr>
        <w:t xml:space="preserve"> </w:t>
      </w:r>
      <w:r w:rsidRPr="00167877">
        <w:rPr>
          <w:color w:val="FF0000"/>
        </w:rPr>
        <w:t xml:space="preserve"> </w:t>
      </w:r>
    </w:p>
    <w:p w:rsidRPr="00EB6282" w:rsidR="00770C42" w:rsidP="00E001B7" w:rsidRDefault="00770C42" w14:paraId="4D6B4623" w14:textId="77777777">
      <w:pPr>
        <w:pStyle w:val="Heading3"/>
      </w:pPr>
      <w:r w:rsidRPr="00EB6282">
        <w:t>Claiming the bond back</w:t>
      </w:r>
    </w:p>
    <w:p w:rsidR="00770C42" w:rsidP="00E62205" w:rsidRDefault="00770C42" w14:paraId="276E9637" w14:textId="335BE69A">
      <w:pPr>
        <w:pStyle w:val="BodyText"/>
      </w:pPr>
      <w:r>
        <w:t>You</w:t>
      </w:r>
      <w:r w:rsidR="00083BF5">
        <w:t>r</w:t>
      </w:r>
      <w:r>
        <w:t xml:space="preserve"> bond </w:t>
      </w:r>
      <w:r w:rsidRPr="00F4677F">
        <w:t xml:space="preserve">must be given back </w:t>
      </w:r>
      <w:r>
        <w:t xml:space="preserve">to you </w:t>
      </w:r>
      <w:r w:rsidRPr="00F4677F">
        <w:t xml:space="preserve">when </w:t>
      </w:r>
      <w:r>
        <w:t>you</w:t>
      </w:r>
      <w:r w:rsidRPr="00F4677F">
        <w:t xml:space="preserve"> leave</w:t>
      </w:r>
      <w:r>
        <w:t xml:space="preserve"> the rented premises</w:t>
      </w:r>
      <w:r w:rsidRPr="00F4677F">
        <w:t xml:space="preserve">, unless </w:t>
      </w:r>
      <w:r w:rsidR="00893F74">
        <w:t>there is a reason for the SDA provider to make a claim</w:t>
      </w:r>
      <w:r w:rsidRPr="00F4677F">
        <w:t>.</w:t>
      </w:r>
    </w:p>
    <w:p w:rsidR="00770C42" w:rsidP="00E62205" w:rsidRDefault="00770C42" w14:paraId="58858C3A" w14:textId="750E953D">
      <w:pPr>
        <w:pStyle w:val="BodyText"/>
      </w:pPr>
      <w:r>
        <w:t xml:space="preserve">If you and the </w:t>
      </w:r>
      <w:r w:rsidR="00D5234C">
        <w:t>SDA provider</w:t>
      </w:r>
      <w:r>
        <w:t xml:space="preserve"> agree </w:t>
      </w:r>
      <w:r w:rsidRPr="00126D71">
        <w:t xml:space="preserve">on how the bond will be divided, a Bond claim form will need to be filled out and submitted to the </w:t>
      </w:r>
      <w:r>
        <w:t xml:space="preserve">RTBA. </w:t>
      </w:r>
      <w:r w:rsidRPr="00126D71">
        <w:t xml:space="preserve">If you </w:t>
      </w:r>
      <w:r>
        <w:t xml:space="preserve">have </w:t>
      </w:r>
      <w:r w:rsidRPr="00126D71">
        <w:t>give</w:t>
      </w:r>
      <w:r>
        <w:t>n</w:t>
      </w:r>
      <w:r w:rsidRPr="00126D71">
        <w:t xml:space="preserve"> the RTBA your bank account details, the Bond Claim form is filled in correctly, and the payee signature can be matched against the Bond Lodgement, you should have your bond returned in two to three business days.</w:t>
      </w:r>
    </w:p>
    <w:p w:rsidRPr="00E70BE2" w:rsidR="005A05AC" w:rsidP="005A05AC" w:rsidRDefault="00916F29" w14:paraId="2D564601" w14:textId="4B803F5E">
      <w:pPr>
        <w:pStyle w:val="BodyText"/>
      </w:pPr>
      <w:r w:rsidRPr="00E70BE2">
        <w:t xml:space="preserve">You can also </w:t>
      </w:r>
      <w:r w:rsidRPr="00E70BE2" w:rsidR="009D7133">
        <w:t>initiate the bond claim after your Agreement ends.</w:t>
      </w:r>
      <w:r w:rsidRPr="00E70BE2" w:rsidR="005834BD">
        <w:t xml:space="preserve"> </w:t>
      </w:r>
      <w:r w:rsidRPr="00E70BE2" w:rsidR="009D7133">
        <w:t xml:space="preserve">The </w:t>
      </w:r>
      <w:r w:rsidRPr="00E70BE2" w:rsidR="005A05AC">
        <w:t xml:space="preserve">RTBA will notify the </w:t>
      </w:r>
      <w:r w:rsidRPr="00E70BE2" w:rsidR="00D5234C">
        <w:t>SDA provider</w:t>
      </w:r>
      <w:r w:rsidRPr="00E70BE2" w:rsidR="005A05AC">
        <w:t xml:space="preserve"> and any other </w:t>
      </w:r>
      <w:r w:rsidRPr="00E70BE2" w:rsidR="00BF3422">
        <w:t>renter</w:t>
      </w:r>
      <w:r w:rsidRPr="00E70BE2" w:rsidR="005A05AC">
        <w:t>s on the bond</w:t>
      </w:r>
      <w:r w:rsidRPr="00E70BE2" w:rsidR="005834BD">
        <w:t>, who have 14 days to contest the claim.</w:t>
      </w:r>
    </w:p>
    <w:p w:rsidR="00770C42" w:rsidP="00E62205" w:rsidRDefault="00770C42" w14:paraId="16617B84" w14:textId="73F39815">
      <w:pPr>
        <w:pStyle w:val="BodyText"/>
      </w:pPr>
      <w:r w:rsidRPr="00F4677F">
        <w:t>If there is disagreement</w:t>
      </w:r>
      <w:r>
        <w:t xml:space="preserve"> about the bond</w:t>
      </w:r>
      <w:r w:rsidRPr="00F4677F">
        <w:t xml:space="preserve">, </w:t>
      </w:r>
      <w:r>
        <w:t xml:space="preserve">you or the </w:t>
      </w:r>
      <w:r w:rsidR="00D5234C">
        <w:t>SDA provider</w:t>
      </w:r>
      <w:r>
        <w:t xml:space="preserve"> can apply</w:t>
      </w:r>
      <w:r w:rsidRPr="00F4677F">
        <w:t xml:space="preserve"> to VCAT to determine who is entitled to</w:t>
      </w:r>
      <w:r>
        <w:t xml:space="preserve"> all or part of</w:t>
      </w:r>
      <w:r w:rsidRPr="00F4677F">
        <w:t xml:space="preserve"> the bond.</w:t>
      </w:r>
      <w:r w:rsidRPr="00126D71">
        <w:t xml:space="preserve"> </w:t>
      </w:r>
      <w:r>
        <w:t xml:space="preserve">The </w:t>
      </w:r>
      <w:r w:rsidR="00D5234C">
        <w:t>SDA provider</w:t>
      </w:r>
      <w:r w:rsidRPr="00F4677F">
        <w:t xml:space="preserve"> may claim part or all of the bond </w:t>
      </w:r>
      <w:r>
        <w:t>i</w:t>
      </w:r>
      <w:r w:rsidRPr="00F4677F">
        <w:t xml:space="preserve">f, for example, you have damaged the </w:t>
      </w:r>
      <w:r>
        <w:t xml:space="preserve">rented </w:t>
      </w:r>
      <w:r w:rsidR="00083BF5">
        <w:t>premises,</w:t>
      </w:r>
      <w:r>
        <w:t xml:space="preserve"> </w:t>
      </w:r>
      <w:r w:rsidRPr="00F4677F">
        <w:t xml:space="preserve">or </w:t>
      </w:r>
      <w:r>
        <w:t xml:space="preserve">you </w:t>
      </w:r>
      <w:r w:rsidRPr="00F4677F">
        <w:t xml:space="preserve">owe rent. </w:t>
      </w:r>
    </w:p>
    <w:p w:rsidR="007C77E5" w:rsidP="007C77E5" w:rsidRDefault="00770C42" w14:paraId="73FC4389" w14:textId="13C223FD">
      <w:pPr>
        <w:pStyle w:val="Heading2"/>
      </w:pPr>
      <w:r w:rsidRPr="00202FCB">
        <w:t>Condition report</w:t>
      </w:r>
    </w:p>
    <w:p w:rsidRPr="00E70BE2" w:rsidR="004B04D7" w:rsidP="004B04D7" w:rsidRDefault="00893F74" w14:paraId="36420CF8" w14:textId="4334CA24">
      <w:pPr>
        <w:pStyle w:val="BodyText"/>
      </w:pPr>
      <w:r>
        <w:rPr>
          <w:shd w:val="clear" w:color="auto" w:fill="FFFFFF"/>
        </w:rPr>
        <w:t>The SDA provider</w:t>
      </w:r>
      <w:r w:rsidR="00C25C44">
        <w:rPr>
          <w:shd w:val="clear" w:color="auto" w:fill="FFFFFF"/>
        </w:rPr>
        <w:t xml:space="preserve"> </w:t>
      </w:r>
      <w:r w:rsidRPr="00E70BE2" w:rsidR="00792AE8">
        <w:t xml:space="preserve">must give </w:t>
      </w:r>
      <w:r w:rsidRPr="00E70BE2" w:rsidR="00E65D1D">
        <w:t xml:space="preserve">you two </w:t>
      </w:r>
      <w:r w:rsidRPr="00E70BE2" w:rsidR="00792AE8">
        <w:t>copies of the </w:t>
      </w:r>
      <w:hyperlink w:history="1" r:id="rId20">
        <w:r w:rsidRPr="00E70BE2" w:rsidR="00E65D1D">
          <w:t>C</w:t>
        </w:r>
        <w:r w:rsidRPr="00E70BE2" w:rsidR="00792AE8">
          <w:t>ondition report</w:t>
        </w:r>
      </w:hyperlink>
      <w:r w:rsidRPr="00E70BE2" w:rsidR="00792AE8">
        <w:t xml:space="preserve"> (or </w:t>
      </w:r>
      <w:r w:rsidRPr="00E70BE2" w:rsidR="00E65D1D">
        <w:t>one</w:t>
      </w:r>
      <w:r w:rsidRPr="00E70BE2" w:rsidR="00792AE8">
        <w:t xml:space="preserve"> electronic copy) before </w:t>
      </w:r>
      <w:r w:rsidRPr="00E70BE2" w:rsidR="00E65D1D">
        <w:t>you</w:t>
      </w:r>
      <w:r w:rsidRPr="00E70BE2" w:rsidR="00792AE8">
        <w:t xml:space="preserve"> move in.</w:t>
      </w:r>
      <w:r w:rsidRPr="00E70BE2" w:rsidR="00E65D1D">
        <w:t xml:space="preserve"> </w:t>
      </w:r>
    </w:p>
    <w:p w:rsidR="00770C42" w:rsidP="00E62205" w:rsidRDefault="00770C42" w14:paraId="277F6DEA" w14:textId="77777777">
      <w:pPr>
        <w:pStyle w:val="BodyText"/>
      </w:pPr>
      <w:r w:rsidRPr="003D5A71">
        <w:t xml:space="preserve">The Condition </w:t>
      </w:r>
      <w:r w:rsidR="00083BF5">
        <w:t>r</w:t>
      </w:r>
      <w:r w:rsidRPr="003D5A71">
        <w:t>eport can be used as evidence if there is a dispute about who should pay for cleaning, damage, or replacement of missing items.</w:t>
      </w:r>
    </w:p>
    <w:p w:rsidR="00770C42" w:rsidP="00E62205" w:rsidRDefault="00770C42" w14:paraId="5EA86C65" w14:textId="1C40D76B">
      <w:pPr>
        <w:pStyle w:val="BodyText"/>
      </w:pPr>
      <w:r w:rsidRPr="00A3200A">
        <w:t xml:space="preserve">You must sign the Condition </w:t>
      </w:r>
      <w:r w:rsidRPr="00A3200A" w:rsidR="00083BF5">
        <w:t>r</w:t>
      </w:r>
      <w:r w:rsidRPr="00A3200A">
        <w:t>eport and</w:t>
      </w:r>
      <w:r w:rsidR="00E65D1D">
        <w:t xml:space="preserve"> </w:t>
      </w:r>
      <w:r>
        <w:t>note if you disagree with anything in the report.</w:t>
      </w:r>
    </w:p>
    <w:p w:rsidRPr="003D5A71" w:rsidR="00770C42" w:rsidP="00E62205" w:rsidRDefault="00770C42" w14:paraId="7E5335FB" w14:textId="07C90BAE">
      <w:pPr>
        <w:pStyle w:val="BodyText"/>
      </w:pPr>
      <w:r>
        <w:t xml:space="preserve">You must return one copy of the Condition </w:t>
      </w:r>
      <w:r w:rsidR="00083BF5">
        <w:t>r</w:t>
      </w:r>
      <w:r>
        <w:t xml:space="preserve">eport to the </w:t>
      </w:r>
      <w:r w:rsidR="00D5234C">
        <w:t>SDA provider</w:t>
      </w:r>
      <w:r w:rsidRPr="003D5A71">
        <w:t xml:space="preserve"> </w:t>
      </w:r>
      <w:r>
        <w:t xml:space="preserve">(or the </w:t>
      </w:r>
      <w:r w:rsidR="00D5234C">
        <w:t>SDA provider</w:t>
      </w:r>
      <w:r>
        <w:t xml:space="preserve">’s agent) within </w:t>
      </w:r>
      <w:r w:rsidRPr="00E70BE2" w:rsidR="00E65D1D">
        <w:rPr>
          <w:b/>
        </w:rPr>
        <w:t xml:space="preserve">five </w:t>
      </w:r>
      <w:r w:rsidRPr="007256B7">
        <w:rPr>
          <w:b/>
        </w:rPr>
        <w:t>business days</w:t>
      </w:r>
      <w:r>
        <w:t xml:space="preserve"> of moving into the rented premises. </w:t>
      </w:r>
    </w:p>
    <w:p w:rsidRPr="00E72F45" w:rsidR="00770C42" w:rsidP="00E001B7" w:rsidRDefault="00770C42" w14:paraId="594ACF79" w14:textId="77777777">
      <w:pPr>
        <w:pStyle w:val="Heading2"/>
      </w:pPr>
      <w:r w:rsidRPr="00E72F45">
        <w:t>Other charges</w:t>
      </w:r>
    </w:p>
    <w:p w:rsidR="00770C42" w:rsidP="00E62205" w:rsidRDefault="00770C42" w14:paraId="26064760" w14:textId="77777777">
      <w:pPr>
        <w:pStyle w:val="BodyText"/>
      </w:pPr>
      <w:r>
        <w:t>You are liable for the following utility costs and charges while living in the rented premises:</w:t>
      </w:r>
    </w:p>
    <w:p w:rsidR="00770C42" w:rsidP="00E62205" w:rsidRDefault="00770C42" w14:paraId="59ECEF5C" w14:textId="7E94E25C">
      <w:pPr>
        <w:pStyle w:val="ListBullet"/>
      </w:pPr>
      <w:r>
        <w:t>supply or use of electricity, gas or oil that are separately metered (other than the initial connection of the service to the rented premises)</w:t>
      </w:r>
    </w:p>
    <w:p w:rsidRPr="00D1784E" w:rsidR="00A318BC" w:rsidP="00E62205" w:rsidRDefault="00A318BC" w14:paraId="588A03B3" w14:textId="0E8B1EB0">
      <w:pPr>
        <w:pStyle w:val="ListBullet"/>
      </w:pPr>
      <w:r>
        <w:t>all charges for the use of any gas bottles (including the supply or hire of the bottles)</w:t>
      </w:r>
    </w:p>
    <w:p w:rsidR="00770C42" w:rsidP="00E62205" w:rsidRDefault="00770C42" w14:paraId="71A7932E" w14:textId="10925315">
      <w:pPr>
        <w:pStyle w:val="ListBullet"/>
      </w:pPr>
      <w:r>
        <w:t>supply of water if the cost is based on the amount of water supplied (if full or part) and the premises are separately metered</w:t>
      </w:r>
    </w:p>
    <w:p w:rsidRPr="00261C30" w:rsidR="00770C42" w:rsidP="00E62205" w:rsidRDefault="00770C42" w14:paraId="44C64818" w14:textId="77777777">
      <w:pPr>
        <w:pStyle w:val="ListBullet"/>
        <w:rPr>
          <w:i/>
        </w:rPr>
      </w:pPr>
      <w:r>
        <w:t xml:space="preserve">sewerage disposal charges that are separately metered imposed by a water corporation under the </w:t>
      </w:r>
      <w:r w:rsidRPr="007256B7">
        <w:rPr>
          <w:i/>
        </w:rPr>
        <w:t>Water Act 1989</w:t>
      </w:r>
      <w:r>
        <w:t xml:space="preserve"> (Water Act), and</w:t>
      </w:r>
    </w:p>
    <w:p w:rsidR="00770C42" w:rsidP="00E62205" w:rsidRDefault="00770C42" w14:paraId="05C88847" w14:textId="77777777">
      <w:pPr>
        <w:pStyle w:val="ListBullet"/>
      </w:pPr>
      <w:r>
        <w:t>use of bottled gas.</w:t>
      </w:r>
    </w:p>
    <w:p w:rsidR="00260805" w:rsidP="00E62205" w:rsidRDefault="00260805" w14:paraId="25A21EE9" w14:textId="77777777">
      <w:pPr>
        <w:pStyle w:val="BodyText"/>
        <w:sectPr w:rsidR="00260805" w:rsidSect="00844F53">
          <w:pgSz w:w="11906" w:h="16838" w:orient="portrait"/>
          <w:pgMar w:top="1134" w:right="1134" w:bottom="1134" w:left="1134" w:header="567" w:footer="567" w:gutter="0"/>
          <w:cols w:space="567"/>
          <w:titlePg/>
          <w:docGrid w:linePitch="360"/>
        </w:sectPr>
      </w:pPr>
    </w:p>
    <w:p w:rsidR="00770C42" w:rsidP="00E62205" w:rsidRDefault="00770C42" w14:paraId="7920D12C" w14:textId="4413D33D">
      <w:pPr>
        <w:pStyle w:val="BodyText"/>
      </w:pPr>
      <w:r>
        <w:t xml:space="preserve">The </w:t>
      </w:r>
      <w:r w:rsidR="00D5234C">
        <w:t>SDA provider</w:t>
      </w:r>
      <w:r>
        <w:t xml:space="preserve"> is liable for the following utility costs and charges in respect of the rented premises:</w:t>
      </w:r>
    </w:p>
    <w:p w:rsidR="00770C42" w:rsidP="00E62205" w:rsidRDefault="00770C42" w14:paraId="7B058CD3" w14:textId="77777777">
      <w:pPr>
        <w:pStyle w:val="ListBullet"/>
      </w:pPr>
      <w:r>
        <w:t xml:space="preserve">initial connection of electricity, water, gas, bottled gas or oil supply service </w:t>
      </w:r>
    </w:p>
    <w:p w:rsidR="00770C42" w:rsidP="00E62205" w:rsidRDefault="00770C42" w14:paraId="1EF886FF" w14:textId="56EC9654">
      <w:pPr>
        <w:pStyle w:val="ListBullet"/>
      </w:pPr>
      <w:r>
        <w:t xml:space="preserve">supply or use of electricity, gas </w:t>
      </w:r>
      <w:r w:rsidR="001F7072">
        <w:t xml:space="preserve">(expect bottled gas) </w:t>
      </w:r>
      <w:r>
        <w:t xml:space="preserve">or oil </w:t>
      </w:r>
      <w:r w:rsidR="00D97D5A">
        <w:t xml:space="preserve">by the </w:t>
      </w:r>
      <w:r w:rsidR="00BF3422">
        <w:t>renter</w:t>
      </w:r>
      <w:r w:rsidR="00D97D5A">
        <w:t xml:space="preserve"> </w:t>
      </w:r>
      <w:r>
        <w:t>that are not separately metered</w:t>
      </w:r>
    </w:p>
    <w:p w:rsidR="00770C42" w:rsidP="00E62205" w:rsidRDefault="00770C42" w14:paraId="3F5FA05B" w14:textId="0D280204">
      <w:pPr>
        <w:pStyle w:val="ListBullet"/>
      </w:pPr>
      <w:r>
        <w:t>supply of water if the cost is not based on the amount of water supplied</w:t>
      </w:r>
      <w:r w:rsidR="004C4AF8">
        <w:t xml:space="preserve"> </w:t>
      </w:r>
      <w:r>
        <w:t>or the premises are not separately metered</w:t>
      </w:r>
    </w:p>
    <w:p w:rsidRPr="00490DD1" w:rsidR="00770C42" w:rsidP="00E62205" w:rsidRDefault="00770C42" w14:paraId="529793FB" w14:textId="5B3B9F0B">
      <w:pPr>
        <w:pStyle w:val="ListBullet"/>
        <w:rPr>
          <w:i/>
        </w:rPr>
      </w:pPr>
      <w:r>
        <w:t xml:space="preserve">sewerage disposal charges imposed by a water corporation under the </w:t>
      </w:r>
      <w:r w:rsidRPr="00D45770">
        <w:rPr>
          <w:i/>
          <w:iCs/>
        </w:rPr>
        <w:t>Water Act</w:t>
      </w:r>
      <w:r w:rsidRPr="00D45770" w:rsidR="00815375">
        <w:rPr>
          <w:i/>
          <w:iCs/>
        </w:rPr>
        <w:t xml:space="preserve"> 1989</w:t>
      </w:r>
      <w:r w:rsidR="00110D73">
        <w:t>, where the premises are not separately metered</w:t>
      </w:r>
    </w:p>
    <w:p w:rsidR="00770C42" w:rsidP="00E62205" w:rsidRDefault="00770C42" w14:paraId="1C14E49E" w14:textId="77777777">
      <w:pPr>
        <w:pStyle w:val="ListBullet"/>
      </w:pPr>
      <w:r>
        <w:t>supply of sewerage services</w:t>
      </w:r>
    </w:p>
    <w:p w:rsidR="00770C42" w:rsidP="00E62205" w:rsidRDefault="00770C42" w14:paraId="68935278" w14:textId="77777777">
      <w:pPr>
        <w:pStyle w:val="ListBullet"/>
      </w:pPr>
      <w:r>
        <w:t>supply or use of drainage services, and</w:t>
      </w:r>
    </w:p>
    <w:p w:rsidR="00770C42" w:rsidP="00E62205" w:rsidRDefault="00770C42" w14:paraId="76CFB3F6" w14:textId="77777777">
      <w:pPr>
        <w:pStyle w:val="ListBullet"/>
      </w:pPr>
      <w:r>
        <w:t>supply or hire of gas bottles.</w:t>
      </w:r>
    </w:p>
    <w:p w:rsidRPr="00B64D95" w:rsidR="00770C42" w:rsidP="00E001B7" w:rsidRDefault="00770C42" w14:paraId="1937D390" w14:textId="479BA5D3">
      <w:pPr>
        <w:pStyle w:val="Heading2"/>
      </w:pPr>
      <w:r w:rsidRPr="00B64D95">
        <w:t xml:space="preserve">Duties of the </w:t>
      </w:r>
      <w:r w:rsidR="00D5234C">
        <w:t>SDA provider</w:t>
      </w:r>
    </w:p>
    <w:p w:rsidR="00770C42" w:rsidP="00E62205" w:rsidRDefault="00770C42" w14:paraId="0DBC0412" w14:textId="39356140">
      <w:pPr>
        <w:pStyle w:val="BodyText"/>
      </w:pPr>
      <w:r>
        <w:t xml:space="preserve">The </w:t>
      </w:r>
      <w:r w:rsidR="00D5234C">
        <w:t>SDA provider</w:t>
      </w:r>
      <w:r>
        <w:t xml:space="preserve"> has a number of specific duties in relation to you and the rented premises.</w:t>
      </w:r>
    </w:p>
    <w:p w:rsidR="00770C42" w:rsidP="00E62205" w:rsidRDefault="00770C42" w14:paraId="00F4E855" w14:textId="4FE0A6AC">
      <w:pPr>
        <w:pStyle w:val="ListBullet"/>
      </w:pPr>
      <w:r>
        <w:t xml:space="preserve">The </w:t>
      </w:r>
      <w:r w:rsidR="00D5234C">
        <w:t>SDA provider</w:t>
      </w:r>
      <w:r>
        <w:t xml:space="preserve"> must ensure that the rented premises are vacant and in a reasonably clean condition on the day you move in.</w:t>
      </w:r>
    </w:p>
    <w:p w:rsidRPr="00D1784E" w:rsidR="004E6231" w:rsidP="00E62205" w:rsidRDefault="004E6231" w14:paraId="798B042E" w14:textId="7866E6D4">
      <w:pPr>
        <w:pStyle w:val="ListBullet"/>
      </w:pPr>
      <w:r>
        <w:t xml:space="preserve">The </w:t>
      </w:r>
      <w:r w:rsidR="00D5234C">
        <w:t>SDA provider</w:t>
      </w:r>
      <w:r>
        <w:t xml:space="preserve"> must</w:t>
      </w:r>
      <w:r w:rsidR="00344D79">
        <w:t xml:space="preserve"> </w:t>
      </w:r>
      <w:r w:rsidR="00DA719C">
        <w:t>ensure the rented premises comply with rental minimum standards</w:t>
      </w:r>
      <w:r w:rsidR="009C0DAD">
        <w:t xml:space="preserve"> on the day you move in.</w:t>
      </w:r>
    </w:p>
    <w:p w:rsidRPr="00D1784E" w:rsidR="00770C42" w:rsidP="00E62205" w:rsidRDefault="00770C42" w14:paraId="4E81A46C" w14:textId="1EB244C2">
      <w:pPr>
        <w:pStyle w:val="ListBullet"/>
      </w:pPr>
      <w:r>
        <w:t xml:space="preserve">The </w:t>
      </w:r>
      <w:r w:rsidR="00D5234C">
        <w:t>SDA provider</w:t>
      </w:r>
      <w:r>
        <w:t xml:space="preserve"> must take all reasonable steps to ensure that you have quiet enjoyment of the rented premises.</w:t>
      </w:r>
    </w:p>
    <w:p w:rsidRPr="00D1784E" w:rsidR="00770C42" w:rsidP="00146F64" w:rsidRDefault="00770C42" w14:paraId="5E8DAF21" w14:textId="57D8F857">
      <w:pPr>
        <w:pStyle w:val="ListBullet"/>
      </w:pPr>
      <w:r>
        <w:t xml:space="preserve">The </w:t>
      </w:r>
      <w:r w:rsidR="00D5234C">
        <w:t>SDA provider</w:t>
      </w:r>
      <w:r>
        <w:t xml:space="preserve"> must ensure that the rented premises are maintained in good repair. </w:t>
      </w:r>
      <w:r w:rsidR="00146F64">
        <w:t xml:space="preserve">If the </w:t>
      </w:r>
      <w:r w:rsidR="00D5234C">
        <w:t>SDA provider</w:t>
      </w:r>
      <w:r w:rsidR="00146F64">
        <w:t xml:space="preserve"> owns or controls any common areas, the </w:t>
      </w:r>
      <w:r w:rsidR="00D5234C">
        <w:t>SDA provider</w:t>
      </w:r>
      <w:r w:rsidR="00146F64">
        <w:t xml:space="preserve"> must take reasonable steps to ensure that the common areas are maintained in good repair.</w:t>
      </w:r>
    </w:p>
    <w:p w:rsidRPr="00D1784E" w:rsidR="003529F9" w:rsidP="00E62205" w:rsidRDefault="003529F9" w14:paraId="2CB9F3C7" w14:textId="39BC099B">
      <w:pPr>
        <w:pStyle w:val="ListBullet"/>
      </w:pPr>
      <w:r>
        <w:t xml:space="preserve">The </w:t>
      </w:r>
      <w:r w:rsidR="00D5234C">
        <w:t>SDA provider</w:t>
      </w:r>
      <w:r>
        <w:t xml:space="preserve"> must undertake </w:t>
      </w:r>
      <w:r w:rsidR="00E1386F">
        <w:t xml:space="preserve">any </w:t>
      </w:r>
      <w:r>
        <w:t>safety</w:t>
      </w:r>
      <w:r w:rsidR="00B02222">
        <w:t xml:space="preserve">-related </w:t>
      </w:r>
      <w:r w:rsidR="006A2B1C">
        <w:t xml:space="preserve">activities and </w:t>
      </w:r>
      <w:r w:rsidR="00E83FC8">
        <w:t xml:space="preserve">maintenance set out in </w:t>
      </w:r>
      <w:r w:rsidR="00D44030">
        <w:t xml:space="preserve">the </w:t>
      </w:r>
      <w:r w:rsidR="005834BD">
        <w:t>A</w:t>
      </w:r>
      <w:r w:rsidR="00E83FC8">
        <w:t>greement.</w:t>
      </w:r>
    </w:p>
    <w:p w:rsidRPr="00D1784E" w:rsidR="00E1386F" w:rsidP="00E62205" w:rsidRDefault="00E1386F" w14:paraId="64E65214" w14:textId="7DC95DA4">
      <w:pPr>
        <w:pStyle w:val="ListBullet"/>
      </w:pPr>
      <w:r>
        <w:t xml:space="preserve">The </w:t>
      </w:r>
      <w:r w:rsidR="00D5234C">
        <w:t>SDA provider</w:t>
      </w:r>
      <w:r>
        <w:t xml:space="preserve"> must</w:t>
      </w:r>
      <w:r w:rsidR="00545F07">
        <w:t xml:space="preserve"> keep and produce records of gas and electrical safety checks.</w:t>
      </w:r>
    </w:p>
    <w:p w:rsidRPr="00D1784E" w:rsidR="00AC55B3" w:rsidP="00146F64" w:rsidRDefault="00FE2626" w14:paraId="12F66919" w14:textId="311A50B8">
      <w:pPr>
        <w:pStyle w:val="ListBullet"/>
      </w:pPr>
      <w:r>
        <w:t xml:space="preserve">The </w:t>
      </w:r>
      <w:r w:rsidR="00D5234C">
        <w:t>SDA provider</w:t>
      </w:r>
      <w:r>
        <w:t xml:space="preserve"> must</w:t>
      </w:r>
      <w:r w:rsidR="00220E47">
        <w:t xml:space="preserve"> ensure that</w:t>
      </w:r>
      <w:r w:rsidR="00AC55B3">
        <w:t xml:space="preserve"> the </w:t>
      </w:r>
      <w:r w:rsidR="00D44030">
        <w:t xml:space="preserve">rented </w:t>
      </w:r>
      <w:r w:rsidR="00AC55B3">
        <w:t>premises:</w:t>
      </w:r>
    </w:p>
    <w:p w:rsidRPr="00D1784E" w:rsidR="00AC55B3" w:rsidP="009F26EF" w:rsidRDefault="00AC55B3" w14:paraId="13BF8B39" w14:textId="77777777">
      <w:pPr>
        <w:pStyle w:val="ListBullet"/>
        <w:numPr>
          <w:ilvl w:val="0"/>
          <w:numId w:val="32"/>
        </w:numPr>
      </w:pPr>
      <w:r w:rsidRPr="00D1784E">
        <w:t>has locks to secure all windows capable of having a lock, and</w:t>
      </w:r>
    </w:p>
    <w:p w:rsidRPr="00D1784E" w:rsidR="00AC55B3" w:rsidP="009F26EF" w:rsidRDefault="00AC55B3" w14:paraId="43D31453" w14:textId="40FA5AF8">
      <w:pPr>
        <w:pStyle w:val="ListBullet"/>
        <w:numPr>
          <w:ilvl w:val="0"/>
          <w:numId w:val="32"/>
        </w:numPr>
      </w:pPr>
      <w:r w:rsidRPr="00D1784E">
        <w:t>has deadlocks (a deadlock is a deadlatch with at least one cylinder) for external doors that are able to be secured with a functioning deadlock</w:t>
      </w:r>
      <w:r w:rsidRPr="00D1784E" w:rsidR="009E1AAC">
        <w:t>.</w:t>
      </w:r>
    </w:p>
    <w:p w:rsidR="00770C42" w:rsidP="00E62205" w:rsidRDefault="00770C42" w14:paraId="022A63A9" w14:textId="20FC3540">
      <w:pPr>
        <w:pStyle w:val="BodyText"/>
      </w:pPr>
      <w:r>
        <w:t xml:space="preserve">If the </w:t>
      </w:r>
      <w:r w:rsidR="00D5234C">
        <w:t>SDA provider</w:t>
      </w:r>
      <w:r>
        <w:t xml:space="preserve"> does not carry out these duties, you can give them a Breach of duty notice. The Breach of duty notice must set out the breach and require it to be </w:t>
      </w:r>
      <w:r w:rsidR="003F49DD">
        <w:t>fixed or</w:t>
      </w:r>
      <w:r>
        <w:t xml:space="preserve"> seek money as compensation. If the </w:t>
      </w:r>
      <w:r w:rsidR="00D5234C">
        <w:t>SDA provider</w:t>
      </w:r>
      <w:r>
        <w:t xml:space="preserve"> does not fix the problem or pay you the compensation, you can apply to VCAT for an order for the problem to be fixed or money paid.</w:t>
      </w:r>
    </w:p>
    <w:p w:rsidR="00770C42" w:rsidP="00E001B7" w:rsidRDefault="00770C42" w14:paraId="760DBF08" w14:textId="77777777">
      <w:pPr>
        <w:pStyle w:val="Heading2"/>
      </w:pPr>
      <w:r>
        <w:t>Transferring or sub-letting the rented premises</w:t>
      </w:r>
    </w:p>
    <w:p w:rsidR="00770C42" w:rsidP="00E62205" w:rsidRDefault="00770C42" w14:paraId="08668867" w14:textId="0BC854F7">
      <w:pPr>
        <w:pStyle w:val="BodyText"/>
      </w:pPr>
      <w:r>
        <w:t xml:space="preserve">You must ask the </w:t>
      </w:r>
      <w:r w:rsidR="00D5234C">
        <w:t>SDA provider</w:t>
      </w:r>
      <w:r>
        <w:t xml:space="preserve"> and get their consent in writing if you want to:</w:t>
      </w:r>
    </w:p>
    <w:p w:rsidR="00770C42" w:rsidP="00E62205" w:rsidRDefault="00770C42" w14:paraId="608B7982" w14:textId="77777777">
      <w:pPr>
        <w:pStyle w:val="ListBullet"/>
      </w:pPr>
      <w:r>
        <w:t>transfer the Agreement (leave and have found someone else to take over the remaining period of your tenancy), or</w:t>
      </w:r>
    </w:p>
    <w:p w:rsidR="00770C42" w:rsidP="00E62205" w:rsidRDefault="00770C42" w14:paraId="61C162DD" w14:textId="77777777">
      <w:pPr>
        <w:pStyle w:val="ListBullet"/>
      </w:pPr>
      <w:r>
        <w:t>sub-let the rented premises (rent out all or part of the rented premises to another person or people).</w:t>
      </w:r>
    </w:p>
    <w:p w:rsidR="002355E9" w:rsidP="00E62205" w:rsidRDefault="00770C42" w14:paraId="57E4C959" w14:textId="1F7044B9">
      <w:pPr>
        <w:pStyle w:val="BodyText"/>
      </w:pPr>
      <w:r>
        <w:t xml:space="preserve">The </w:t>
      </w:r>
      <w:r w:rsidR="00D5234C">
        <w:t>SDA provider</w:t>
      </w:r>
      <w:r>
        <w:t xml:space="preserve"> must not</w:t>
      </w:r>
      <w:r w:rsidRPr="002355E9" w:rsidR="002355E9">
        <w:rPr>
          <w:color w:val="FF0000"/>
        </w:rPr>
        <w:t>:</w:t>
      </w:r>
    </w:p>
    <w:p w:rsidRPr="00D1784E" w:rsidR="00480AB5" w:rsidP="009F26EF" w:rsidRDefault="00770C42" w14:paraId="59EFCF80" w14:textId="1FF38C07">
      <w:pPr>
        <w:pStyle w:val="BodyText"/>
        <w:numPr>
          <w:ilvl w:val="0"/>
          <w:numId w:val="26"/>
        </w:numPr>
      </w:pPr>
      <w:r w:rsidRPr="00D1784E">
        <w:t>unreasonably withhold consent to transfer or sub-let the rented premises</w:t>
      </w:r>
      <w:r w:rsidRPr="00D1784E" w:rsidR="00D44030">
        <w:t>, or</w:t>
      </w:r>
    </w:p>
    <w:p w:rsidRPr="00D1784E" w:rsidR="00D1784E" w:rsidP="009F26EF" w:rsidRDefault="00480AB5" w14:paraId="425C56EA" w14:textId="77777777">
      <w:pPr>
        <w:pStyle w:val="BodyText"/>
        <w:numPr>
          <w:ilvl w:val="0"/>
          <w:numId w:val="26"/>
        </w:numPr>
      </w:pPr>
      <w:r w:rsidRPr="00D1784E">
        <w:t xml:space="preserve">demand or receive a fee or payment for consent, other than reasonable expenses incurred by the </w:t>
      </w:r>
      <w:r w:rsidRPr="00D1784E" w:rsidR="00E72482">
        <w:t>transfer</w:t>
      </w:r>
      <w:r w:rsidRPr="00D1784E" w:rsidR="00770C42">
        <w:t>.</w:t>
      </w:r>
    </w:p>
    <w:p w:rsidR="00770C42" w:rsidP="00D1784E" w:rsidRDefault="00770C42" w14:paraId="77002B07" w14:textId="6462EE49">
      <w:pPr>
        <w:pStyle w:val="BodyText"/>
      </w:pPr>
      <w:r w:rsidRPr="00BB16DA">
        <w:t xml:space="preserve">If the </w:t>
      </w:r>
      <w:r w:rsidR="00D5234C">
        <w:t>SDA provider</w:t>
      </w:r>
      <w:r w:rsidRPr="00BB16DA">
        <w:t xml:space="preserve"> withholds consent and </w:t>
      </w:r>
      <w:r>
        <w:t>you</w:t>
      </w:r>
      <w:r w:rsidRPr="00BB16DA">
        <w:t xml:space="preserve"> think this is unreasonable, the</w:t>
      </w:r>
      <w:r>
        <w:t>n</w:t>
      </w:r>
      <w:r w:rsidRPr="00BB16DA">
        <w:t xml:space="preserve"> </w:t>
      </w:r>
      <w:r>
        <w:t xml:space="preserve">you </w:t>
      </w:r>
      <w:r w:rsidRPr="00BB16DA">
        <w:t xml:space="preserve">can apply to VCAT for a determination that consent of the </w:t>
      </w:r>
      <w:r w:rsidR="00D5234C">
        <w:t>SDA provider</w:t>
      </w:r>
      <w:r w:rsidRPr="00BB16DA">
        <w:t xml:space="preserve"> is not required to transfer</w:t>
      </w:r>
      <w:r>
        <w:t xml:space="preserve"> or sub-let</w:t>
      </w:r>
      <w:r w:rsidRPr="00BB16DA">
        <w:t xml:space="preserve"> the </w:t>
      </w:r>
      <w:r>
        <w:t>rented premises</w:t>
      </w:r>
      <w:r w:rsidRPr="00BB16DA">
        <w:t>.</w:t>
      </w:r>
    </w:p>
    <w:p w:rsidRPr="009217E8" w:rsidR="00770C42" w:rsidP="00E001B7" w:rsidRDefault="00770C42" w14:paraId="5C7FA90C" w14:textId="77777777">
      <w:pPr>
        <w:pStyle w:val="Heading2"/>
      </w:pPr>
      <w:r w:rsidRPr="009217E8">
        <w:t>When does your Agreement end?</w:t>
      </w:r>
    </w:p>
    <w:p w:rsidR="00770C42" w:rsidP="00E62205" w:rsidRDefault="00770C42" w14:paraId="288514CA" w14:textId="77777777">
      <w:pPr>
        <w:pStyle w:val="BodyText"/>
      </w:pPr>
      <w:r>
        <w:t>Your Agreement for your accommodation in the rented premises can end in a number of circumstances, including:</w:t>
      </w:r>
    </w:p>
    <w:p w:rsidRPr="00775B8A" w:rsidR="003E2A8D" w:rsidP="00E62205" w:rsidRDefault="003E2A8D" w14:paraId="147B64A6" w14:textId="35B1CFD5">
      <w:pPr>
        <w:pStyle w:val="ListBullet"/>
      </w:pPr>
      <w:r>
        <w:t xml:space="preserve">You agree with the </w:t>
      </w:r>
      <w:r w:rsidR="00D5234C">
        <w:t>SDA provider</w:t>
      </w:r>
      <w:r>
        <w:t xml:space="preserve"> to end the Agreement</w:t>
      </w:r>
    </w:p>
    <w:p w:rsidRPr="00775B8A" w:rsidR="003E2A8D" w:rsidP="00E62205" w:rsidRDefault="003E2A8D" w14:paraId="5CD0F0EC" w14:textId="7BB83409">
      <w:pPr>
        <w:pStyle w:val="ListBullet"/>
      </w:pPr>
      <w:r>
        <w:t xml:space="preserve">You leave the rented premises with the consent of the </w:t>
      </w:r>
      <w:r w:rsidR="00D5234C">
        <w:t>SDA provider</w:t>
      </w:r>
    </w:p>
    <w:p w:rsidRPr="00775B8A" w:rsidR="003E2A8D" w:rsidP="00E62205" w:rsidRDefault="003E2A8D" w14:paraId="56B7658D" w14:textId="77777777">
      <w:pPr>
        <w:pStyle w:val="ListBullet"/>
      </w:pPr>
      <w:r>
        <w:t>You give a Notice of intention to vacate the rented premises</w:t>
      </w:r>
    </w:p>
    <w:p w:rsidRPr="00775B8A" w:rsidR="00417064" w:rsidP="00F70191" w:rsidRDefault="003E2A8D" w14:paraId="45B8C2F1" w14:textId="05358234">
      <w:pPr>
        <w:pStyle w:val="ListBullet"/>
      </w:pPr>
      <w:r>
        <w:t>You die and you are the only</w:t>
      </w:r>
      <w:r w:rsidR="00D1784E">
        <w:t xml:space="preserve"> </w:t>
      </w:r>
      <w:r w:rsidR="004D2993">
        <w:t>renter</w:t>
      </w:r>
    </w:p>
    <w:p w:rsidRPr="00775B8A" w:rsidR="003E2A8D" w:rsidP="00F70191" w:rsidRDefault="003E2A8D" w14:paraId="578C3B3E" w14:textId="14D4E097">
      <w:pPr>
        <w:pStyle w:val="ListBullet"/>
      </w:pPr>
      <w:r>
        <w:t>You abandon the rented premises or VCAT makes an order that you have abandoned the rented premises</w:t>
      </w:r>
    </w:p>
    <w:p w:rsidRPr="00775B8A" w:rsidR="003E2A8D" w:rsidP="00E62205" w:rsidRDefault="003E2A8D" w14:paraId="39C9A3FF" w14:textId="525F552F">
      <w:pPr>
        <w:pStyle w:val="ListBullet"/>
      </w:pPr>
      <w:r>
        <w:t xml:space="preserve">The </w:t>
      </w:r>
      <w:r w:rsidR="00D5234C">
        <w:t>SDA provider</w:t>
      </w:r>
      <w:r>
        <w:t xml:space="preserve"> gives you a Notice to vacate</w:t>
      </w:r>
      <w:r w:rsidR="00426B86">
        <w:t xml:space="preserve"> and you vacate the premises or a possession order is granted</w:t>
      </w:r>
    </w:p>
    <w:p w:rsidRPr="00D1784E" w:rsidR="003E2A8D" w:rsidP="00AA0208" w:rsidRDefault="003E2A8D" w14:paraId="07A54BC0" w14:textId="6EE1F5DB">
      <w:pPr>
        <w:pStyle w:val="ListBullet"/>
      </w:pPr>
      <w:r>
        <w:t>The</w:t>
      </w:r>
      <w:r w:rsidR="00AA0208">
        <w:t xml:space="preserve"> </w:t>
      </w:r>
      <w:r w:rsidR="00D5234C">
        <w:t>SDA provider</w:t>
      </w:r>
      <w:r w:rsidR="00AA0208">
        <w:t xml:space="preserve"> or</w:t>
      </w:r>
      <w:r w:rsidR="00D1784E">
        <w:t xml:space="preserve"> r</w:t>
      </w:r>
      <w:r w:rsidR="00BF3AC4">
        <w:t xml:space="preserve">esident has given a Notice of termination </w:t>
      </w:r>
      <w:r w:rsidR="003F4A27">
        <w:t>to terminate</w:t>
      </w:r>
      <w:r w:rsidR="00D1784E">
        <w:t xml:space="preserve"> </w:t>
      </w:r>
      <w:r w:rsidR="00BF3AC4">
        <w:t xml:space="preserve">the </w:t>
      </w:r>
      <w:r w:rsidR="00E46348">
        <w:t>A</w:t>
      </w:r>
      <w:r>
        <w:t xml:space="preserve">greement because the rented premises are: </w:t>
      </w:r>
    </w:p>
    <w:p w:rsidRPr="00775B8A" w:rsidR="003E2A8D" w:rsidP="009F26EF" w:rsidRDefault="003E2A8D" w14:paraId="6B57BD9E" w14:textId="77777777">
      <w:pPr>
        <w:pStyle w:val="ListBullet2"/>
        <w:numPr>
          <w:ilvl w:val="0"/>
          <w:numId w:val="33"/>
        </w:numPr>
        <w:rPr>
          <w:rFonts w:eastAsiaTheme="minorHAnsi"/>
          <w:lang w:eastAsia="en-US"/>
        </w:rPr>
      </w:pPr>
      <w:r w:rsidRPr="00775B8A">
        <w:rPr>
          <w:rFonts w:eastAsiaTheme="minorHAnsi"/>
          <w:lang w:eastAsia="en-US"/>
        </w:rPr>
        <w:t>not vacant</w:t>
      </w:r>
    </w:p>
    <w:p w:rsidRPr="00775B8A" w:rsidR="003E2A8D" w:rsidP="009F26EF" w:rsidRDefault="003E2A8D" w14:paraId="2012516F" w14:textId="77777777">
      <w:pPr>
        <w:pStyle w:val="ListBullet2"/>
        <w:numPr>
          <w:ilvl w:val="0"/>
          <w:numId w:val="33"/>
        </w:numPr>
        <w:rPr>
          <w:rFonts w:eastAsiaTheme="minorHAnsi"/>
          <w:lang w:eastAsia="en-US"/>
        </w:rPr>
      </w:pPr>
      <w:r w:rsidRPr="00775B8A">
        <w:rPr>
          <w:rFonts w:eastAsiaTheme="minorHAnsi"/>
          <w:lang w:eastAsia="en-US"/>
        </w:rPr>
        <w:t>not in good repair</w:t>
      </w:r>
    </w:p>
    <w:p w:rsidRPr="00D1784E" w:rsidR="00F01281" w:rsidP="009F26EF" w:rsidRDefault="003E2A8D" w14:paraId="02A795AB" w14:textId="69979D78">
      <w:pPr>
        <w:pStyle w:val="ListBullet2"/>
        <w:numPr>
          <w:ilvl w:val="0"/>
          <w:numId w:val="33"/>
        </w:numPr>
        <w:rPr>
          <w:rFonts w:eastAsiaTheme="minorHAnsi"/>
          <w:lang w:eastAsia="en-US"/>
        </w:rPr>
      </w:pPr>
      <w:r w:rsidRPr="00D1784E">
        <w:rPr>
          <w:rFonts w:eastAsiaTheme="minorHAnsi"/>
          <w:lang w:eastAsia="en-US"/>
        </w:rPr>
        <w:t>totally destroyed</w:t>
      </w:r>
    </w:p>
    <w:p w:rsidRPr="00D1784E" w:rsidR="003E2A8D" w:rsidP="009F26EF" w:rsidRDefault="003E2A8D" w14:paraId="741B7312" w14:textId="065C1A20">
      <w:pPr>
        <w:pStyle w:val="ListBullet2"/>
        <w:numPr>
          <w:ilvl w:val="0"/>
          <w:numId w:val="33"/>
        </w:numPr>
        <w:rPr>
          <w:rFonts w:eastAsiaTheme="minorHAnsi"/>
          <w:lang w:eastAsia="en-US"/>
        </w:rPr>
      </w:pPr>
      <w:r w:rsidRPr="00D1784E">
        <w:rPr>
          <w:rFonts w:eastAsiaTheme="minorHAnsi"/>
          <w:lang w:eastAsia="en-US"/>
        </w:rPr>
        <w:t>partly destroyed and unsafe</w:t>
      </w:r>
    </w:p>
    <w:p w:rsidRPr="00D1784E" w:rsidR="00E46348" w:rsidP="009F26EF" w:rsidRDefault="00E46348" w14:paraId="08C18CB2" w14:textId="77777777">
      <w:pPr>
        <w:pStyle w:val="ListBullet2"/>
        <w:numPr>
          <w:ilvl w:val="0"/>
          <w:numId w:val="33"/>
        </w:numPr>
        <w:rPr>
          <w:rFonts w:eastAsiaTheme="minorHAnsi"/>
          <w:lang w:eastAsia="en-US"/>
        </w:rPr>
      </w:pPr>
      <w:r w:rsidRPr="00D1784E">
        <w:rPr>
          <w:rFonts w:eastAsiaTheme="minorHAnsi"/>
          <w:lang w:eastAsia="en-US"/>
        </w:rPr>
        <w:t>do not meet any rental minimum standards</w:t>
      </w:r>
    </w:p>
    <w:p w:rsidRPr="00D1784E" w:rsidR="003E2A8D" w:rsidP="009F26EF" w:rsidRDefault="003E2A8D" w14:paraId="5C1A728C" w14:textId="2F335EA7">
      <w:pPr>
        <w:pStyle w:val="ListBullet2"/>
        <w:numPr>
          <w:ilvl w:val="0"/>
          <w:numId w:val="33"/>
        </w:numPr>
        <w:rPr>
          <w:rFonts w:eastAsiaTheme="minorHAnsi"/>
          <w:lang w:eastAsia="en-US"/>
        </w:rPr>
      </w:pPr>
      <w:r w:rsidRPr="00D1784E">
        <w:rPr>
          <w:rFonts w:eastAsiaTheme="minorHAnsi"/>
          <w:lang w:eastAsia="en-US"/>
        </w:rPr>
        <w:t xml:space="preserve">unfit </w:t>
      </w:r>
      <w:r w:rsidRPr="00D1784E" w:rsidR="00E00C2D">
        <w:rPr>
          <w:rFonts w:eastAsiaTheme="minorHAnsi"/>
          <w:lang w:eastAsia="en-US"/>
        </w:rPr>
        <w:t>to live in</w:t>
      </w:r>
    </w:p>
    <w:p w:rsidRPr="00775B8A" w:rsidR="003E2A8D" w:rsidP="009F26EF" w:rsidRDefault="003E2A8D" w14:paraId="7DA94C2F" w14:textId="33F54F06">
      <w:pPr>
        <w:pStyle w:val="ListBullet2"/>
        <w:numPr>
          <w:ilvl w:val="0"/>
          <w:numId w:val="33"/>
        </w:numPr>
        <w:rPr>
          <w:rFonts w:eastAsiaTheme="minorHAnsi"/>
          <w:lang w:eastAsia="en-US"/>
        </w:rPr>
      </w:pPr>
      <w:r w:rsidRPr="00775B8A">
        <w:rPr>
          <w:rFonts w:eastAsiaTheme="minorHAnsi"/>
          <w:lang w:eastAsia="en-US"/>
        </w:rPr>
        <w:t>not legally available as a residence, or</w:t>
      </w:r>
    </w:p>
    <w:p w:rsidRPr="00775B8A" w:rsidR="005A3E55" w:rsidP="009F26EF" w:rsidRDefault="003E2A8D" w14:paraId="37AC849B" w14:textId="124E70D2">
      <w:pPr>
        <w:pStyle w:val="ListBullet2"/>
        <w:numPr>
          <w:ilvl w:val="0"/>
          <w:numId w:val="33"/>
        </w:numPr>
        <w:rPr>
          <w:rFonts w:eastAsiaTheme="minorHAnsi"/>
          <w:lang w:eastAsia="en-US"/>
        </w:rPr>
      </w:pPr>
      <w:r w:rsidRPr="00775B8A">
        <w:rPr>
          <w:rFonts w:eastAsiaTheme="minorHAnsi"/>
          <w:lang w:eastAsia="en-US"/>
        </w:rPr>
        <w:t>not available for occupation</w:t>
      </w:r>
      <w:r w:rsidRPr="00775B8A" w:rsidR="00937A26">
        <w:rPr>
          <w:rFonts w:eastAsiaTheme="minorHAnsi"/>
          <w:lang w:eastAsia="en-US"/>
        </w:rPr>
        <w:t>.</w:t>
      </w:r>
      <w:r w:rsidRPr="00775B8A">
        <w:rPr>
          <w:rFonts w:eastAsiaTheme="minorHAnsi"/>
          <w:lang w:eastAsia="en-US"/>
        </w:rPr>
        <w:t xml:space="preserve"> </w:t>
      </w:r>
    </w:p>
    <w:p w:rsidRPr="00775B8A" w:rsidR="003E2A8D" w:rsidP="00E62205" w:rsidRDefault="003E2A8D" w14:paraId="431062E3" w14:textId="0ED90BF6">
      <w:pPr>
        <w:pStyle w:val="ListBullet"/>
      </w:pPr>
      <w:r>
        <w:t>VCAT terminates the Agreement and creates a new Agreement because of family violence or personal violence</w:t>
      </w:r>
    </w:p>
    <w:p w:rsidRPr="00775B8A" w:rsidR="003E2A8D" w:rsidP="00E62205" w:rsidRDefault="003E2A8D" w14:paraId="66AE7155" w14:textId="77777777">
      <w:pPr>
        <w:pStyle w:val="ListBullet"/>
      </w:pPr>
      <w:r>
        <w:t xml:space="preserve">You have been given a possession order from VCAT to move out of the rented premises </w:t>
      </w:r>
    </w:p>
    <w:p w:rsidRPr="00775B8A" w:rsidR="003E2A8D" w:rsidP="00E62205" w:rsidRDefault="003E2A8D" w14:paraId="4D3EC609" w14:textId="46915676">
      <w:pPr>
        <w:pStyle w:val="ListBullet"/>
      </w:pPr>
      <w:r>
        <w:t>The rented premises are sub-let</w:t>
      </w:r>
      <w:r w:rsidR="00426B86">
        <w:t xml:space="preserve"> and a Notice to vacate is given</w:t>
      </w:r>
    </w:p>
    <w:p w:rsidRPr="00775B8A" w:rsidR="003E2A8D" w:rsidP="00E62205" w:rsidRDefault="003E2A8D" w14:paraId="7C402048" w14:textId="77777777">
      <w:pPr>
        <w:pStyle w:val="ListBullet"/>
      </w:pPr>
      <w:r>
        <w:t>A person who is the owner of the rented premises gives you a Notice to vacate</w:t>
      </w:r>
    </w:p>
    <w:p w:rsidRPr="00775B8A" w:rsidR="003E2A8D" w:rsidP="00E62205" w:rsidRDefault="003E2A8D" w14:paraId="43236244" w14:textId="77777777">
      <w:pPr>
        <w:pStyle w:val="ListBullet"/>
      </w:pPr>
      <w:r>
        <w:t>A person who has a mortgage over the rented premises gives you a Notice to vacate</w:t>
      </w:r>
    </w:p>
    <w:p w:rsidRPr="00775B8A" w:rsidR="003E2A8D" w:rsidP="00E62205" w:rsidRDefault="003E2A8D" w14:paraId="3F7DAB23" w14:textId="77777777">
      <w:pPr>
        <w:pStyle w:val="ListBullet"/>
      </w:pPr>
      <w:r>
        <w:t>VCAT terminates the Agreement because of coercion or deception of an SDA resident</w:t>
      </w:r>
    </w:p>
    <w:p w:rsidRPr="00775B8A" w:rsidR="003E2A8D" w:rsidP="00E62205" w:rsidRDefault="003E2A8D" w14:paraId="531B2EC9" w14:textId="77777777">
      <w:pPr>
        <w:pStyle w:val="ListBullet"/>
      </w:pPr>
      <w:r>
        <w:t>VCAT terminates your Agreement</w:t>
      </w:r>
      <w:r w:rsidR="00937A26">
        <w:t>.</w:t>
      </w:r>
    </w:p>
    <w:p w:rsidRPr="00AC35A7" w:rsidR="00770C42" w:rsidP="00E001B7" w:rsidRDefault="00770C42" w14:paraId="54DEC363" w14:textId="77777777">
      <w:pPr>
        <w:pStyle w:val="Heading2"/>
      </w:pPr>
      <w:bookmarkStart w:name="_Hlk3995011" w:id="8"/>
      <w:r w:rsidRPr="00AC35A7">
        <w:t>Notice of revocation</w:t>
      </w:r>
    </w:p>
    <w:p w:rsidR="00770C42" w:rsidP="00E62205" w:rsidRDefault="00DB7E4B" w14:paraId="00FA9C2A" w14:textId="074C2320">
      <w:pPr>
        <w:pStyle w:val="BodyText"/>
      </w:pPr>
      <w:r>
        <w:t>In the case of an SDA enrolled dwelling, i</w:t>
      </w:r>
      <w:r w:rsidR="00770C42">
        <w:t xml:space="preserve">f the </w:t>
      </w:r>
      <w:r w:rsidR="00D5234C">
        <w:t>SDA provider</w:t>
      </w:r>
      <w:r w:rsidR="00770C42">
        <w:t xml:space="preserve">’s registration with the NDIS is revoked or the rented premises cease to be an enrolled SDA dwelling, the </w:t>
      </w:r>
      <w:r w:rsidR="00D5234C">
        <w:t>SDA provider</w:t>
      </w:r>
      <w:r w:rsidR="00770C42">
        <w:t xml:space="preserve"> must give you a written Notice of </w:t>
      </w:r>
      <w:r w:rsidR="00937A26">
        <w:t>r</w:t>
      </w:r>
      <w:r w:rsidR="00770C42">
        <w:t xml:space="preserve">evocation within </w:t>
      </w:r>
      <w:r w:rsidRPr="00E001B7" w:rsidR="00770C42">
        <w:rPr>
          <w:b/>
        </w:rPr>
        <w:t>five days</w:t>
      </w:r>
      <w:r w:rsidR="00770C42">
        <w:t xml:space="preserve">. </w:t>
      </w:r>
    </w:p>
    <w:p w:rsidR="00770C42" w:rsidP="00E62205" w:rsidRDefault="00770C42" w14:paraId="294599A7" w14:textId="355EA7BC">
      <w:pPr>
        <w:pStyle w:val="BodyText"/>
      </w:pPr>
      <w:r>
        <w:t xml:space="preserve">The notice must state that you may give the </w:t>
      </w:r>
      <w:r w:rsidR="00D5234C">
        <w:t>SDA provider</w:t>
      </w:r>
      <w:r>
        <w:t xml:space="preserve"> a Notice of intention to vacate the rented premises with a shortened notice period. Refer to the ‘Notice of intention to vacate’ section below for more information.</w:t>
      </w:r>
    </w:p>
    <w:bookmarkEnd w:id="8"/>
    <w:p w:rsidRPr="00202FCB" w:rsidR="00770C42" w:rsidP="00E001B7" w:rsidRDefault="00770C42" w14:paraId="6E245D74" w14:textId="77777777">
      <w:pPr>
        <w:pStyle w:val="Heading2"/>
      </w:pPr>
      <w:r w:rsidRPr="00202FCB">
        <w:t>Notice of termination</w:t>
      </w:r>
    </w:p>
    <w:p w:rsidRPr="00244879" w:rsidR="00770C42" w:rsidP="00E62205" w:rsidRDefault="00770C42" w14:paraId="042222EB" w14:textId="5619BD28">
      <w:pPr>
        <w:pStyle w:val="BodyText"/>
      </w:pPr>
      <w:r>
        <w:t xml:space="preserve">If you have not yet moved into the rented premises, you can also give the </w:t>
      </w:r>
      <w:r w:rsidR="00D5234C">
        <w:t>SDA provider</w:t>
      </w:r>
      <w:r>
        <w:t xml:space="preserve"> a Notice</w:t>
      </w:r>
      <w:r w:rsidRPr="003F4A27">
        <w:t xml:space="preserve"> of termination </w:t>
      </w:r>
      <w:r>
        <w:t>to terminate the Agreement if the rented premises are:</w:t>
      </w:r>
    </w:p>
    <w:p w:rsidRPr="00635B05" w:rsidR="00770C42" w:rsidP="00E62205" w:rsidRDefault="00770C42" w14:paraId="2CA23F4E" w14:textId="77777777">
      <w:pPr>
        <w:pStyle w:val="ListBullet"/>
      </w:pPr>
      <w:r>
        <w:t>not vacant</w:t>
      </w:r>
    </w:p>
    <w:p w:rsidRPr="00635B05" w:rsidR="00770C42" w:rsidP="00E62205" w:rsidRDefault="00770C42" w14:paraId="67635412" w14:textId="77777777">
      <w:pPr>
        <w:pStyle w:val="ListBullet"/>
      </w:pPr>
      <w:r>
        <w:t>not in good repair</w:t>
      </w:r>
    </w:p>
    <w:p w:rsidRPr="00D1784E" w:rsidR="00E02B6A" w:rsidP="00E02B6A" w:rsidRDefault="00770C42" w14:paraId="0B70F917" w14:textId="0F102013">
      <w:pPr>
        <w:pStyle w:val="ListBullet"/>
      </w:pPr>
      <w:r>
        <w:t>totally destroyed</w:t>
      </w:r>
    </w:p>
    <w:p w:rsidRPr="00D1784E" w:rsidR="00770C42" w:rsidP="00E62205" w:rsidRDefault="00770C42" w14:paraId="71EDECD5" w14:textId="77777777">
      <w:pPr>
        <w:pStyle w:val="ListBullet"/>
      </w:pPr>
      <w:r>
        <w:t>partly destroyed and unsafe</w:t>
      </w:r>
    </w:p>
    <w:p w:rsidRPr="00D1784E" w:rsidR="00E46348" w:rsidP="00E46348" w:rsidRDefault="00E46348" w14:paraId="64D61415" w14:textId="77777777">
      <w:pPr>
        <w:pStyle w:val="ListBullet"/>
        <w:rPr>
          <w:rFonts w:eastAsiaTheme="minorHAnsi"/>
          <w:lang w:eastAsia="en-US"/>
        </w:rPr>
      </w:pPr>
      <w:r w:rsidRPr="00D1784E">
        <w:rPr>
          <w:rFonts w:eastAsiaTheme="minorHAnsi"/>
          <w:lang w:eastAsia="en-US"/>
        </w:rPr>
        <w:t>do not meet any rental minimum standards</w:t>
      </w:r>
    </w:p>
    <w:p w:rsidRPr="00D1784E" w:rsidR="00770C42" w:rsidP="00E62205" w:rsidRDefault="00770C42" w14:paraId="4FA3918D" w14:textId="77777777">
      <w:pPr>
        <w:pStyle w:val="ListBullet"/>
      </w:pPr>
      <w:r>
        <w:t>unfit to live in</w:t>
      </w:r>
    </w:p>
    <w:p w:rsidRPr="00D1784E" w:rsidR="00770C42" w:rsidP="00E62205" w:rsidRDefault="00770C42" w14:paraId="5113B6E6" w14:textId="77777777">
      <w:pPr>
        <w:pStyle w:val="ListBullet"/>
      </w:pPr>
      <w:r>
        <w:t>not legally available as a residence, or</w:t>
      </w:r>
    </w:p>
    <w:p w:rsidRPr="00D1784E" w:rsidR="00770C42" w:rsidP="00E62205" w:rsidRDefault="00770C42" w14:paraId="7C5C65E0" w14:textId="60C30442">
      <w:pPr>
        <w:pStyle w:val="ListBullet"/>
      </w:pPr>
      <w:r>
        <w:t>not available</w:t>
      </w:r>
      <w:r w:rsidRPr="00D1784E" w:rsidR="003F4A27">
        <w:rPr>
          <w:rFonts w:eastAsiaTheme="minorHAnsi"/>
          <w:lang w:eastAsia="en-US"/>
        </w:rPr>
        <w:t xml:space="preserve"> for occupation</w:t>
      </w:r>
      <w:r>
        <w:t>.</w:t>
      </w:r>
    </w:p>
    <w:p w:rsidR="00770C42" w:rsidP="00E62205" w:rsidRDefault="00770C42" w14:paraId="7FBD37C9" w14:textId="347A7AC7">
      <w:pPr>
        <w:pStyle w:val="BodyText"/>
      </w:pPr>
      <w:r>
        <w:t xml:space="preserve">The </w:t>
      </w:r>
      <w:r w:rsidR="00D5234C">
        <w:t>SDA provider</w:t>
      </w:r>
      <w:r>
        <w:t xml:space="preserve"> can also give a Notice of termination, if you have not moved in and the rented are premises </w:t>
      </w:r>
      <w:r w:rsidRPr="00635B05">
        <w:t xml:space="preserve">unfit </w:t>
      </w:r>
      <w:r>
        <w:t xml:space="preserve">to live in, </w:t>
      </w:r>
      <w:r w:rsidRPr="00635B05">
        <w:t>totally destroye</w:t>
      </w:r>
      <w:r>
        <w:t xml:space="preserve">d, or </w:t>
      </w:r>
      <w:r w:rsidRPr="00635B05">
        <w:t>partly destroyed and unsafe</w:t>
      </w:r>
      <w:r>
        <w:t>.</w:t>
      </w:r>
    </w:p>
    <w:p w:rsidRPr="00244879" w:rsidR="00770C42" w:rsidP="00E001B7" w:rsidRDefault="00770C42" w14:paraId="19120C23" w14:textId="77777777">
      <w:pPr>
        <w:pStyle w:val="Heading2"/>
      </w:pPr>
      <w:bookmarkStart w:name="_Hlk4074039" w:id="9"/>
      <w:r w:rsidRPr="00244879">
        <w:t>Notice to vacate</w:t>
      </w:r>
    </w:p>
    <w:bookmarkEnd w:id="9"/>
    <w:p w:rsidRPr="007A1901" w:rsidR="00770C42" w:rsidP="00E62205" w:rsidRDefault="00770C42" w14:paraId="646866C4" w14:textId="59C4F690">
      <w:pPr>
        <w:pStyle w:val="BodyText"/>
      </w:pPr>
      <w:r>
        <w:t>The</w:t>
      </w:r>
      <w:r w:rsidRPr="007A1901">
        <w:t xml:space="preserve"> </w:t>
      </w:r>
      <w:r w:rsidR="00D5234C">
        <w:t>SDA provider</w:t>
      </w:r>
      <w:r w:rsidRPr="007A1901">
        <w:t xml:space="preserve"> </w:t>
      </w:r>
      <w:r>
        <w:t>can ask you to</w:t>
      </w:r>
      <w:r w:rsidRPr="007A1901">
        <w:t xml:space="preserve"> leave </w:t>
      </w:r>
      <w:r>
        <w:t xml:space="preserve">at </w:t>
      </w:r>
      <w:r w:rsidRPr="007A1901">
        <w:t xml:space="preserve">the </w:t>
      </w:r>
      <w:r w:rsidRPr="00D1784E">
        <w:t>end</w:t>
      </w:r>
      <w:r w:rsidRPr="00D1784E">
        <w:rPr>
          <w:i/>
        </w:rPr>
        <w:t xml:space="preserve"> </w:t>
      </w:r>
      <w:r w:rsidRPr="00D1784E">
        <w:t xml:space="preserve">of </w:t>
      </w:r>
      <w:r w:rsidRPr="00D1784E" w:rsidR="0072007A">
        <w:t xml:space="preserve">the </w:t>
      </w:r>
      <w:r w:rsidRPr="00D1784E" w:rsidR="00137D90">
        <w:t>first</w:t>
      </w:r>
      <w:r w:rsidRPr="00D1784E" w:rsidR="0072007A">
        <w:t xml:space="preserve"> term of </w:t>
      </w:r>
      <w:r w:rsidRPr="00D1784E">
        <w:t>your fixed term</w:t>
      </w:r>
      <w:r>
        <w:t xml:space="preserve"> </w:t>
      </w:r>
      <w:r w:rsidR="00DB7FA8">
        <w:t>Agreement,</w:t>
      </w:r>
      <w:r>
        <w:t xml:space="preserve"> but</w:t>
      </w:r>
      <w:r w:rsidRPr="007A1901">
        <w:t xml:space="preserve"> they must give </w:t>
      </w:r>
      <w:r>
        <w:t>you</w:t>
      </w:r>
      <w:r w:rsidRPr="007A1901">
        <w:t xml:space="preserve"> a </w:t>
      </w:r>
      <w:r>
        <w:t>Notice to vacate with</w:t>
      </w:r>
      <w:r w:rsidRPr="007A1901">
        <w:t xml:space="preserve"> at least:</w:t>
      </w:r>
    </w:p>
    <w:p w:rsidRPr="007A1901" w:rsidR="00770C42" w:rsidP="00E62205" w:rsidRDefault="00770C42" w14:paraId="143B550F" w14:textId="1D7386B9">
      <w:pPr>
        <w:pStyle w:val="ListBullet"/>
      </w:pPr>
      <w:r w:rsidRPr="00E001B7">
        <w:rPr>
          <w:b/>
        </w:rPr>
        <w:t>60 days</w:t>
      </w:r>
      <w:r>
        <w:t>’ notice if</w:t>
      </w:r>
      <w:r w:rsidR="00DA0173">
        <w:t xml:space="preserve"> it</w:t>
      </w:r>
      <w:r>
        <w:t xml:space="preserve"> is the end of a fixed term Agreement of less than six months</w:t>
      </w:r>
    </w:p>
    <w:p w:rsidRPr="007A1901" w:rsidR="00770C42" w:rsidP="00E62205" w:rsidRDefault="00770C42" w14:paraId="433ACA7C" w14:textId="77777777">
      <w:pPr>
        <w:pStyle w:val="ListBullet"/>
      </w:pPr>
      <w:r w:rsidRPr="00E001B7">
        <w:rPr>
          <w:b/>
        </w:rPr>
        <w:t>90 days</w:t>
      </w:r>
      <w:r>
        <w:t xml:space="preserve">’ notice if </w:t>
      </w:r>
      <w:r w:rsidR="00DA0173">
        <w:t xml:space="preserve">it </w:t>
      </w:r>
      <w:r>
        <w:t>is the end of a fixed term Agreement of between six months and five years, or</w:t>
      </w:r>
    </w:p>
    <w:p w:rsidRPr="00D1784E" w:rsidR="00770C42" w:rsidP="00E62205" w:rsidRDefault="00770C42" w14:paraId="4176CD11" w14:textId="5164A6DF">
      <w:pPr>
        <w:pStyle w:val="ListBullet"/>
      </w:pPr>
      <w:bookmarkStart w:name="_Hlk4491160" w:id="10"/>
      <w:r w:rsidRPr="00D1784E">
        <w:rPr>
          <w:b/>
        </w:rPr>
        <w:t>120 days</w:t>
      </w:r>
      <w:r>
        <w:t xml:space="preserve">’ notice if </w:t>
      </w:r>
      <w:r w:rsidR="00DA0173">
        <w:t xml:space="preserve">it </w:t>
      </w:r>
      <w:r>
        <w:t>is the end of a fixed term Agreement of more than five years</w:t>
      </w:r>
      <w:bookmarkEnd w:id="10"/>
      <w:r>
        <w:t>.</w:t>
      </w:r>
    </w:p>
    <w:p w:rsidR="00365C7A" w:rsidP="00E62205" w:rsidRDefault="00C81161" w14:paraId="15C4FDB2" w14:textId="77777777">
      <w:pPr>
        <w:pStyle w:val="BodyText"/>
      </w:pPr>
      <w:r w:rsidRPr="00D1784E">
        <w:t xml:space="preserve">After </w:t>
      </w:r>
      <w:r w:rsidRPr="00D1784E" w:rsidR="003F4A27">
        <w:t xml:space="preserve">the </w:t>
      </w:r>
      <w:r w:rsidRPr="00D1784E" w:rsidR="00137D90">
        <w:t>first</w:t>
      </w:r>
      <w:r w:rsidRPr="00D1784E">
        <w:t xml:space="preserve"> term </w:t>
      </w:r>
      <w:r w:rsidRPr="00D1784E" w:rsidR="003F4A27">
        <w:t xml:space="preserve">of your </w:t>
      </w:r>
      <w:r w:rsidRPr="00D1784E">
        <w:t xml:space="preserve">Agreement ends, </w:t>
      </w:r>
      <w:r w:rsidRPr="00D1784E" w:rsidR="00C14839">
        <w:t xml:space="preserve">the </w:t>
      </w:r>
      <w:r w:rsidRPr="00D1784E" w:rsidR="00D5234C">
        <w:t>SDA provider</w:t>
      </w:r>
      <w:r w:rsidRPr="00D1784E" w:rsidR="00C14839">
        <w:t xml:space="preserve"> </w:t>
      </w:r>
      <w:r w:rsidRPr="00D1784E">
        <w:t>can only terminate you</w:t>
      </w:r>
      <w:r w:rsidRPr="00D1784E" w:rsidR="003F4A27">
        <w:t>r</w:t>
      </w:r>
      <w:r w:rsidRPr="00D1784E">
        <w:t xml:space="preserve"> Agreement for</w:t>
      </w:r>
      <w:r w:rsidRPr="00D1784E" w:rsidR="002872D4">
        <w:t xml:space="preserve"> </w:t>
      </w:r>
      <w:r w:rsidRPr="00D1784E" w:rsidR="00213401">
        <w:t xml:space="preserve">a </w:t>
      </w:r>
      <w:r w:rsidRPr="00D1784E">
        <w:t>specified reason</w:t>
      </w:r>
      <w:r w:rsidRPr="00D1784E" w:rsidR="002872D4">
        <w:t xml:space="preserve"> provided for in the Residential Tenancies Act</w:t>
      </w:r>
      <w:r w:rsidRPr="00D1784E" w:rsidR="00C14839">
        <w:t xml:space="preserve">. </w:t>
      </w:r>
      <w:r w:rsidRPr="00D1784E" w:rsidR="0034721E">
        <w:t>T</w:t>
      </w:r>
      <w:r w:rsidRPr="00D1784E" w:rsidR="00C14839">
        <w:t xml:space="preserve">he </w:t>
      </w:r>
      <w:r w:rsidRPr="00D1784E" w:rsidR="00D5234C">
        <w:t>SDA provider</w:t>
      </w:r>
      <w:r w:rsidRPr="00D1784E" w:rsidR="00C14839">
        <w:t xml:space="preserve"> </w:t>
      </w:r>
      <w:r w:rsidRPr="00D1784E" w:rsidR="00770C42">
        <w:t xml:space="preserve">can give you a Notice to vacate before your fixed term Agreement ends, for one of the reasons in the table below. Each reason has a required minimum notice period as set out in the table. </w:t>
      </w:r>
    </w:p>
    <w:p w:rsidRPr="00C14839" w:rsidR="00770C42" w:rsidP="00E62205" w:rsidRDefault="00770C42" w14:paraId="05A5CCBC" w14:textId="23F1CF46">
      <w:pPr>
        <w:pStyle w:val="BodyText"/>
        <w:rPr>
          <w:color w:val="FF0000"/>
        </w:rPr>
      </w:pPr>
      <w:r w:rsidRPr="00D1784E">
        <w:t xml:space="preserve">If you receive this </w:t>
      </w:r>
      <w:r w:rsidR="00365C7A">
        <w:t>N</w:t>
      </w:r>
      <w:r w:rsidRPr="00D1784E">
        <w:t xml:space="preserve">otice you must move out of the </w:t>
      </w:r>
      <w:r>
        <w:t>rented premises</w:t>
      </w:r>
      <w:r w:rsidR="00DA0173">
        <w:t xml:space="preserve"> on or before the last day of the notice period</w:t>
      </w:r>
      <w:r>
        <w:t>.</w:t>
      </w:r>
    </w:p>
    <w:p w:rsidRPr="00950EF9" w:rsidR="00770C42" w:rsidP="00E62205" w:rsidRDefault="00770C42" w14:paraId="1795ADB2" w14:textId="77777777">
      <w:pPr>
        <w:pStyle w:val="BodyText"/>
      </w:pPr>
      <w:r>
        <w:t>Reasons for giving a Notice to vacate include:</w:t>
      </w:r>
    </w:p>
    <w:tbl>
      <w:tblPr>
        <w:tblStyle w:val="TableGrid"/>
        <w:tblW w:w="9209" w:type="dxa"/>
        <w:tblLook w:val="04A0" w:firstRow="1" w:lastRow="0" w:firstColumn="1" w:lastColumn="0" w:noHBand="0" w:noVBand="1"/>
      </w:tblPr>
      <w:tblGrid>
        <w:gridCol w:w="7168"/>
        <w:gridCol w:w="2041"/>
      </w:tblGrid>
      <w:tr w:rsidRPr="00EA28FA" w:rsidR="00770C42" w:rsidTr="13F2AEB6" w14:paraId="7EF29688" w14:textId="77777777">
        <w:trPr>
          <w:tblHeader/>
        </w:trPr>
        <w:tc>
          <w:tcPr>
            <w:tcW w:w="7168" w:type="dxa"/>
          </w:tcPr>
          <w:p w:rsidRPr="002F5A1E" w:rsidR="00770C42" w:rsidP="00E001B7" w:rsidRDefault="00770C42" w14:paraId="64354534" w14:textId="77777777">
            <w:pPr>
              <w:pStyle w:val="TableText"/>
              <w:rPr>
                <w:b/>
                <w:sz w:val="20"/>
              </w:rPr>
            </w:pPr>
            <w:r w:rsidRPr="002F5A1E">
              <w:rPr>
                <w:b/>
                <w:sz w:val="20"/>
              </w:rPr>
              <w:t>Notice to vacate reason</w:t>
            </w:r>
          </w:p>
        </w:tc>
        <w:tc>
          <w:tcPr>
            <w:tcW w:w="2041" w:type="dxa"/>
          </w:tcPr>
          <w:p w:rsidRPr="002F5A1E" w:rsidR="00770C42" w:rsidP="00E001B7" w:rsidRDefault="00770C42" w14:paraId="6AACB6ED" w14:textId="77777777">
            <w:pPr>
              <w:pStyle w:val="TableText"/>
              <w:rPr>
                <w:b/>
                <w:sz w:val="20"/>
              </w:rPr>
            </w:pPr>
            <w:r w:rsidRPr="002F5A1E">
              <w:rPr>
                <w:b/>
                <w:sz w:val="20"/>
              </w:rPr>
              <w:t>Minimum notice required</w:t>
            </w:r>
          </w:p>
        </w:tc>
      </w:tr>
      <w:tr w:rsidRPr="00EA28FA" w:rsidR="00770C42" w:rsidTr="13F2AEB6" w14:paraId="3B633F24" w14:textId="77777777">
        <w:tc>
          <w:tcPr>
            <w:tcW w:w="7168" w:type="dxa"/>
          </w:tcPr>
          <w:p w:rsidRPr="00D1784E" w:rsidR="00770C42" w:rsidP="00E001B7" w:rsidRDefault="00770C42" w14:paraId="3B85E9F3" w14:textId="2143C64F">
            <w:pPr>
              <w:pStyle w:val="TableText"/>
              <w:rPr>
                <w:sz w:val="20"/>
              </w:rPr>
            </w:pPr>
            <w:r w:rsidRPr="00D1784E">
              <w:rPr>
                <w:sz w:val="20"/>
              </w:rPr>
              <w:t xml:space="preserve">You or your visitor </w:t>
            </w:r>
            <w:r w:rsidRPr="00D1784E" w:rsidR="00222163">
              <w:rPr>
                <w:sz w:val="20"/>
                <w:shd w:val="clear" w:color="auto" w:fill="FFFFFF"/>
              </w:rPr>
              <w:t xml:space="preserve">intentionally or recklessly causes serious damage, </w:t>
            </w:r>
            <w:r w:rsidRPr="00D1784E">
              <w:rPr>
                <w:sz w:val="20"/>
              </w:rPr>
              <w:t>to the premises or common areas</w:t>
            </w:r>
          </w:p>
        </w:tc>
        <w:tc>
          <w:tcPr>
            <w:tcW w:w="2041" w:type="dxa"/>
          </w:tcPr>
          <w:p w:rsidRPr="00D1784E" w:rsidR="00770C42" w:rsidP="00E001B7" w:rsidRDefault="00770C42" w14:paraId="1B6CE393" w14:textId="77777777">
            <w:pPr>
              <w:pStyle w:val="TableText"/>
              <w:rPr>
                <w:sz w:val="20"/>
              </w:rPr>
            </w:pPr>
            <w:r w:rsidRPr="00D1784E">
              <w:rPr>
                <w:sz w:val="20"/>
              </w:rPr>
              <w:t>Immediate</w:t>
            </w:r>
          </w:p>
        </w:tc>
      </w:tr>
      <w:tr w:rsidRPr="00EA28FA" w:rsidR="000D2FF3" w:rsidTr="13F2AEB6" w14:paraId="0EB959AB" w14:textId="77777777">
        <w:tc>
          <w:tcPr>
            <w:tcW w:w="7168" w:type="dxa"/>
          </w:tcPr>
          <w:p w:rsidRPr="00D1784E" w:rsidR="000D2FF3" w:rsidP="00E001B7" w:rsidRDefault="00431459" w14:paraId="60D667E0" w14:textId="7E6C2A63">
            <w:pPr>
              <w:pStyle w:val="TableText"/>
              <w:rPr>
                <w:sz w:val="20"/>
              </w:rPr>
            </w:pPr>
            <w:r w:rsidRPr="00D1784E">
              <w:rPr>
                <w:sz w:val="20"/>
                <w:shd w:val="clear" w:color="auto" w:fill="FFFFFF"/>
              </w:rPr>
              <w:t>The premises are unfit for human habitation, destroyed totally, or destroyed to the extent that they are unsafe</w:t>
            </w:r>
          </w:p>
        </w:tc>
        <w:tc>
          <w:tcPr>
            <w:tcW w:w="2041" w:type="dxa"/>
          </w:tcPr>
          <w:p w:rsidRPr="00D1784E" w:rsidR="000D2FF3" w:rsidP="00E001B7" w:rsidRDefault="00431459" w14:paraId="1C5BF456" w14:textId="0F9A425E">
            <w:pPr>
              <w:pStyle w:val="TableText"/>
              <w:rPr>
                <w:sz w:val="20"/>
              </w:rPr>
            </w:pPr>
            <w:r w:rsidRPr="00D1784E">
              <w:rPr>
                <w:sz w:val="20"/>
              </w:rPr>
              <w:t>Immediate</w:t>
            </w:r>
          </w:p>
        </w:tc>
      </w:tr>
      <w:tr w:rsidRPr="00EA28FA" w:rsidR="00770C42" w:rsidTr="13F2AEB6" w14:paraId="6E4B70E2" w14:textId="77777777">
        <w:tc>
          <w:tcPr>
            <w:tcW w:w="7168" w:type="dxa"/>
          </w:tcPr>
          <w:p w:rsidRPr="00D1784E" w:rsidR="00770C42" w:rsidP="00E001B7" w:rsidRDefault="00770C42" w14:paraId="697A1F84" w14:textId="642A7F2A">
            <w:pPr>
              <w:pStyle w:val="TableText"/>
              <w:rPr>
                <w:sz w:val="20"/>
              </w:rPr>
            </w:pPr>
            <w:r w:rsidRPr="00D1784E">
              <w:rPr>
                <w:sz w:val="20"/>
              </w:rPr>
              <w:t>You or your visitor put neighbours</w:t>
            </w:r>
            <w:r w:rsidRPr="00D1784E" w:rsidR="00953D7A">
              <w:rPr>
                <w:sz w:val="20"/>
              </w:rPr>
              <w:t>,</w:t>
            </w:r>
            <w:r w:rsidRPr="00D1784E" w:rsidR="00953D7A">
              <w:rPr>
                <w:sz w:val="20"/>
                <w:shd w:val="clear" w:color="auto" w:fill="F5F8FC"/>
              </w:rPr>
              <w:t xml:space="preserve"> </w:t>
            </w:r>
            <w:r w:rsidRPr="00D1784E" w:rsidR="00953D7A">
              <w:rPr>
                <w:sz w:val="20"/>
                <w:shd w:val="clear" w:color="auto" w:fill="FFFFFF"/>
              </w:rPr>
              <w:t xml:space="preserve">the </w:t>
            </w:r>
            <w:r w:rsidRPr="00D1784E" w:rsidR="00D5234C">
              <w:rPr>
                <w:sz w:val="20"/>
                <w:shd w:val="clear" w:color="auto" w:fill="FFFFFF"/>
              </w:rPr>
              <w:t>SDA provider</w:t>
            </w:r>
            <w:r w:rsidRPr="00D1784E" w:rsidR="00953D7A">
              <w:rPr>
                <w:sz w:val="20"/>
                <w:shd w:val="clear" w:color="auto" w:fill="FFFFFF"/>
              </w:rPr>
              <w:t xml:space="preserve"> or the </w:t>
            </w:r>
            <w:r w:rsidRPr="00D1784E" w:rsidR="00D5234C">
              <w:rPr>
                <w:sz w:val="20"/>
                <w:shd w:val="clear" w:color="auto" w:fill="FFFFFF"/>
              </w:rPr>
              <w:t>SDA provider</w:t>
            </w:r>
            <w:r w:rsidRPr="00D1784E" w:rsidR="00953D7A">
              <w:rPr>
                <w:sz w:val="20"/>
                <w:shd w:val="clear" w:color="auto" w:fill="FFFFFF"/>
              </w:rPr>
              <w:t xml:space="preserve">'s agent, </w:t>
            </w:r>
            <w:r w:rsidRPr="00D1784E" w:rsidR="003F4A27">
              <w:rPr>
                <w:sz w:val="20"/>
                <w:shd w:val="clear" w:color="auto" w:fill="FFFFFF"/>
              </w:rPr>
              <w:t xml:space="preserve">their </w:t>
            </w:r>
            <w:r w:rsidRPr="00D1784E" w:rsidR="00953D7A">
              <w:rPr>
                <w:sz w:val="20"/>
                <w:shd w:val="clear" w:color="auto" w:fill="FFFFFF"/>
              </w:rPr>
              <w:t>contractors or employees</w:t>
            </w:r>
            <w:r w:rsidRPr="00D1784E" w:rsidR="005A186C">
              <w:rPr>
                <w:sz w:val="20"/>
                <w:shd w:val="clear" w:color="auto" w:fill="FFFFFF"/>
              </w:rPr>
              <w:t>,</w:t>
            </w:r>
            <w:r w:rsidRPr="00D1784E">
              <w:rPr>
                <w:sz w:val="20"/>
                <w:shd w:val="clear" w:color="auto" w:fill="FFFFFF"/>
              </w:rPr>
              <w:t xml:space="preserve"> </w:t>
            </w:r>
            <w:r w:rsidRPr="00D1784E">
              <w:rPr>
                <w:sz w:val="20"/>
              </w:rPr>
              <w:t>in danger</w:t>
            </w:r>
          </w:p>
        </w:tc>
        <w:tc>
          <w:tcPr>
            <w:tcW w:w="2041" w:type="dxa"/>
          </w:tcPr>
          <w:p w:rsidRPr="00D1784E" w:rsidR="00770C42" w:rsidP="00E001B7" w:rsidRDefault="00770C42" w14:paraId="0D180A2F" w14:textId="77777777">
            <w:pPr>
              <w:pStyle w:val="TableText"/>
              <w:rPr>
                <w:sz w:val="20"/>
              </w:rPr>
            </w:pPr>
            <w:r w:rsidRPr="00D1784E">
              <w:rPr>
                <w:sz w:val="20"/>
              </w:rPr>
              <w:t>Immediate</w:t>
            </w:r>
          </w:p>
        </w:tc>
      </w:tr>
      <w:tr w:rsidRPr="00EA28FA" w:rsidR="00FC547A" w:rsidTr="13F2AEB6" w14:paraId="04BB7955" w14:textId="77777777">
        <w:tc>
          <w:tcPr>
            <w:tcW w:w="7168" w:type="dxa"/>
          </w:tcPr>
          <w:p w:rsidRPr="00D1784E" w:rsidR="00FC547A" w:rsidP="00E001B7" w:rsidRDefault="00103F1A" w14:paraId="1AE7BC79" w14:textId="6E0D2B4A">
            <w:pPr>
              <w:pStyle w:val="TableText"/>
              <w:rPr>
                <w:sz w:val="20"/>
                <w:shd w:val="clear" w:color="auto" w:fill="FFFFFF"/>
              </w:rPr>
            </w:pPr>
            <w:r w:rsidRPr="00D1784E">
              <w:rPr>
                <w:sz w:val="20"/>
                <w:shd w:val="clear" w:color="auto" w:fill="FFFFFF"/>
              </w:rPr>
              <w:t>You</w:t>
            </w:r>
            <w:r w:rsidRPr="00D1784E" w:rsidR="00FC547A">
              <w:rPr>
                <w:sz w:val="20"/>
                <w:shd w:val="clear" w:color="auto" w:fill="FFFFFF"/>
              </w:rPr>
              <w:t xml:space="preserve"> or anyone else living in the rental property seriously threaten or intimidat</w:t>
            </w:r>
            <w:r w:rsidRPr="00D1784E">
              <w:rPr>
                <w:sz w:val="20"/>
                <w:shd w:val="clear" w:color="auto" w:fill="FFFFFF"/>
              </w:rPr>
              <w:t>e</w:t>
            </w:r>
            <w:r w:rsidRPr="00D1784E" w:rsidR="00FC547A">
              <w:rPr>
                <w:sz w:val="20"/>
                <w:shd w:val="clear" w:color="auto" w:fill="FFFFFF"/>
              </w:rPr>
              <w:t xml:space="preserve"> the </w:t>
            </w:r>
            <w:r w:rsidRPr="00D1784E" w:rsidR="00D5234C">
              <w:rPr>
                <w:sz w:val="20"/>
                <w:shd w:val="clear" w:color="auto" w:fill="FFFFFF"/>
              </w:rPr>
              <w:t>SDA provider</w:t>
            </w:r>
            <w:r w:rsidRPr="00D1784E" w:rsidR="00FC547A">
              <w:rPr>
                <w:sz w:val="20"/>
                <w:shd w:val="clear" w:color="auto" w:fill="FFFFFF"/>
              </w:rPr>
              <w:t xml:space="preserve">, their agent, </w:t>
            </w:r>
            <w:r w:rsidRPr="00D1784E" w:rsidR="005A186C">
              <w:rPr>
                <w:sz w:val="20"/>
                <w:shd w:val="clear" w:color="auto" w:fill="FFFFFF"/>
              </w:rPr>
              <w:t xml:space="preserve">their </w:t>
            </w:r>
            <w:r w:rsidRPr="00D1784E" w:rsidR="00FC547A">
              <w:rPr>
                <w:sz w:val="20"/>
                <w:shd w:val="clear" w:color="auto" w:fill="FFFFFF"/>
              </w:rPr>
              <w:t>contractors or employees</w:t>
            </w:r>
          </w:p>
        </w:tc>
        <w:tc>
          <w:tcPr>
            <w:tcW w:w="2041" w:type="dxa"/>
          </w:tcPr>
          <w:p w:rsidRPr="00D1784E" w:rsidR="00FC547A" w:rsidP="00E001B7" w:rsidRDefault="00FC547A" w14:paraId="47362F25" w14:textId="2F8E679D">
            <w:pPr>
              <w:pStyle w:val="TableText"/>
              <w:rPr>
                <w:sz w:val="20"/>
              </w:rPr>
            </w:pPr>
            <w:r w:rsidRPr="00D1784E">
              <w:rPr>
                <w:sz w:val="20"/>
              </w:rPr>
              <w:t>14 days</w:t>
            </w:r>
          </w:p>
        </w:tc>
      </w:tr>
      <w:tr w:rsidRPr="00EA28FA" w:rsidR="00770C42" w:rsidTr="13F2AEB6" w14:paraId="6047928E" w14:textId="77777777">
        <w:tc>
          <w:tcPr>
            <w:tcW w:w="7168" w:type="dxa"/>
          </w:tcPr>
          <w:p w:rsidRPr="002F5A1E" w:rsidR="00770C42" w:rsidP="00E001B7" w:rsidRDefault="00770C42" w14:paraId="5F3676B3" w14:textId="77777777">
            <w:pPr>
              <w:pStyle w:val="TableText"/>
              <w:rPr>
                <w:sz w:val="20"/>
              </w:rPr>
            </w:pPr>
            <w:r w:rsidRPr="002F5A1E">
              <w:rPr>
                <w:sz w:val="20"/>
              </w:rPr>
              <w:t>You did not pay the bond as agreed</w:t>
            </w:r>
          </w:p>
        </w:tc>
        <w:tc>
          <w:tcPr>
            <w:tcW w:w="2041" w:type="dxa"/>
          </w:tcPr>
          <w:p w:rsidRPr="002F5A1E" w:rsidR="00770C42" w:rsidP="00E001B7" w:rsidRDefault="00770C42" w14:paraId="4774A0BF" w14:textId="77777777">
            <w:pPr>
              <w:pStyle w:val="TableText"/>
              <w:rPr>
                <w:sz w:val="20"/>
              </w:rPr>
            </w:pPr>
            <w:r w:rsidRPr="002F5A1E">
              <w:rPr>
                <w:sz w:val="20"/>
              </w:rPr>
              <w:t>14 days</w:t>
            </w:r>
          </w:p>
        </w:tc>
      </w:tr>
      <w:tr w:rsidRPr="00EA28FA" w:rsidR="00770C42" w:rsidTr="13F2AEB6" w14:paraId="048EA7B1" w14:textId="77777777">
        <w:tc>
          <w:tcPr>
            <w:tcW w:w="7168" w:type="dxa"/>
          </w:tcPr>
          <w:p w:rsidRPr="002F5A1E" w:rsidR="00770C42" w:rsidP="00E001B7" w:rsidRDefault="00770C42" w14:paraId="34CE4341" w14:textId="77777777">
            <w:pPr>
              <w:pStyle w:val="TableText"/>
              <w:rPr>
                <w:sz w:val="20"/>
              </w:rPr>
            </w:pPr>
            <w:r w:rsidRPr="002F5A1E">
              <w:rPr>
                <w:sz w:val="20"/>
              </w:rPr>
              <w:t>You owe at least 14 days’ rent</w:t>
            </w:r>
          </w:p>
        </w:tc>
        <w:tc>
          <w:tcPr>
            <w:tcW w:w="2041" w:type="dxa"/>
          </w:tcPr>
          <w:p w:rsidRPr="002F5A1E" w:rsidR="00770C42" w:rsidP="00E001B7" w:rsidRDefault="00770C42" w14:paraId="67F6DD24" w14:textId="77777777">
            <w:pPr>
              <w:pStyle w:val="TableText"/>
              <w:rPr>
                <w:sz w:val="20"/>
              </w:rPr>
            </w:pPr>
            <w:r w:rsidRPr="002F5A1E">
              <w:rPr>
                <w:sz w:val="20"/>
              </w:rPr>
              <w:t>14 days</w:t>
            </w:r>
          </w:p>
        </w:tc>
      </w:tr>
      <w:tr w:rsidRPr="00EA28FA" w:rsidR="00770C42" w:rsidTr="13F2AEB6" w14:paraId="483B513D" w14:textId="77777777">
        <w:tc>
          <w:tcPr>
            <w:tcW w:w="7168" w:type="dxa"/>
          </w:tcPr>
          <w:p w:rsidRPr="002F5A1E" w:rsidR="00770C42" w:rsidP="00E001B7" w:rsidRDefault="00770C42" w14:paraId="6FC3DD35" w14:textId="7E578057">
            <w:pPr>
              <w:pStyle w:val="TableText"/>
              <w:rPr>
                <w:sz w:val="20"/>
              </w:rPr>
            </w:pPr>
            <w:r w:rsidRPr="002F5A1E">
              <w:rPr>
                <w:sz w:val="20"/>
              </w:rPr>
              <w:t xml:space="preserve">You have sub-let or transferred the rented premises without the </w:t>
            </w:r>
            <w:r w:rsidR="00D5234C">
              <w:rPr>
                <w:sz w:val="20"/>
              </w:rPr>
              <w:t>SDA provider</w:t>
            </w:r>
            <w:r w:rsidRPr="002F5A1E">
              <w:rPr>
                <w:sz w:val="20"/>
              </w:rPr>
              <w:t>’s consent</w:t>
            </w:r>
          </w:p>
        </w:tc>
        <w:tc>
          <w:tcPr>
            <w:tcW w:w="2041" w:type="dxa"/>
          </w:tcPr>
          <w:p w:rsidRPr="002F5A1E" w:rsidR="00770C42" w:rsidP="00E001B7" w:rsidRDefault="00770C42" w14:paraId="480A2507" w14:textId="77777777">
            <w:pPr>
              <w:pStyle w:val="TableText"/>
              <w:rPr>
                <w:sz w:val="20"/>
              </w:rPr>
            </w:pPr>
            <w:r w:rsidRPr="002F5A1E">
              <w:rPr>
                <w:sz w:val="20"/>
              </w:rPr>
              <w:t>14 days</w:t>
            </w:r>
          </w:p>
        </w:tc>
      </w:tr>
      <w:tr w:rsidRPr="00EA28FA" w:rsidR="00770C42" w:rsidTr="13F2AEB6" w14:paraId="2AEECFE4" w14:textId="77777777">
        <w:tc>
          <w:tcPr>
            <w:tcW w:w="7168" w:type="dxa"/>
          </w:tcPr>
          <w:p w:rsidRPr="002F5A1E" w:rsidR="00770C42" w:rsidP="00E001B7" w:rsidRDefault="00770C42" w14:paraId="26A866E1" w14:textId="77777777">
            <w:pPr>
              <w:pStyle w:val="TableText"/>
              <w:rPr>
                <w:sz w:val="20"/>
              </w:rPr>
            </w:pPr>
            <w:r w:rsidRPr="002F5A1E">
              <w:rPr>
                <w:sz w:val="20"/>
              </w:rPr>
              <w:t>The premises are being used for illegal purposes</w:t>
            </w:r>
          </w:p>
        </w:tc>
        <w:tc>
          <w:tcPr>
            <w:tcW w:w="2041" w:type="dxa"/>
          </w:tcPr>
          <w:p w:rsidRPr="002F5A1E" w:rsidR="00770C42" w:rsidP="00E001B7" w:rsidRDefault="00770C42" w14:paraId="257F97C9" w14:textId="77777777">
            <w:pPr>
              <w:pStyle w:val="TableText"/>
              <w:rPr>
                <w:sz w:val="20"/>
              </w:rPr>
            </w:pPr>
            <w:r w:rsidRPr="002F5A1E">
              <w:rPr>
                <w:sz w:val="20"/>
              </w:rPr>
              <w:t>14 days</w:t>
            </w:r>
          </w:p>
        </w:tc>
      </w:tr>
      <w:tr w:rsidRPr="00EA28FA" w:rsidR="00770C42" w:rsidTr="13F2AEB6" w14:paraId="01E2A428" w14:textId="77777777">
        <w:tc>
          <w:tcPr>
            <w:tcW w:w="7168" w:type="dxa"/>
          </w:tcPr>
          <w:p w:rsidRPr="002F5A1E" w:rsidR="00770C42" w:rsidP="00E001B7" w:rsidRDefault="00770C42" w14:paraId="26AA1773" w14:textId="77777777">
            <w:pPr>
              <w:pStyle w:val="TableText"/>
              <w:rPr>
                <w:sz w:val="20"/>
              </w:rPr>
            </w:pPr>
            <w:r w:rsidRPr="002F5A1E">
              <w:rPr>
                <w:sz w:val="20"/>
              </w:rPr>
              <w:t>A child is living at the premises when the Agreement does not allow children</w:t>
            </w:r>
          </w:p>
        </w:tc>
        <w:tc>
          <w:tcPr>
            <w:tcW w:w="2041" w:type="dxa"/>
          </w:tcPr>
          <w:p w:rsidRPr="002F5A1E" w:rsidR="00770C42" w:rsidP="00E001B7" w:rsidRDefault="00770C42" w14:paraId="66526467" w14:textId="77777777">
            <w:pPr>
              <w:pStyle w:val="TableText"/>
              <w:rPr>
                <w:sz w:val="20"/>
              </w:rPr>
            </w:pPr>
            <w:r w:rsidRPr="002F5A1E">
              <w:rPr>
                <w:sz w:val="20"/>
              </w:rPr>
              <w:t>14 days</w:t>
            </w:r>
          </w:p>
        </w:tc>
      </w:tr>
      <w:tr w:rsidRPr="00EA28FA" w:rsidR="00770C42" w:rsidTr="13F2AEB6" w14:paraId="4F48C78C" w14:textId="77777777">
        <w:tc>
          <w:tcPr>
            <w:tcW w:w="7168" w:type="dxa"/>
          </w:tcPr>
          <w:p w:rsidRPr="002F5A1E" w:rsidR="00770C42" w:rsidP="00E001B7" w:rsidRDefault="00770C42" w14:paraId="6EC032BF" w14:textId="4F80C3D5">
            <w:pPr>
              <w:pStyle w:val="TableText"/>
              <w:rPr>
                <w:sz w:val="20"/>
              </w:rPr>
            </w:pPr>
            <w:r w:rsidRPr="002F5A1E">
              <w:rPr>
                <w:sz w:val="20"/>
              </w:rPr>
              <w:t xml:space="preserve">You </w:t>
            </w:r>
            <w:r w:rsidRPr="007B21CA">
              <w:rPr>
                <w:sz w:val="20"/>
              </w:rPr>
              <w:t>have breached a VCAT</w:t>
            </w:r>
            <w:r w:rsidRPr="002F5A1E">
              <w:rPr>
                <w:sz w:val="20"/>
              </w:rPr>
              <w:t xml:space="preserve"> </w:t>
            </w:r>
            <w:r w:rsidR="00A929AD">
              <w:rPr>
                <w:sz w:val="20"/>
              </w:rPr>
              <w:t xml:space="preserve">compensation or compliance </w:t>
            </w:r>
            <w:r w:rsidRPr="002F5A1E">
              <w:rPr>
                <w:sz w:val="20"/>
              </w:rPr>
              <w:t>order</w:t>
            </w:r>
          </w:p>
        </w:tc>
        <w:tc>
          <w:tcPr>
            <w:tcW w:w="2041" w:type="dxa"/>
          </w:tcPr>
          <w:p w:rsidRPr="002F5A1E" w:rsidR="00770C42" w:rsidP="00E001B7" w:rsidRDefault="00770C42" w14:paraId="5E67CDA3" w14:textId="77777777">
            <w:pPr>
              <w:pStyle w:val="TableText"/>
              <w:rPr>
                <w:sz w:val="20"/>
              </w:rPr>
            </w:pPr>
            <w:r w:rsidRPr="002F5A1E">
              <w:rPr>
                <w:sz w:val="20"/>
              </w:rPr>
              <w:t>14 days</w:t>
            </w:r>
          </w:p>
        </w:tc>
      </w:tr>
      <w:tr w:rsidRPr="00EA28FA" w:rsidR="00770C42" w:rsidTr="13F2AEB6" w14:paraId="75FD4026" w14:textId="77777777">
        <w:tc>
          <w:tcPr>
            <w:tcW w:w="7168" w:type="dxa"/>
          </w:tcPr>
          <w:p w:rsidRPr="002F5A1E" w:rsidR="00770C42" w:rsidP="00E001B7" w:rsidRDefault="00770C42" w14:paraId="361C1DD3" w14:textId="77777777">
            <w:pPr>
              <w:pStyle w:val="TableText"/>
              <w:rPr>
                <w:sz w:val="20"/>
              </w:rPr>
            </w:pPr>
            <w:r w:rsidRPr="002F5A1E">
              <w:rPr>
                <w:sz w:val="20"/>
              </w:rPr>
              <w:t>You have already been given two ‘Breach of Duty’ notices and the same breach occurs</w:t>
            </w:r>
          </w:p>
        </w:tc>
        <w:tc>
          <w:tcPr>
            <w:tcW w:w="2041" w:type="dxa"/>
          </w:tcPr>
          <w:p w:rsidRPr="002F5A1E" w:rsidR="00770C42" w:rsidP="00E001B7" w:rsidRDefault="00770C42" w14:paraId="6FB10AEE" w14:textId="77777777">
            <w:pPr>
              <w:pStyle w:val="TableText"/>
              <w:rPr>
                <w:sz w:val="20"/>
              </w:rPr>
            </w:pPr>
            <w:r w:rsidRPr="002F5A1E">
              <w:rPr>
                <w:sz w:val="20"/>
              </w:rPr>
              <w:t>14 days</w:t>
            </w:r>
          </w:p>
        </w:tc>
      </w:tr>
      <w:tr w:rsidRPr="009E278C" w:rsidR="00770C42" w:rsidTr="13F2AEB6" w14:paraId="095D18EF" w14:textId="77777777">
        <w:tc>
          <w:tcPr>
            <w:tcW w:w="7168" w:type="dxa"/>
          </w:tcPr>
          <w:p w:rsidRPr="00D1784E" w:rsidR="00770C42" w:rsidP="00E001B7" w:rsidRDefault="00770C42" w14:paraId="5ADAE1C1" w14:textId="6D2876D0">
            <w:pPr>
              <w:pStyle w:val="TableText"/>
              <w:rPr>
                <w:sz w:val="20"/>
              </w:rPr>
            </w:pPr>
            <w:r w:rsidRPr="00D1784E">
              <w:rPr>
                <w:sz w:val="20"/>
              </w:rPr>
              <w:t xml:space="preserve">The Agreement has a fixed term or set end date and states that you have rented the </w:t>
            </w:r>
            <w:r w:rsidRPr="00D1784E" w:rsidR="00D5234C">
              <w:rPr>
                <w:sz w:val="20"/>
              </w:rPr>
              <w:t>SDA provider</w:t>
            </w:r>
            <w:r w:rsidRPr="00D1784E">
              <w:rPr>
                <w:sz w:val="20"/>
              </w:rPr>
              <w:t xml:space="preserve">’s own home and the </w:t>
            </w:r>
            <w:r w:rsidRPr="00D1784E" w:rsidR="00D5234C">
              <w:rPr>
                <w:sz w:val="20"/>
              </w:rPr>
              <w:t>SDA provider</w:t>
            </w:r>
            <w:r w:rsidRPr="00D1784E">
              <w:rPr>
                <w:sz w:val="20"/>
              </w:rPr>
              <w:t xml:space="preserve"> will occupy it at the end of the Agreement</w:t>
            </w:r>
            <w:r w:rsidR="00A929AD">
              <w:rPr>
                <w:sz w:val="20"/>
              </w:rPr>
              <w:t>. This only applies to the first two Agreements entered into.</w:t>
            </w:r>
          </w:p>
          <w:p w:rsidRPr="00D1784E" w:rsidR="00F55E87" w:rsidP="00E001B7" w:rsidRDefault="00F55E87" w14:paraId="0F92DD08" w14:textId="71836C6D">
            <w:pPr>
              <w:pStyle w:val="TableText"/>
              <w:rPr>
                <w:sz w:val="20"/>
              </w:rPr>
            </w:pPr>
            <w:r w:rsidRPr="00D1784E">
              <w:rPr>
                <w:sz w:val="18"/>
                <w:szCs w:val="18"/>
              </w:rPr>
              <w:t xml:space="preserve">Note: The </w:t>
            </w:r>
            <w:r w:rsidRPr="00D1784E" w:rsidR="00D5234C">
              <w:rPr>
                <w:sz w:val="18"/>
                <w:szCs w:val="18"/>
              </w:rPr>
              <w:t>SDA provider</w:t>
            </w:r>
            <w:r w:rsidRPr="00D1784E">
              <w:rPr>
                <w:sz w:val="18"/>
                <w:szCs w:val="18"/>
              </w:rPr>
              <w:t xml:space="preserve"> must </w:t>
            </w:r>
            <w:r w:rsidRPr="00D1784E" w:rsidR="00A5586D">
              <w:rPr>
                <w:sz w:val="18"/>
                <w:szCs w:val="18"/>
              </w:rPr>
              <w:t>provide relevant documentary evidence with the Notice to vacate</w:t>
            </w:r>
          </w:p>
        </w:tc>
        <w:tc>
          <w:tcPr>
            <w:tcW w:w="2041" w:type="dxa"/>
          </w:tcPr>
          <w:p w:rsidRPr="00D1784E" w:rsidR="00770C42" w:rsidP="00E001B7" w:rsidRDefault="00770C42" w14:paraId="10362CB0" w14:textId="77777777">
            <w:pPr>
              <w:pStyle w:val="TableText"/>
              <w:rPr>
                <w:sz w:val="20"/>
              </w:rPr>
            </w:pPr>
            <w:r w:rsidRPr="00D1784E">
              <w:rPr>
                <w:sz w:val="20"/>
              </w:rPr>
              <w:t>14 days</w:t>
            </w:r>
          </w:p>
        </w:tc>
      </w:tr>
      <w:tr w:rsidRPr="009E278C" w:rsidR="008826CA" w:rsidTr="13F2AEB6" w14:paraId="139B115B" w14:textId="77777777">
        <w:tc>
          <w:tcPr>
            <w:tcW w:w="7168" w:type="dxa"/>
          </w:tcPr>
          <w:p w:rsidRPr="00D1784E" w:rsidR="008826CA" w:rsidP="00E001B7" w:rsidRDefault="00103F1A" w14:paraId="1DF57A84" w14:textId="3E8B6C97">
            <w:pPr>
              <w:pStyle w:val="TableText"/>
              <w:rPr>
                <w:sz w:val="20"/>
              </w:rPr>
            </w:pPr>
            <w:r w:rsidRPr="00D1784E">
              <w:rPr>
                <w:sz w:val="20"/>
              </w:rPr>
              <w:t>You</w:t>
            </w:r>
            <w:r w:rsidRPr="00D1784E" w:rsidR="008826CA">
              <w:rPr>
                <w:sz w:val="20"/>
              </w:rPr>
              <w:t xml:space="preserve"> </w:t>
            </w:r>
            <w:r w:rsidRPr="00D1784E">
              <w:rPr>
                <w:sz w:val="20"/>
              </w:rPr>
              <w:t xml:space="preserve">are </w:t>
            </w:r>
            <w:r w:rsidRPr="00D1784E" w:rsidR="008826CA">
              <w:rPr>
                <w:sz w:val="20"/>
              </w:rPr>
              <w:t>keeping a pet without consent and VCAT has made an order excluding the pet</w:t>
            </w:r>
          </w:p>
        </w:tc>
        <w:tc>
          <w:tcPr>
            <w:tcW w:w="2041" w:type="dxa"/>
          </w:tcPr>
          <w:p w:rsidRPr="00D1784E" w:rsidR="008826CA" w:rsidP="00E001B7" w:rsidRDefault="008826CA" w14:paraId="6D69EC4C" w14:textId="65F27EC5">
            <w:pPr>
              <w:pStyle w:val="TableText"/>
              <w:rPr>
                <w:sz w:val="20"/>
              </w:rPr>
            </w:pPr>
            <w:r w:rsidRPr="00D1784E">
              <w:rPr>
                <w:sz w:val="20"/>
              </w:rPr>
              <w:t>28 days</w:t>
            </w:r>
          </w:p>
        </w:tc>
      </w:tr>
      <w:tr w:rsidRPr="009E278C" w:rsidR="00770C42" w:rsidTr="13F2AEB6" w14:paraId="0843226D" w14:textId="77777777">
        <w:tc>
          <w:tcPr>
            <w:tcW w:w="7168" w:type="dxa"/>
          </w:tcPr>
          <w:p w:rsidRPr="00D1784E" w:rsidR="00770C42" w:rsidP="00E001B7" w:rsidRDefault="00770C42" w14:paraId="3FF82570" w14:textId="0B5D0BA3">
            <w:pPr>
              <w:pStyle w:val="TableText"/>
              <w:rPr>
                <w:sz w:val="20"/>
              </w:rPr>
            </w:pPr>
            <w:r w:rsidRPr="00D1784E">
              <w:rPr>
                <w:sz w:val="20"/>
              </w:rPr>
              <w:t xml:space="preserve">The </w:t>
            </w:r>
            <w:r w:rsidRPr="00D1784E" w:rsidR="00D5234C">
              <w:rPr>
                <w:sz w:val="20"/>
              </w:rPr>
              <w:t>SDA provider</w:t>
            </w:r>
            <w:r w:rsidRPr="00D1784E">
              <w:rPr>
                <w:sz w:val="20"/>
              </w:rPr>
              <w:t xml:space="preserve">, a member of their immediate family or a dependant who normally lives with the </w:t>
            </w:r>
            <w:r w:rsidRPr="00D1784E" w:rsidR="00D5234C">
              <w:rPr>
                <w:sz w:val="20"/>
              </w:rPr>
              <w:t>SDA provider</w:t>
            </w:r>
            <w:r w:rsidRPr="00D1784E">
              <w:rPr>
                <w:sz w:val="20"/>
              </w:rPr>
              <w:t xml:space="preserve"> will be moving into the rented premises</w:t>
            </w:r>
          </w:p>
          <w:p w:rsidRPr="00D1784E" w:rsidR="00456B8C" w:rsidP="00E001B7" w:rsidRDefault="00456B8C" w14:paraId="539236C1" w14:textId="4F061EA6">
            <w:pPr>
              <w:pStyle w:val="TableText"/>
              <w:rPr>
                <w:sz w:val="20"/>
              </w:rPr>
            </w:pPr>
            <w:r w:rsidRPr="00D1784E">
              <w:rPr>
                <w:sz w:val="18"/>
                <w:szCs w:val="18"/>
              </w:rPr>
              <w:t xml:space="preserve">Note: The </w:t>
            </w:r>
            <w:r w:rsidRPr="00D1784E" w:rsidR="00D5234C">
              <w:rPr>
                <w:sz w:val="18"/>
                <w:szCs w:val="18"/>
              </w:rPr>
              <w:t>SDA provider</w:t>
            </w:r>
            <w:r w:rsidRPr="00D1784E">
              <w:rPr>
                <w:sz w:val="18"/>
                <w:szCs w:val="18"/>
              </w:rPr>
              <w:t xml:space="preserve"> must provide relevant documentary evidence with the Notice to vacate</w:t>
            </w:r>
          </w:p>
        </w:tc>
        <w:tc>
          <w:tcPr>
            <w:tcW w:w="2041" w:type="dxa"/>
          </w:tcPr>
          <w:p w:rsidRPr="00D1784E" w:rsidR="00770C42" w:rsidP="13F2AEB6" w:rsidRDefault="00437EEB" w14:paraId="2B4B7137" w14:textId="3320C4AF">
            <w:pPr>
              <w:pStyle w:val="TableText"/>
              <w:rPr>
                <w:sz w:val="20"/>
              </w:rPr>
            </w:pPr>
            <w:r w:rsidRPr="13F2AEB6">
              <w:rPr>
                <w:sz w:val="20"/>
              </w:rPr>
              <w:t xml:space="preserve">90 </w:t>
            </w:r>
            <w:r w:rsidRPr="13F2AEB6" w:rsidR="00770C42">
              <w:rPr>
                <w:sz w:val="20"/>
              </w:rPr>
              <w:t>days</w:t>
            </w:r>
          </w:p>
        </w:tc>
      </w:tr>
      <w:tr w:rsidRPr="009E278C" w:rsidR="00770C42" w:rsidTr="13F2AEB6" w14:paraId="3BCCFD37" w14:textId="77777777">
        <w:tc>
          <w:tcPr>
            <w:tcW w:w="7168" w:type="dxa"/>
          </w:tcPr>
          <w:p w:rsidRPr="00D1784E" w:rsidR="00770C42" w:rsidP="00E001B7" w:rsidRDefault="00770C42" w14:paraId="1230886B" w14:textId="38D2B1E7">
            <w:pPr>
              <w:pStyle w:val="TableText"/>
              <w:rPr>
                <w:sz w:val="20"/>
              </w:rPr>
            </w:pPr>
            <w:r w:rsidRPr="00D1784E">
              <w:rPr>
                <w:sz w:val="20"/>
              </w:rPr>
              <w:t xml:space="preserve">The </w:t>
            </w:r>
            <w:r w:rsidRPr="00D1784E" w:rsidR="00D5234C">
              <w:rPr>
                <w:sz w:val="20"/>
              </w:rPr>
              <w:t>SDA provider</w:t>
            </w:r>
            <w:r w:rsidRPr="00D1784E">
              <w:rPr>
                <w:sz w:val="20"/>
              </w:rPr>
              <w:t xml:space="preserve"> wants to do something else with the rented premises (for example, use them for a business)</w:t>
            </w:r>
          </w:p>
          <w:p w:rsidRPr="00D1784E" w:rsidR="00456B8C" w:rsidP="00E001B7" w:rsidRDefault="00456B8C" w14:paraId="128C621A" w14:textId="05FFBE78">
            <w:pPr>
              <w:pStyle w:val="TableText"/>
              <w:rPr>
                <w:sz w:val="20"/>
              </w:rPr>
            </w:pPr>
            <w:r w:rsidRPr="00D1784E">
              <w:rPr>
                <w:sz w:val="18"/>
                <w:szCs w:val="18"/>
              </w:rPr>
              <w:t xml:space="preserve">Note: The </w:t>
            </w:r>
            <w:r w:rsidRPr="00D1784E" w:rsidR="00D5234C">
              <w:rPr>
                <w:sz w:val="18"/>
                <w:szCs w:val="18"/>
              </w:rPr>
              <w:t>SDA provider</w:t>
            </w:r>
            <w:r w:rsidRPr="00D1784E">
              <w:rPr>
                <w:sz w:val="18"/>
                <w:szCs w:val="18"/>
              </w:rPr>
              <w:t xml:space="preserve"> must provide relevant documentary evidence with the Notice to vacate</w:t>
            </w:r>
          </w:p>
        </w:tc>
        <w:tc>
          <w:tcPr>
            <w:tcW w:w="2041" w:type="dxa"/>
          </w:tcPr>
          <w:p w:rsidRPr="00D1784E" w:rsidR="00770C42" w:rsidP="13F2AEB6" w:rsidRDefault="00437EEB" w14:paraId="2E9C4342" w14:textId="56E28758">
            <w:pPr>
              <w:pStyle w:val="TableText"/>
              <w:rPr>
                <w:sz w:val="20"/>
              </w:rPr>
            </w:pPr>
            <w:r w:rsidRPr="13F2AEB6">
              <w:rPr>
                <w:sz w:val="20"/>
              </w:rPr>
              <w:t xml:space="preserve">90 </w:t>
            </w:r>
            <w:r w:rsidRPr="13F2AEB6" w:rsidR="00770C42">
              <w:rPr>
                <w:sz w:val="20"/>
              </w:rPr>
              <w:t>days</w:t>
            </w:r>
          </w:p>
        </w:tc>
      </w:tr>
      <w:tr w:rsidRPr="009E278C" w:rsidR="00770C42" w:rsidTr="13F2AEB6" w14:paraId="68D96317" w14:textId="77777777">
        <w:tc>
          <w:tcPr>
            <w:tcW w:w="7168" w:type="dxa"/>
          </w:tcPr>
          <w:p w:rsidRPr="00D1784E" w:rsidR="00770C42" w:rsidP="00E001B7" w:rsidRDefault="00770C42" w14:paraId="421AF056" w14:textId="77777777">
            <w:pPr>
              <w:pStyle w:val="TableText"/>
              <w:rPr>
                <w:sz w:val="20"/>
              </w:rPr>
            </w:pPr>
            <w:r w:rsidRPr="00D1784E">
              <w:rPr>
                <w:sz w:val="20"/>
              </w:rPr>
              <w:t>Planned reconstruction, repairs or renovations of the rented premises require you to leave</w:t>
            </w:r>
          </w:p>
          <w:p w:rsidRPr="00D1784E" w:rsidR="00770C42" w:rsidP="00E001B7" w:rsidRDefault="00770C42" w14:paraId="1E82E66A" w14:textId="7C7E9E3E">
            <w:pPr>
              <w:pStyle w:val="TableText"/>
              <w:rPr>
                <w:sz w:val="20"/>
              </w:rPr>
            </w:pPr>
            <w:r w:rsidRPr="00D1784E">
              <w:rPr>
                <w:sz w:val="18"/>
                <w:szCs w:val="18"/>
              </w:rPr>
              <w:t xml:space="preserve">Note: The </w:t>
            </w:r>
            <w:r w:rsidRPr="00D1784E" w:rsidR="00D5234C">
              <w:rPr>
                <w:sz w:val="18"/>
                <w:szCs w:val="18"/>
              </w:rPr>
              <w:t>SDA provider</w:t>
            </w:r>
            <w:r w:rsidRPr="00D1784E">
              <w:rPr>
                <w:sz w:val="18"/>
                <w:szCs w:val="18"/>
              </w:rPr>
              <w:t xml:space="preserve"> mus</w:t>
            </w:r>
            <w:r w:rsidR="00D1784E">
              <w:rPr>
                <w:sz w:val="18"/>
                <w:szCs w:val="18"/>
              </w:rPr>
              <w:t>t</w:t>
            </w:r>
            <w:r w:rsidRPr="00D1784E" w:rsidR="00A5586D">
              <w:rPr>
                <w:sz w:val="18"/>
                <w:szCs w:val="18"/>
              </w:rPr>
              <w:t xml:space="preserve"> provide relevant documentary evidence with the Notice to vacate</w:t>
            </w:r>
          </w:p>
        </w:tc>
        <w:tc>
          <w:tcPr>
            <w:tcW w:w="2041" w:type="dxa"/>
          </w:tcPr>
          <w:p w:rsidRPr="00D1784E" w:rsidR="00770C42" w:rsidP="13F2AEB6" w:rsidRDefault="00437EEB" w14:paraId="1ECE3BD0" w14:textId="3DA34244">
            <w:pPr>
              <w:pStyle w:val="TableText"/>
              <w:rPr>
                <w:sz w:val="20"/>
              </w:rPr>
            </w:pPr>
            <w:r w:rsidRPr="13F2AEB6">
              <w:rPr>
                <w:sz w:val="20"/>
              </w:rPr>
              <w:t xml:space="preserve">90 </w:t>
            </w:r>
            <w:r w:rsidRPr="13F2AEB6" w:rsidR="00770C42">
              <w:rPr>
                <w:sz w:val="20"/>
              </w:rPr>
              <w:t>days</w:t>
            </w:r>
          </w:p>
        </w:tc>
      </w:tr>
      <w:tr w:rsidRPr="009E278C" w:rsidR="00770C42" w:rsidTr="13F2AEB6" w14:paraId="24F5314B" w14:textId="77777777">
        <w:tc>
          <w:tcPr>
            <w:tcW w:w="7168" w:type="dxa"/>
          </w:tcPr>
          <w:p w:rsidRPr="002F5A1E" w:rsidR="00770C42" w:rsidP="00E001B7" w:rsidRDefault="00770C42" w14:paraId="76BB62F6" w14:textId="77777777">
            <w:pPr>
              <w:pStyle w:val="TableText"/>
              <w:rPr>
                <w:sz w:val="20"/>
              </w:rPr>
            </w:pPr>
            <w:r w:rsidRPr="002F5A1E">
              <w:rPr>
                <w:sz w:val="20"/>
              </w:rPr>
              <w:t>The rented premises are to be demolished</w:t>
            </w:r>
          </w:p>
          <w:p w:rsidRPr="002F5A1E" w:rsidR="00770C42" w:rsidP="00E001B7" w:rsidRDefault="00770C42" w14:paraId="0DD07001" w14:textId="5F206730">
            <w:pPr>
              <w:pStyle w:val="TableText"/>
              <w:rPr>
                <w:sz w:val="20"/>
              </w:rPr>
            </w:pPr>
            <w:r w:rsidRPr="00014644">
              <w:rPr>
                <w:sz w:val="18"/>
                <w:szCs w:val="18"/>
              </w:rPr>
              <w:t xml:space="preserve">Note: The </w:t>
            </w:r>
            <w:r w:rsidRPr="00014644" w:rsidR="00D5234C">
              <w:rPr>
                <w:sz w:val="18"/>
                <w:szCs w:val="18"/>
              </w:rPr>
              <w:t>SDA provider</w:t>
            </w:r>
            <w:r w:rsidRPr="00014644">
              <w:rPr>
                <w:sz w:val="18"/>
                <w:szCs w:val="18"/>
              </w:rPr>
              <w:t xml:space="preserve"> must</w:t>
            </w:r>
            <w:r w:rsidRPr="00014644" w:rsidR="00456B8C">
              <w:rPr>
                <w:sz w:val="18"/>
                <w:szCs w:val="18"/>
              </w:rPr>
              <w:t xml:space="preserve"> provide relevant documentary evidence with the Notice to vacate</w:t>
            </w:r>
          </w:p>
        </w:tc>
        <w:tc>
          <w:tcPr>
            <w:tcW w:w="2041" w:type="dxa"/>
          </w:tcPr>
          <w:p w:rsidRPr="002F5A1E" w:rsidR="00770C42" w:rsidP="13F2AEB6" w:rsidRDefault="00437EEB" w14:paraId="10659AED" w14:textId="21E2AE9C">
            <w:pPr>
              <w:pStyle w:val="TableText"/>
              <w:rPr>
                <w:sz w:val="20"/>
              </w:rPr>
            </w:pPr>
            <w:r w:rsidRPr="13F2AEB6">
              <w:rPr>
                <w:sz w:val="20"/>
              </w:rPr>
              <w:t xml:space="preserve">90 </w:t>
            </w:r>
            <w:r w:rsidRPr="13F2AEB6" w:rsidR="00770C42">
              <w:rPr>
                <w:sz w:val="20"/>
              </w:rPr>
              <w:t>days</w:t>
            </w:r>
          </w:p>
        </w:tc>
      </w:tr>
      <w:tr w:rsidRPr="009E278C" w:rsidR="00770C42" w:rsidTr="13F2AEB6" w14:paraId="134F285C" w14:textId="77777777">
        <w:tc>
          <w:tcPr>
            <w:tcW w:w="7168" w:type="dxa"/>
          </w:tcPr>
          <w:p w:rsidRPr="00014644" w:rsidR="00770C42" w:rsidP="00E001B7" w:rsidRDefault="00770C42" w14:paraId="3A20A7B1" w14:textId="792391EC">
            <w:pPr>
              <w:pStyle w:val="TableText"/>
              <w:rPr>
                <w:sz w:val="20"/>
              </w:rPr>
            </w:pPr>
            <w:r w:rsidRPr="002F5A1E">
              <w:rPr>
                <w:sz w:val="20"/>
              </w:rPr>
              <w:t xml:space="preserve">The rented premises are to be sold or offered for sale with vacant possession (that is, there are no </w:t>
            </w:r>
            <w:r w:rsidRPr="00014644" w:rsidR="00417064">
              <w:rPr>
                <w:sz w:val="20"/>
              </w:rPr>
              <w:t>r</w:t>
            </w:r>
            <w:r w:rsidRPr="00014644" w:rsidR="004D2993">
              <w:rPr>
                <w:sz w:val="20"/>
              </w:rPr>
              <w:t>enters</w:t>
            </w:r>
            <w:r w:rsidRPr="00014644">
              <w:rPr>
                <w:sz w:val="20"/>
              </w:rPr>
              <w:t xml:space="preserve"> living in the rented premises) when the Agreement ends </w:t>
            </w:r>
          </w:p>
          <w:p w:rsidRPr="002F5A1E" w:rsidR="00456B8C" w:rsidP="00E001B7" w:rsidRDefault="00456B8C" w14:paraId="6D70D0C0" w14:textId="74BF525B">
            <w:pPr>
              <w:pStyle w:val="TableText"/>
              <w:rPr>
                <w:sz w:val="20"/>
              </w:rPr>
            </w:pPr>
            <w:r w:rsidRPr="00014644">
              <w:rPr>
                <w:sz w:val="18"/>
                <w:szCs w:val="18"/>
              </w:rPr>
              <w:t xml:space="preserve">Note: The </w:t>
            </w:r>
            <w:r w:rsidRPr="00014644" w:rsidR="00D5234C">
              <w:rPr>
                <w:sz w:val="18"/>
                <w:szCs w:val="18"/>
              </w:rPr>
              <w:t>SDA provider</w:t>
            </w:r>
            <w:r w:rsidRPr="00014644">
              <w:rPr>
                <w:sz w:val="18"/>
                <w:szCs w:val="18"/>
              </w:rPr>
              <w:t xml:space="preserve"> must provide relevant documentary evidence with the Notice to vacate</w:t>
            </w:r>
          </w:p>
        </w:tc>
        <w:tc>
          <w:tcPr>
            <w:tcW w:w="2041" w:type="dxa"/>
          </w:tcPr>
          <w:p w:rsidRPr="002F5A1E" w:rsidR="00770C42" w:rsidP="13F2AEB6" w:rsidRDefault="00437EEB" w14:paraId="1C055308" w14:textId="5AD62FC9">
            <w:pPr>
              <w:pStyle w:val="TableText"/>
              <w:rPr>
                <w:sz w:val="20"/>
              </w:rPr>
            </w:pPr>
            <w:r w:rsidRPr="13F2AEB6">
              <w:rPr>
                <w:sz w:val="20"/>
              </w:rPr>
              <w:t xml:space="preserve">90 </w:t>
            </w:r>
            <w:r w:rsidRPr="13F2AEB6" w:rsidR="00770C42">
              <w:rPr>
                <w:sz w:val="20"/>
              </w:rPr>
              <w:t>days</w:t>
            </w:r>
          </w:p>
        </w:tc>
      </w:tr>
    </w:tbl>
    <w:p w:rsidRPr="00014644" w:rsidR="00C63CA0" w:rsidP="00C63CA0" w:rsidRDefault="00C63CA0" w14:paraId="12C0306B" w14:textId="77777777">
      <w:pPr>
        <w:pStyle w:val="Heading2"/>
      </w:pPr>
      <w:r w:rsidRPr="00014644">
        <w:t>Challenging a notice to vacate</w:t>
      </w:r>
    </w:p>
    <w:p w:rsidRPr="00014644" w:rsidR="00B63D46" w:rsidP="00B63D46" w:rsidRDefault="00770C42" w14:paraId="29B1D806" w14:textId="44FF572D">
      <w:pPr>
        <w:pStyle w:val="Paragraphtext"/>
      </w:pPr>
      <w:r w:rsidRPr="00014644">
        <w:t>You can apply to VCAT for a review of a Notice to vacate on the basis that</w:t>
      </w:r>
      <w:r w:rsidRPr="00014644" w:rsidR="00B63D46">
        <w:t>:</w:t>
      </w:r>
    </w:p>
    <w:p w:rsidRPr="00014644" w:rsidR="006D7350" w:rsidP="009F26EF" w:rsidRDefault="006D7350" w14:paraId="5ADB7A48" w14:textId="0E74DDD6">
      <w:pPr>
        <w:pStyle w:val="Paragraphtext"/>
        <w:numPr>
          <w:ilvl w:val="0"/>
          <w:numId w:val="35"/>
        </w:numPr>
      </w:pPr>
      <w:r w:rsidRPr="00014644">
        <w:t>you were given th</w:t>
      </w:r>
      <w:r w:rsidRPr="00014644" w:rsidR="00A60563">
        <w:t>e</w:t>
      </w:r>
      <w:r w:rsidRPr="00014644">
        <w:t xml:space="preserve"> notice due to unlawful discrimination or because you tried to exercise your rights as a renter</w:t>
      </w:r>
    </w:p>
    <w:p w:rsidRPr="00014644" w:rsidR="00FE06DA" w:rsidP="009F26EF" w:rsidRDefault="00770C42" w14:paraId="0255F3DF" w14:textId="278A079F">
      <w:pPr>
        <w:pStyle w:val="Paragraphtext"/>
        <w:numPr>
          <w:ilvl w:val="0"/>
          <w:numId w:val="35"/>
        </w:numPr>
      </w:pPr>
      <w:r w:rsidRPr="00014644">
        <w:t>the notice is defective</w:t>
      </w:r>
    </w:p>
    <w:p w:rsidRPr="00014644" w:rsidR="00FE06DA" w:rsidP="009F26EF" w:rsidRDefault="00FE06DA" w14:paraId="38ADDF40" w14:textId="79CD7DAD">
      <w:pPr>
        <w:pStyle w:val="BodyText"/>
        <w:numPr>
          <w:ilvl w:val="0"/>
          <w:numId w:val="35"/>
        </w:numPr>
      </w:pPr>
      <w:r w:rsidRPr="00014644">
        <w:t xml:space="preserve">the notice </w:t>
      </w:r>
      <w:r w:rsidRPr="00014644" w:rsidR="00770C42">
        <w:t>was not issued in accordance with the Residential Tenancies Act</w:t>
      </w:r>
      <w:r w:rsidRPr="00014644" w:rsidR="00A60563">
        <w:t>,</w:t>
      </w:r>
      <w:r w:rsidRPr="00014644" w:rsidR="00770C42">
        <w:t xml:space="preserve"> or </w:t>
      </w:r>
    </w:p>
    <w:p w:rsidRPr="00014644" w:rsidR="00B63D46" w:rsidP="009F26EF" w:rsidRDefault="00770C42" w14:paraId="7CCC97B6" w14:textId="11605BC9">
      <w:pPr>
        <w:pStyle w:val="BodyText"/>
        <w:numPr>
          <w:ilvl w:val="0"/>
          <w:numId w:val="35"/>
        </w:numPr>
      </w:pPr>
      <w:r w:rsidRPr="00014644">
        <w:t xml:space="preserve">the ground for the notice (for example, that repairs are necessary) is not the case. </w:t>
      </w:r>
    </w:p>
    <w:p w:rsidRPr="00014644" w:rsidR="00770C42" w:rsidP="00E62205" w:rsidRDefault="00770C42" w14:paraId="15C9670E" w14:textId="40C5BC10">
      <w:pPr>
        <w:pStyle w:val="BodyText"/>
      </w:pPr>
      <w:r w:rsidRPr="00014644">
        <w:t>You must apply to VCAT within the required period. VCAT may confirm the notice or declare it invalid.</w:t>
      </w:r>
    </w:p>
    <w:p w:rsidRPr="00014644" w:rsidR="00770C42" w:rsidP="00E001B7" w:rsidRDefault="00770C42" w14:paraId="6A832E6B" w14:textId="77777777">
      <w:pPr>
        <w:pStyle w:val="Heading2"/>
      </w:pPr>
      <w:r w:rsidRPr="00014644">
        <w:t>Application to terminate for deception or coercion</w:t>
      </w:r>
    </w:p>
    <w:p w:rsidR="00770C42" w:rsidP="00E62205" w:rsidRDefault="00770C42" w14:paraId="4598B0C3" w14:textId="7BF1A089">
      <w:pPr>
        <w:pStyle w:val="BodyText"/>
      </w:pPr>
      <w:r>
        <w:t xml:space="preserve">If you were coerced or deceived into entering into the Agreement, did not receive this Information </w:t>
      </w:r>
      <w:r w:rsidR="00CC63BC">
        <w:t>s</w:t>
      </w:r>
      <w:r>
        <w:t xml:space="preserve">tatement, or this Information </w:t>
      </w:r>
      <w:r w:rsidR="00CC63BC">
        <w:t>s</w:t>
      </w:r>
      <w:r>
        <w:t>tatement was not explained to you, you can apply to VCAT to:</w:t>
      </w:r>
    </w:p>
    <w:p w:rsidR="00770C42" w:rsidP="00E62205" w:rsidRDefault="00770C42" w14:paraId="0DC20647" w14:textId="77777777">
      <w:pPr>
        <w:pStyle w:val="ListBullet"/>
      </w:pPr>
      <w:r>
        <w:t>end your Agreement</w:t>
      </w:r>
    </w:p>
    <w:p w:rsidRPr="00014644" w:rsidR="00770C42" w:rsidP="00E62205" w:rsidRDefault="00770C42" w14:paraId="677798AC" w14:textId="40B77136">
      <w:pPr>
        <w:pStyle w:val="ListBullet"/>
      </w:pPr>
      <w:r>
        <w:t xml:space="preserve">end your Agreement and require the </w:t>
      </w:r>
      <w:r w:rsidR="00D5234C">
        <w:t>SDA provider</w:t>
      </w:r>
      <w:r>
        <w:t xml:space="preserve"> to enter into a new Residential </w:t>
      </w:r>
      <w:r w:rsidR="002D709D">
        <w:t xml:space="preserve">Rental </w:t>
      </w:r>
      <w:r>
        <w:t>Agreement with you and any other persons specified in the application, or</w:t>
      </w:r>
    </w:p>
    <w:p w:rsidRPr="00014644" w:rsidR="00770C42" w:rsidP="00E62205" w:rsidRDefault="00770C42" w14:paraId="7228F83D" w14:textId="03B3C27C">
      <w:pPr>
        <w:pStyle w:val="ListBullet"/>
      </w:pPr>
      <w:r>
        <w:t xml:space="preserve">end your Agreement and require the </w:t>
      </w:r>
      <w:r w:rsidR="00D5234C">
        <w:t>SDA provider</w:t>
      </w:r>
      <w:r>
        <w:t xml:space="preserve"> to enter into or establish an SDA Residency Agreement with</w:t>
      </w:r>
      <w:r w:rsidR="00C8580F">
        <w:t xml:space="preserve"> you and with every other</w:t>
      </w:r>
      <w:r>
        <w:t xml:space="preserve"> </w:t>
      </w:r>
      <w:r w:rsidR="00417064">
        <w:t xml:space="preserve">renter </w:t>
      </w:r>
      <w:r w:rsidR="00C8580F">
        <w:t>listed in your</w:t>
      </w:r>
      <w:r w:rsidR="00014644">
        <w:t xml:space="preserve"> </w:t>
      </w:r>
      <w:r w:rsidR="002D709D">
        <w:t>A</w:t>
      </w:r>
      <w:r w:rsidR="00C8580F">
        <w:t>greement (if any)</w:t>
      </w:r>
      <w:r>
        <w:t xml:space="preserve">, </w:t>
      </w:r>
      <w:r w:rsidR="00C8580F">
        <w:t xml:space="preserve">as long as </w:t>
      </w:r>
      <w:r>
        <w:t>all the other</w:t>
      </w:r>
      <w:r w:rsidRPr="07DBDA0F" w:rsidR="00417064">
        <w:rPr>
          <w:strike/>
        </w:rPr>
        <w:t xml:space="preserve"> </w:t>
      </w:r>
      <w:r w:rsidR="00417064">
        <w:t>renters</w:t>
      </w:r>
      <w:r>
        <w:t xml:space="preserve"> living with you are SDA residents.</w:t>
      </w:r>
    </w:p>
    <w:p w:rsidR="00770C42" w:rsidP="00E62205" w:rsidRDefault="00770C42" w14:paraId="28C842BC" w14:textId="77777777">
      <w:pPr>
        <w:pStyle w:val="BodyText"/>
      </w:pPr>
      <w:r>
        <w:t>An application to terminate an Agreement for deception or coercion of an SDA resident can be also be made on your behalf by your guardian, administrator, the Office of the Public Advocate (OPA) or CAV.</w:t>
      </w:r>
    </w:p>
    <w:p w:rsidRPr="00244879" w:rsidR="00770C42" w:rsidP="00E001B7" w:rsidRDefault="00770C42" w14:paraId="25B4E277" w14:textId="77777777">
      <w:pPr>
        <w:pStyle w:val="Heading2"/>
      </w:pPr>
      <w:r w:rsidRPr="0005131D">
        <w:t>Notice of intention to vacate</w:t>
      </w:r>
    </w:p>
    <w:p w:rsidR="00770C42" w:rsidP="00E62205" w:rsidRDefault="00770C42" w14:paraId="2760C39A" w14:textId="5A756574">
      <w:pPr>
        <w:pStyle w:val="BodyText"/>
      </w:pPr>
      <w:r>
        <w:t xml:space="preserve">You may give a Notice of intention to vacate to the </w:t>
      </w:r>
      <w:r w:rsidR="00D5234C">
        <w:t>SDA provider</w:t>
      </w:r>
      <w:r>
        <w:t xml:space="preserve"> to end your Agreement. Your guardian or administrator may give the notice for you.</w:t>
      </w:r>
    </w:p>
    <w:p w:rsidR="00770C42" w:rsidP="00E62205" w:rsidRDefault="00770C42" w14:paraId="463CB2A7" w14:textId="77777777">
      <w:pPr>
        <w:pStyle w:val="BodyText"/>
      </w:pPr>
      <w:r>
        <w:t xml:space="preserve">The notice must be in writing and you must provide the </w:t>
      </w:r>
      <w:r w:rsidRPr="00D92B13">
        <w:t xml:space="preserve">required minimum notice period </w:t>
      </w:r>
      <w:r>
        <w:t>as set out in the table below.</w:t>
      </w:r>
    </w:p>
    <w:p w:rsidRPr="00950EF9" w:rsidR="00770C42" w:rsidP="00E62205" w:rsidRDefault="00770C42" w14:paraId="219E83FE" w14:textId="77777777">
      <w:pPr>
        <w:pStyle w:val="BodyText"/>
      </w:pPr>
      <w:r>
        <w:t>Reasons for giving a Notice of intention to vacate include:</w:t>
      </w:r>
    </w:p>
    <w:tbl>
      <w:tblPr>
        <w:tblStyle w:val="TableGrid"/>
        <w:tblW w:w="9209" w:type="dxa"/>
        <w:shd w:val="clear" w:color="auto" w:fill="FFFFFF" w:themeFill="background1"/>
        <w:tblLook w:val="04A0" w:firstRow="1" w:lastRow="0" w:firstColumn="1" w:lastColumn="0" w:noHBand="0" w:noVBand="1"/>
      </w:tblPr>
      <w:tblGrid>
        <w:gridCol w:w="4531"/>
        <w:gridCol w:w="4678"/>
      </w:tblGrid>
      <w:tr w:rsidRPr="00EA28FA" w:rsidR="00770C42" w:rsidTr="07DBDA0F" w14:paraId="7CB23E7F" w14:textId="77777777">
        <w:trPr>
          <w:tblHeader/>
        </w:trPr>
        <w:tc>
          <w:tcPr>
            <w:tcW w:w="4531" w:type="dxa"/>
            <w:shd w:val="clear" w:color="auto" w:fill="FFFFFF" w:themeFill="background1"/>
          </w:tcPr>
          <w:p w:rsidRPr="002D709D" w:rsidR="00770C42" w:rsidP="000F0993" w:rsidRDefault="00770C42" w14:paraId="593A5A26" w14:textId="77777777">
            <w:pPr>
              <w:pStyle w:val="TableText"/>
              <w:rPr>
                <w:b/>
                <w:sz w:val="20"/>
                <w:szCs w:val="18"/>
              </w:rPr>
            </w:pPr>
            <w:r w:rsidRPr="002D709D">
              <w:rPr>
                <w:b/>
                <w:sz w:val="20"/>
                <w:szCs w:val="18"/>
              </w:rPr>
              <w:t>Notice of intention to vacate reason</w:t>
            </w:r>
          </w:p>
        </w:tc>
        <w:tc>
          <w:tcPr>
            <w:tcW w:w="4678" w:type="dxa"/>
            <w:shd w:val="clear" w:color="auto" w:fill="FFFFFF" w:themeFill="background1"/>
          </w:tcPr>
          <w:p w:rsidRPr="002D709D" w:rsidR="00770C42" w:rsidP="000F0993" w:rsidRDefault="00770C42" w14:paraId="2EA14A75" w14:textId="77777777">
            <w:pPr>
              <w:pStyle w:val="TableText"/>
              <w:rPr>
                <w:b/>
                <w:sz w:val="20"/>
                <w:szCs w:val="18"/>
              </w:rPr>
            </w:pPr>
            <w:r w:rsidRPr="002D709D">
              <w:rPr>
                <w:b/>
                <w:sz w:val="20"/>
                <w:szCs w:val="18"/>
              </w:rPr>
              <w:t>Minimum notice required</w:t>
            </w:r>
          </w:p>
        </w:tc>
      </w:tr>
      <w:tr w:rsidRPr="009E278C" w:rsidR="00480367" w:rsidTr="07DBDA0F" w14:paraId="4D80AECB" w14:textId="77777777">
        <w:tc>
          <w:tcPr>
            <w:tcW w:w="4531" w:type="dxa"/>
            <w:shd w:val="clear" w:color="auto" w:fill="FFFFFF" w:themeFill="background1"/>
          </w:tcPr>
          <w:p w:rsidRPr="00014644" w:rsidR="00480367" w:rsidP="000F0993" w:rsidRDefault="00D73586" w14:paraId="3CFD85D0" w14:textId="3D9AA4EA">
            <w:pPr>
              <w:pStyle w:val="TableText"/>
              <w:rPr>
                <w:sz w:val="20"/>
                <w:szCs w:val="18"/>
              </w:rPr>
            </w:pPr>
            <w:r w:rsidRPr="00014644">
              <w:rPr>
                <w:sz w:val="20"/>
                <w:szCs w:val="18"/>
              </w:rPr>
              <w:t xml:space="preserve">The </w:t>
            </w:r>
            <w:r w:rsidRPr="00014644" w:rsidR="004419E0">
              <w:rPr>
                <w:sz w:val="20"/>
                <w:szCs w:val="18"/>
              </w:rPr>
              <w:t xml:space="preserve">rented </w:t>
            </w:r>
            <w:r w:rsidRPr="00014644">
              <w:rPr>
                <w:sz w:val="20"/>
                <w:szCs w:val="18"/>
              </w:rPr>
              <w:t>pr</w:t>
            </w:r>
            <w:r w:rsidRPr="00014644" w:rsidR="004419E0">
              <w:rPr>
                <w:sz w:val="20"/>
                <w:szCs w:val="18"/>
              </w:rPr>
              <w:t>emises</w:t>
            </w:r>
            <w:r w:rsidRPr="00014644">
              <w:rPr>
                <w:sz w:val="20"/>
                <w:szCs w:val="18"/>
              </w:rPr>
              <w:t xml:space="preserve"> do</w:t>
            </w:r>
            <w:r w:rsidRPr="00014644" w:rsidR="004419E0">
              <w:rPr>
                <w:sz w:val="20"/>
                <w:szCs w:val="18"/>
              </w:rPr>
              <w:t xml:space="preserve"> not</w:t>
            </w:r>
            <w:r w:rsidRPr="00014644">
              <w:rPr>
                <w:sz w:val="20"/>
                <w:szCs w:val="18"/>
              </w:rPr>
              <w:t xml:space="preserve"> meet minimum standards before </w:t>
            </w:r>
            <w:r w:rsidRPr="00014644" w:rsidR="004419E0">
              <w:rPr>
                <w:sz w:val="20"/>
                <w:szCs w:val="18"/>
              </w:rPr>
              <w:t>you move in</w:t>
            </w:r>
          </w:p>
        </w:tc>
        <w:tc>
          <w:tcPr>
            <w:tcW w:w="4678" w:type="dxa"/>
            <w:shd w:val="clear" w:color="auto" w:fill="FFFFFF" w:themeFill="background1"/>
          </w:tcPr>
          <w:p w:rsidRPr="00014644" w:rsidR="00480367" w:rsidP="00D73586" w:rsidRDefault="00D73586" w14:paraId="65035FD7" w14:textId="64C1F0CD">
            <w:pPr>
              <w:pStyle w:val="NormalWeb"/>
              <w:shd w:val="clear" w:color="auto" w:fill="FFFFFF"/>
              <w:spacing w:before="80" w:beforeAutospacing="0" w:after="80" w:afterAutospacing="0"/>
              <w:rPr>
                <w:rFonts w:ascii="Arial" w:hAnsi="Arial" w:cs="Arial"/>
                <w:sz w:val="20"/>
                <w:szCs w:val="18"/>
              </w:rPr>
            </w:pPr>
            <w:r w:rsidRPr="00014644">
              <w:rPr>
                <w:rFonts w:ascii="Arial" w:hAnsi="Arial" w:cs="Arial"/>
                <w:sz w:val="20"/>
                <w:szCs w:val="18"/>
              </w:rPr>
              <w:t xml:space="preserve">Immediate – We suggest </w:t>
            </w:r>
            <w:r w:rsidRPr="00014644" w:rsidR="004938BD">
              <w:rPr>
                <w:rFonts w:ascii="Arial" w:hAnsi="Arial" w:cs="Arial"/>
                <w:sz w:val="20"/>
                <w:szCs w:val="18"/>
              </w:rPr>
              <w:t>you</w:t>
            </w:r>
            <w:r w:rsidRPr="00014644">
              <w:rPr>
                <w:rFonts w:ascii="Arial" w:hAnsi="Arial" w:cs="Arial"/>
                <w:sz w:val="20"/>
                <w:szCs w:val="18"/>
              </w:rPr>
              <w:t xml:space="preserve"> advise the</w:t>
            </w:r>
            <w:r w:rsidRPr="00014644" w:rsidR="004938BD">
              <w:rPr>
                <w:rFonts w:ascii="Arial" w:hAnsi="Arial" w:cs="Arial"/>
                <w:sz w:val="20"/>
                <w:szCs w:val="18"/>
              </w:rPr>
              <w:t xml:space="preserve"> </w:t>
            </w:r>
            <w:r w:rsidRPr="00014644" w:rsidR="00D5234C">
              <w:rPr>
                <w:rFonts w:ascii="Arial" w:hAnsi="Arial" w:cs="Arial"/>
                <w:sz w:val="20"/>
                <w:szCs w:val="18"/>
              </w:rPr>
              <w:t>SDA provider</w:t>
            </w:r>
            <w:r w:rsidRPr="00014644" w:rsidR="004938BD">
              <w:rPr>
                <w:rFonts w:ascii="Arial" w:hAnsi="Arial" w:cs="Arial"/>
                <w:sz w:val="20"/>
                <w:szCs w:val="18"/>
              </w:rPr>
              <w:t xml:space="preserve"> </w:t>
            </w:r>
            <w:r w:rsidRPr="00014644">
              <w:rPr>
                <w:rFonts w:ascii="Arial" w:hAnsi="Arial" w:cs="Arial"/>
                <w:sz w:val="20"/>
                <w:szCs w:val="18"/>
              </w:rPr>
              <w:t>of the problem and allow a reasonable time for a response before giving notice. This will help avoid a dispute later</w:t>
            </w:r>
          </w:p>
        </w:tc>
      </w:tr>
      <w:tr w:rsidRPr="009E278C" w:rsidR="00770C42" w:rsidTr="07DBDA0F" w14:paraId="2EB85C72" w14:textId="77777777">
        <w:tc>
          <w:tcPr>
            <w:tcW w:w="4531" w:type="dxa"/>
            <w:shd w:val="clear" w:color="auto" w:fill="FFFFFF" w:themeFill="background1"/>
          </w:tcPr>
          <w:p w:rsidRPr="00014644" w:rsidR="00770C42" w:rsidP="000F0993" w:rsidRDefault="00770C42" w14:paraId="5D147FBA" w14:textId="17258124">
            <w:pPr>
              <w:pStyle w:val="TableText"/>
              <w:rPr>
                <w:sz w:val="20"/>
                <w:szCs w:val="18"/>
              </w:rPr>
            </w:pPr>
            <w:r w:rsidRPr="00014644">
              <w:rPr>
                <w:sz w:val="20"/>
                <w:szCs w:val="18"/>
              </w:rPr>
              <w:t xml:space="preserve">If the </w:t>
            </w:r>
            <w:r w:rsidRPr="00014644" w:rsidR="004419E0">
              <w:rPr>
                <w:sz w:val="20"/>
                <w:szCs w:val="18"/>
              </w:rPr>
              <w:t xml:space="preserve">rented </w:t>
            </w:r>
            <w:r w:rsidRPr="00014644">
              <w:rPr>
                <w:sz w:val="20"/>
                <w:szCs w:val="18"/>
              </w:rPr>
              <w:t>premises are:</w:t>
            </w:r>
          </w:p>
          <w:p w:rsidRPr="00014644" w:rsidR="00770C42" w:rsidP="000F0993" w:rsidRDefault="00770C42" w14:paraId="7674EA7E" w14:textId="77777777">
            <w:pPr>
              <w:pStyle w:val="ListBullet"/>
              <w:rPr>
                <w:sz w:val="20"/>
              </w:rPr>
            </w:pPr>
            <w:r w:rsidRPr="00014644">
              <w:rPr>
                <w:sz w:val="20"/>
              </w:rPr>
              <w:t>totally destroyed</w:t>
            </w:r>
          </w:p>
          <w:p w:rsidRPr="00014644" w:rsidR="00770C42" w:rsidP="000F0993" w:rsidRDefault="00770C42" w14:paraId="7E54E180" w14:textId="77777777">
            <w:pPr>
              <w:pStyle w:val="ListBullet"/>
              <w:rPr>
                <w:sz w:val="20"/>
              </w:rPr>
            </w:pPr>
            <w:r w:rsidRPr="00014644">
              <w:rPr>
                <w:sz w:val="20"/>
              </w:rPr>
              <w:t>partly destroyed and unsafe, or</w:t>
            </w:r>
          </w:p>
          <w:p w:rsidRPr="00014644" w:rsidR="00770C42" w:rsidP="000F0993" w:rsidRDefault="00770C42" w14:paraId="195BE3EA" w14:textId="77777777">
            <w:pPr>
              <w:pStyle w:val="ListBullet"/>
              <w:rPr>
                <w:sz w:val="20"/>
              </w:rPr>
            </w:pPr>
            <w:r w:rsidRPr="00014644">
              <w:rPr>
                <w:sz w:val="20"/>
              </w:rPr>
              <w:t>unfit to live in</w:t>
            </w:r>
          </w:p>
        </w:tc>
        <w:tc>
          <w:tcPr>
            <w:tcW w:w="4678" w:type="dxa"/>
            <w:shd w:val="clear" w:color="auto" w:fill="FFFFFF" w:themeFill="background1"/>
          </w:tcPr>
          <w:p w:rsidRPr="00014644" w:rsidR="00770C42" w:rsidP="00D73586" w:rsidRDefault="00770C42" w14:paraId="75433796" w14:textId="77777777">
            <w:pPr>
              <w:pStyle w:val="TableText"/>
              <w:spacing w:before="0" w:after="0"/>
              <w:rPr>
                <w:sz w:val="20"/>
                <w:szCs w:val="18"/>
              </w:rPr>
            </w:pPr>
            <w:r w:rsidRPr="00014644">
              <w:rPr>
                <w:sz w:val="20"/>
                <w:szCs w:val="18"/>
              </w:rPr>
              <w:t>Immediate</w:t>
            </w:r>
          </w:p>
        </w:tc>
      </w:tr>
      <w:tr w:rsidRPr="009E278C" w:rsidR="00770C42" w:rsidTr="07DBDA0F" w14:paraId="3A87D7AD" w14:textId="77777777">
        <w:tc>
          <w:tcPr>
            <w:tcW w:w="4531" w:type="dxa"/>
            <w:shd w:val="clear" w:color="auto" w:fill="FFFFFF" w:themeFill="background1"/>
          </w:tcPr>
          <w:p w:rsidRPr="002D709D" w:rsidR="00770C42" w:rsidP="000F0993" w:rsidRDefault="00770C42" w14:paraId="71BF4B11" w14:textId="58972D58">
            <w:pPr>
              <w:pStyle w:val="TableText"/>
              <w:rPr>
                <w:sz w:val="20"/>
                <w:szCs w:val="18"/>
              </w:rPr>
            </w:pPr>
            <w:r w:rsidRPr="002D709D">
              <w:rPr>
                <w:sz w:val="20"/>
                <w:szCs w:val="18"/>
              </w:rPr>
              <w:t xml:space="preserve">The </w:t>
            </w:r>
            <w:r w:rsidR="00D5234C">
              <w:rPr>
                <w:sz w:val="20"/>
                <w:szCs w:val="18"/>
              </w:rPr>
              <w:t>SDA provider</w:t>
            </w:r>
            <w:r w:rsidRPr="002D709D">
              <w:rPr>
                <w:sz w:val="20"/>
                <w:szCs w:val="18"/>
              </w:rPr>
              <w:t xml:space="preserve"> has breached a VCAT </w:t>
            </w:r>
            <w:r w:rsidR="001F0F76">
              <w:rPr>
                <w:sz w:val="20"/>
                <w:szCs w:val="18"/>
              </w:rPr>
              <w:t xml:space="preserve">compensation and compliance </w:t>
            </w:r>
            <w:r w:rsidRPr="002D709D">
              <w:rPr>
                <w:sz w:val="20"/>
                <w:szCs w:val="18"/>
              </w:rPr>
              <w:t>order</w:t>
            </w:r>
          </w:p>
        </w:tc>
        <w:tc>
          <w:tcPr>
            <w:tcW w:w="4678" w:type="dxa"/>
            <w:shd w:val="clear" w:color="auto" w:fill="FFFFFF" w:themeFill="background1"/>
          </w:tcPr>
          <w:p w:rsidRPr="002D709D" w:rsidR="00770C42" w:rsidP="000F0993" w:rsidRDefault="00770C42" w14:paraId="52AFBA38" w14:textId="77777777">
            <w:pPr>
              <w:pStyle w:val="TableText"/>
              <w:rPr>
                <w:sz w:val="20"/>
                <w:szCs w:val="18"/>
              </w:rPr>
            </w:pPr>
            <w:r w:rsidRPr="002D709D">
              <w:rPr>
                <w:sz w:val="20"/>
                <w:szCs w:val="18"/>
              </w:rPr>
              <w:t>14 days</w:t>
            </w:r>
          </w:p>
        </w:tc>
      </w:tr>
      <w:tr w:rsidRPr="009E278C" w:rsidR="00770C42" w:rsidTr="07DBDA0F" w14:paraId="2A0558CC" w14:textId="77777777">
        <w:tc>
          <w:tcPr>
            <w:tcW w:w="4531" w:type="dxa"/>
            <w:shd w:val="clear" w:color="auto" w:fill="FFFFFF" w:themeFill="background1"/>
          </w:tcPr>
          <w:p w:rsidRPr="002D709D" w:rsidR="00770C42" w:rsidP="0015633F" w:rsidRDefault="00770C42" w14:paraId="0869DFD1" w14:textId="4C59055F">
            <w:pPr>
              <w:pStyle w:val="TableText"/>
              <w:rPr>
                <w:sz w:val="20"/>
                <w:szCs w:val="18"/>
              </w:rPr>
            </w:pPr>
            <w:r w:rsidRPr="002D709D">
              <w:rPr>
                <w:sz w:val="20"/>
                <w:szCs w:val="18"/>
              </w:rPr>
              <w:t xml:space="preserve">You have already given two ‘Breach of duty’ notices to the </w:t>
            </w:r>
            <w:r w:rsidR="00D5234C">
              <w:rPr>
                <w:sz w:val="20"/>
                <w:szCs w:val="18"/>
              </w:rPr>
              <w:t>SDA provider</w:t>
            </w:r>
            <w:r w:rsidRPr="002D709D">
              <w:rPr>
                <w:sz w:val="20"/>
                <w:szCs w:val="18"/>
              </w:rPr>
              <w:t xml:space="preserve"> and the breach has re</w:t>
            </w:r>
            <w:r w:rsidRPr="002D709D">
              <w:rPr>
                <w:sz w:val="20"/>
                <w:szCs w:val="18"/>
              </w:rPr>
              <w:noBreakHyphen/>
              <w:t>occurred</w:t>
            </w:r>
          </w:p>
        </w:tc>
        <w:tc>
          <w:tcPr>
            <w:tcW w:w="4678" w:type="dxa"/>
            <w:shd w:val="clear" w:color="auto" w:fill="FFFFFF" w:themeFill="background1"/>
          </w:tcPr>
          <w:p w:rsidRPr="002D709D" w:rsidR="00770C42" w:rsidP="0015633F" w:rsidRDefault="00770C42" w14:paraId="60BC11D7" w14:textId="77777777">
            <w:pPr>
              <w:pStyle w:val="TableText"/>
              <w:rPr>
                <w:sz w:val="20"/>
                <w:szCs w:val="18"/>
              </w:rPr>
            </w:pPr>
            <w:r w:rsidRPr="002D709D">
              <w:rPr>
                <w:sz w:val="20"/>
                <w:szCs w:val="18"/>
              </w:rPr>
              <w:t>14 days</w:t>
            </w:r>
          </w:p>
        </w:tc>
      </w:tr>
      <w:tr w:rsidRPr="009E278C" w:rsidR="00980333" w:rsidTr="07DBDA0F" w14:paraId="792CEA8C" w14:textId="77777777">
        <w:tc>
          <w:tcPr>
            <w:tcW w:w="4531" w:type="dxa"/>
            <w:shd w:val="clear" w:color="auto" w:fill="FFFFFF" w:themeFill="background1"/>
          </w:tcPr>
          <w:p w:rsidRPr="00014644" w:rsidR="00634039" w:rsidP="00634039" w:rsidRDefault="004419E0" w14:paraId="677DDB8D" w14:textId="77777777">
            <w:pPr>
              <w:pStyle w:val="ListBullet"/>
              <w:numPr>
                <w:ilvl w:val="0"/>
                <w:numId w:val="0"/>
              </w:numPr>
              <w:rPr>
                <w:sz w:val="20"/>
                <w:szCs w:val="20"/>
              </w:rPr>
            </w:pPr>
            <w:r w:rsidRPr="00014644">
              <w:rPr>
                <w:sz w:val="20"/>
              </w:rPr>
              <w:t>You have</w:t>
            </w:r>
            <w:r w:rsidRPr="00014644" w:rsidR="00980333">
              <w:rPr>
                <w:sz w:val="20"/>
                <w:szCs w:val="20"/>
              </w:rPr>
              <w:t xml:space="preserve"> been given a </w:t>
            </w:r>
            <w:r w:rsidRPr="00014644" w:rsidR="00A96B97">
              <w:rPr>
                <w:sz w:val="20"/>
                <w:szCs w:val="20"/>
              </w:rPr>
              <w:t>N</w:t>
            </w:r>
            <w:r w:rsidRPr="00014644" w:rsidR="00980333">
              <w:rPr>
                <w:sz w:val="20"/>
                <w:szCs w:val="20"/>
              </w:rPr>
              <w:t>otice to vacate</w:t>
            </w:r>
            <w:r w:rsidRPr="00014644" w:rsidR="00171487">
              <w:rPr>
                <w:sz w:val="20"/>
                <w:szCs w:val="20"/>
              </w:rPr>
              <w:t xml:space="preserve"> for</w:t>
            </w:r>
            <w:r w:rsidRPr="00014644" w:rsidR="00A96B97">
              <w:rPr>
                <w:sz w:val="20"/>
                <w:szCs w:val="20"/>
              </w:rPr>
              <w:t xml:space="preserve">: </w:t>
            </w:r>
          </w:p>
          <w:p w:rsidRPr="00014644" w:rsidR="00634039" w:rsidP="004419E0" w:rsidRDefault="00634039" w14:paraId="5B48788C" w14:textId="274651B9">
            <w:pPr>
              <w:pStyle w:val="ListBullet"/>
              <w:rPr>
                <w:sz w:val="20"/>
                <w:szCs w:val="20"/>
              </w:rPr>
            </w:pPr>
            <w:r w:rsidRPr="07DBDA0F">
              <w:rPr>
                <w:sz w:val="20"/>
                <w:szCs w:val="20"/>
              </w:rPr>
              <w:t>r</w:t>
            </w:r>
            <w:r w:rsidRPr="07DBDA0F" w:rsidR="00171487">
              <w:rPr>
                <w:sz w:val="20"/>
                <w:szCs w:val="20"/>
              </w:rPr>
              <w:t>epairs</w:t>
            </w:r>
          </w:p>
          <w:p w:rsidRPr="00014644" w:rsidR="00634039" w:rsidP="004419E0" w:rsidRDefault="00634039" w14:paraId="4EC146FF" w14:textId="29455036">
            <w:pPr>
              <w:pStyle w:val="ListBullet"/>
              <w:rPr>
                <w:sz w:val="20"/>
                <w:szCs w:val="20"/>
              </w:rPr>
            </w:pPr>
            <w:r w:rsidRPr="07DBDA0F">
              <w:rPr>
                <w:sz w:val="20"/>
                <w:szCs w:val="20"/>
              </w:rPr>
              <w:t>d</w:t>
            </w:r>
            <w:r w:rsidRPr="07DBDA0F" w:rsidR="009D1564">
              <w:rPr>
                <w:sz w:val="20"/>
                <w:szCs w:val="20"/>
              </w:rPr>
              <w:t>emolition</w:t>
            </w:r>
          </w:p>
          <w:p w:rsidRPr="00014644" w:rsidR="00634039" w:rsidP="004419E0" w:rsidRDefault="00B146C4" w14:paraId="7BF4E69F" w14:textId="77777777">
            <w:pPr>
              <w:pStyle w:val="ListBullet"/>
              <w:rPr>
                <w:sz w:val="20"/>
                <w:szCs w:val="20"/>
              </w:rPr>
            </w:pPr>
            <w:r w:rsidRPr="07DBDA0F">
              <w:rPr>
                <w:sz w:val="20"/>
                <w:szCs w:val="20"/>
              </w:rPr>
              <w:t>premises to be used for business</w:t>
            </w:r>
          </w:p>
          <w:p w:rsidRPr="00014644" w:rsidR="00634039" w:rsidP="004419E0" w:rsidRDefault="00B146C4" w14:paraId="1DC1686B" w14:textId="77777777">
            <w:pPr>
              <w:pStyle w:val="ListBullet"/>
              <w:rPr>
                <w:sz w:val="20"/>
                <w:szCs w:val="20"/>
              </w:rPr>
            </w:pPr>
            <w:r w:rsidRPr="07DBDA0F">
              <w:rPr>
                <w:sz w:val="20"/>
                <w:szCs w:val="20"/>
              </w:rPr>
              <w:t>premises to be occupied by rental provider or provider's family</w:t>
            </w:r>
          </w:p>
          <w:p w:rsidRPr="00014644" w:rsidR="00634039" w:rsidP="004419E0" w:rsidRDefault="00B146C4" w14:paraId="0D6EA26B" w14:textId="68599226">
            <w:pPr>
              <w:pStyle w:val="ListBullet"/>
              <w:rPr>
                <w:sz w:val="20"/>
                <w:szCs w:val="20"/>
              </w:rPr>
            </w:pPr>
            <w:r w:rsidRPr="07DBDA0F">
              <w:rPr>
                <w:sz w:val="20"/>
                <w:szCs w:val="20"/>
              </w:rPr>
              <w:t>premises to be sold</w:t>
            </w:r>
          </w:p>
          <w:p w:rsidRPr="00014644" w:rsidR="00634039" w:rsidP="004419E0" w:rsidRDefault="00B41666" w14:paraId="3C0C27FC" w14:textId="10C12604">
            <w:pPr>
              <w:pStyle w:val="ListBullet"/>
              <w:rPr>
                <w:sz w:val="20"/>
                <w:szCs w:val="20"/>
              </w:rPr>
            </w:pPr>
            <w:r w:rsidRPr="07DBDA0F">
              <w:rPr>
                <w:sz w:val="20"/>
                <w:szCs w:val="20"/>
              </w:rPr>
              <w:t>premises required for public purpose</w:t>
            </w:r>
            <w:r w:rsidRPr="07DBDA0F" w:rsidR="00634039">
              <w:rPr>
                <w:sz w:val="20"/>
                <w:szCs w:val="20"/>
              </w:rPr>
              <w:t>, or</w:t>
            </w:r>
            <w:r w:rsidRPr="07DBDA0F" w:rsidR="00A96B97">
              <w:rPr>
                <w:sz w:val="20"/>
                <w:szCs w:val="20"/>
              </w:rPr>
              <w:t xml:space="preserve"> </w:t>
            </w:r>
          </w:p>
          <w:p w:rsidRPr="00014644" w:rsidR="00171487" w:rsidP="004419E0" w:rsidRDefault="00B41666" w14:paraId="765D9C77" w14:textId="0C9022D5">
            <w:pPr>
              <w:pStyle w:val="ListBullet"/>
              <w:rPr>
                <w:sz w:val="20"/>
                <w:szCs w:val="20"/>
              </w:rPr>
            </w:pPr>
            <w:r w:rsidRPr="07DBDA0F">
              <w:rPr>
                <w:sz w:val="20"/>
                <w:szCs w:val="20"/>
              </w:rPr>
              <w:t>end of fixed term agreement</w:t>
            </w:r>
          </w:p>
        </w:tc>
        <w:tc>
          <w:tcPr>
            <w:tcW w:w="4678" w:type="dxa"/>
            <w:shd w:val="clear" w:color="auto" w:fill="FFFFFF" w:themeFill="background1"/>
          </w:tcPr>
          <w:p w:rsidRPr="00014644" w:rsidR="00980333" w:rsidP="0015633F" w:rsidRDefault="00171487" w14:paraId="00488542" w14:textId="1EC314D1">
            <w:pPr>
              <w:pStyle w:val="TableText"/>
              <w:rPr>
                <w:szCs w:val="18"/>
              </w:rPr>
            </w:pPr>
            <w:r w:rsidRPr="00014644">
              <w:rPr>
                <w:sz w:val="20"/>
                <w:szCs w:val="18"/>
              </w:rPr>
              <w:t>14 days</w:t>
            </w:r>
            <w:r w:rsidR="00B177DE">
              <w:rPr>
                <w:sz w:val="20"/>
                <w:szCs w:val="18"/>
              </w:rPr>
              <w:t xml:space="preserve"> but VCAT can determine lease break fees if appropriate</w:t>
            </w:r>
          </w:p>
        </w:tc>
      </w:tr>
      <w:tr w:rsidRPr="009E278C" w:rsidR="00FF37C9" w:rsidTr="07DBDA0F" w14:paraId="5499CF13" w14:textId="77777777">
        <w:tc>
          <w:tcPr>
            <w:tcW w:w="4531" w:type="dxa"/>
            <w:shd w:val="clear" w:color="auto" w:fill="FFFFFF" w:themeFill="background1"/>
          </w:tcPr>
          <w:p w:rsidRPr="00014644" w:rsidR="00FF37C9" w:rsidP="0015633F" w:rsidRDefault="00FF37C9" w14:paraId="3AFF7644" w14:textId="5FEAAC6F">
            <w:pPr>
              <w:pStyle w:val="TableText"/>
              <w:rPr>
                <w:sz w:val="20"/>
                <w:szCs w:val="18"/>
              </w:rPr>
            </w:pPr>
            <w:r w:rsidRPr="00014644">
              <w:rPr>
                <w:sz w:val="20"/>
                <w:szCs w:val="18"/>
              </w:rPr>
              <w:t xml:space="preserve">The </w:t>
            </w:r>
            <w:r w:rsidRPr="00014644" w:rsidR="00D5234C">
              <w:rPr>
                <w:sz w:val="20"/>
                <w:szCs w:val="18"/>
              </w:rPr>
              <w:t>SDA provider</w:t>
            </w:r>
            <w:r w:rsidRPr="00014644">
              <w:rPr>
                <w:sz w:val="20"/>
                <w:szCs w:val="18"/>
              </w:rPr>
              <w:t xml:space="preserve"> has refused to make changes </w:t>
            </w:r>
            <w:r w:rsidRPr="00014644" w:rsidR="00634039">
              <w:rPr>
                <w:sz w:val="20"/>
                <w:szCs w:val="18"/>
              </w:rPr>
              <w:t xml:space="preserve">so that </w:t>
            </w:r>
            <w:r w:rsidRPr="00014644">
              <w:rPr>
                <w:sz w:val="20"/>
                <w:szCs w:val="18"/>
              </w:rPr>
              <w:t xml:space="preserve">the </w:t>
            </w:r>
            <w:r w:rsidRPr="00014644" w:rsidR="00634039">
              <w:rPr>
                <w:sz w:val="20"/>
                <w:szCs w:val="18"/>
              </w:rPr>
              <w:t xml:space="preserve">rented </w:t>
            </w:r>
            <w:r w:rsidRPr="00014644">
              <w:rPr>
                <w:sz w:val="20"/>
                <w:szCs w:val="18"/>
              </w:rPr>
              <w:t>pr</w:t>
            </w:r>
            <w:r w:rsidRPr="00014644" w:rsidR="00634039">
              <w:rPr>
                <w:sz w:val="20"/>
                <w:szCs w:val="18"/>
              </w:rPr>
              <w:t>emises</w:t>
            </w:r>
            <w:r w:rsidRPr="00014644">
              <w:rPr>
                <w:sz w:val="20"/>
                <w:szCs w:val="18"/>
              </w:rPr>
              <w:t xml:space="preserve"> </w:t>
            </w:r>
            <w:r w:rsidRPr="00014644" w:rsidR="00634039">
              <w:rPr>
                <w:sz w:val="20"/>
                <w:szCs w:val="18"/>
              </w:rPr>
              <w:t xml:space="preserve">are </w:t>
            </w:r>
            <w:r w:rsidRPr="00014644">
              <w:rPr>
                <w:sz w:val="20"/>
                <w:szCs w:val="18"/>
              </w:rPr>
              <w:t>suitable for someone with disability</w:t>
            </w:r>
          </w:p>
        </w:tc>
        <w:tc>
          <w:tcPr>
            <w:tcW w:w="4678" w:type="dxa"/>
            <w:shd w:val="clear" w:color="auto" w:fill="FFFFFF" w:themeFill="background1"/>
          </w:tcPr>
          <w:p w:rsidRPr="00014644" w:rsidR="00FF37C9" w:rsidP="0015633F" w:rsidRDefault="0015633F" w14:paraId="7568E804" w14:textId="4B822461">
            <w:pPr>
              <w:pStyle w:val="TableText"/>
              <w:rPr>
                <w:sz w:val="20"/>
                <w:szCs w:val="18"/>
              </w:rPr>
            </w:pPr>
            <w:r w:rsidRPr="00014644">
              <w:rPr>
                <w:sz w:val="20"/>
                <w:szCs w:val="18"/>
              </w:rPr>
              <w:t>14 days</w:t>
            </w:r>
          </w:p>
        </w:tc>
      </w:tr>
      <w:tr w:rsidRPr="009E278C" w:rsidR="00770C42" w:rsidTr="07DBDA0F" w14:paraId="00F24E94" w14:textId="77777777">
        <w:tc>
          <w:tcPr>
            <w:tcW w:w="4531" w:type="dxa"/>
            <w:shd w:val="clear" w:color="auto" w:fill="FFFFFF" w:themeFill="background1"/>
          </w:tcPr>
          <w:p w:rsidRPr="00645E13" w:rsidR="00770C42" w:rsidP="000F0993" w:rsidRDefault="00770C42" w14:paraId="2A2C4EF8" w14:textId="48E6019B">
            <w:pPr>
              <w:pStyle w:val="TableText"/>
              <w:rPr>
                <w:sz w:val="20"/>
                <w:szCs w:val="18"/>
              </w:rPr>
            </w:pPr>
            <w:r w:rsidRPr="00645E13">
              <w:rPr>
                <w:sz w:val="20"/>
                <w:szCs w:val="18"/>
              </w:rPr>
              <w:t xml:space="preserve">The </w:t>
            </w:r>
            <w:r w:rsidRPr="00645E13" w:rsidR="00D5234C">
              <w:rPr>
                <w:sz w:val="20"/>
                <w:szCs w:val="18"/>
              </w:rPr>
              <w:t>SDA provider</w:t>
            </w:r>
            <w:r w:rsidRPr="00645E13">
              <w:rPr>
                <w:sz w:val="20"/>
                <w:szCs w:val="18"/>
              </w:rPr>
              <w:t xml:space="preserve"> has given you a Notice of revocation because their NDIS registration or </w:t>
            </w:r>
            <w:r w:rsidRPr="00645E13" w:rsidR="0048147B">
              <w:rPr>
                <w:sz w:val="20"/>
                <w:szCs w:val="18"/>
              </w:rPr>
              <w:t xml:space="preserve">SDA dwelling </w:t>
            </w:r>
            <w:r w:rsidRPr="00645E13">
              <w:rPr>
                <w:sz w:val="20"/>
                <w:szCs w:val="18"/>
              </w:rPr>
              <w:t>enrolment has been revoked</w:t>
            </w:r>
          </w:p>
        </w:tc>
        <w:tc>
          <w:tcPr>
            <w:tcW w:w="4678" w:type="dxa"/>
            <w:shd w:val="clear" w:color="auto" w:fill="FFFFFF" w:themeFill="background1"/>
          </w:tcPr>
          <w:p w:rsidRPr="00645E13" w:rsidR="00645E13" w:rsidP="00645E13" w:rsidRDefault="00770C42" w14:paraId="00DE572A" w14:textId="30A0497A">
            <w:pPr>
              <w:pStyle w:val="TableText"/>
              <w:rPr>
                <w:strike/>
                <w:sz w:val="20"/>
                <w:szCs w:val="18"/>
              </w:rPr>
            </w:pPr>
            <w:r w:rsidRPr="00645E13">
              <w:rPr>
                <w:sz w:val="20"/>
                <w:szCs w:val="18"/>
              </w:rPr>
              <w:t>14 days</w:t>
            </w:r>
          </w:p>
          <w:p w:rsidRPr="00645E13" w:rsidR="00770C42" w:rsidP="000F0993" w:rsidRDefault="00770C42" w14:paraId="6CC29C47" w14:textId="553240CD">
            <w:pPr>
              <w:pStyle w:val="TableText"/>
              <w:rPr>
                <w:strike/>
                <w:sz w:val="20"/>
                <w:szCs w:val="18"/>
              </w:rPr>
            </w:pPr>
          </w:p>
        </w:tc>
      </w:tr>
      <w:tr w:rsidRPr="009E278C" w:rsidR="00770C42" w:rsidTr="07DBDA0F" w14:paraId="4B67464F" w14:textId="77777777">
        <w:tc>
          <w:tcPr>
            <w:tcW w:w="4531" w:type="dxa"/>
            <w:shd w:val="clear" w:color="auto" w:fill="FFFFFF" w:themeFill="background1"/>
          </w:tcPr>
          <w:p w:rsidRPr="00645E13" w:rsidR="00770C42" w:rsidP="000F0993" w:rsidRDefault="00770C42" w14:paraId="6ABD294D" w14:textId="77777777">
            <w:pPr>
              <w:pStyle w:val="TableText"/>
              <w:rPr>
                <w:sz w:val="20"/>
                <w:szCs w:val="18"/>
              </w:rPr>
            </w:pPr>
            <w:r w:rsidRPr="00645E13">
              <w:rPr>
                <w:sz w:val="20"/>
                <w:szCs w:val="18"/>
              </w:rPr>
              <w:t>You require temporary crisis accommodation, special or personal care, or are offered public housing</w:t>
            </w:r>
          </w:p>
        </w:tc>
        <w:tc>
          <w:tcPr>
            <w:tcW w:w="4678" w:type="dxa"/>
            <w:shd w:val="clear" w:color="auto" w:fill="FFFFFF" w:themeFill="background1"/>
          </w:tcPr>
          <w:p w:rsidRPr="00645E13" w:rsidR="00645E13" w:rsidP="00645E13" w:rsidRDefault="00770C42" w14:paraId="75E66F40" w14:textId="1D6D778E">
            <w:pPr>
              <w:pStyle w:val="TableText"/>
              <w:rPr>
                <w:sz w:val="20"/>
                <w:szCs w:val="18"/>
              </w:rPr>
            </w:pPr>
            <w:r w:rsidRPr="00645E13">
              <w:rPr>
                <w:sz w:val="20"/>
                <w:szCs w:val="18"/>
              </w:rPr>
              <w:t>14 days</w:t>
            </w:r>
          </w:p>
          <w:p w:rsidRPr="00645E13" w:rsidR="00770C42" w:rsidP="000F0993" w:rsidRDefault="00770C42" w14:paraId="2446CE5B" w14:textId="102F8CCA">
            <w:pPr>
              <w:pStyle w:val="TableText"/>
              <w:rPr>
                <w:sz w:val="20"/>
                <w:szCs w:val="18"/>
              </w:rPr>
            </w:pPr>
          </w:p>
        </w:tc>
      </w:tr>
      <w:tr w:rsidRPr="009E278C" w:rsidR="00230A18" w:rsidTr="07DBDA0F" w14:paraId="7BE92840" w14:textId="77777777">
        <w:tc>
          <w:tcPr>
            <w:tcW w:w="4531" w:type="dxa"/>
            <w:shd w:val="clear" w:color="auto" w:fill="FFFFFF" w:themeFill="background1"/>
          </w:tcPr>
          <w:p w:rsidRPr="00645E13" w:rsidR="00230A18" w:rsidP="000F0993" w:rsidRDefault="00CA4A17" w14:paraId="3C9B016A" w14:textId="21358207">
            <w:pPr>
              <w:pStyle w:val="TableText"/>
              <w:rPr>
                <w:sz w:val="20"/>
                <w:szCs w:val="18"/>
              </w:rPr>
            </w:pPr>
            <w:r w:rsidRPr="00645E13">
              <w:rPr>
                <w:sz w:val="20"/>
                <w:szCs w:val="18"/>
              </w:rPr>
              <w:t>You have</w:t>
            </w:r>
            <w:r w:rsidRPr="00645E13" w:rsidR="00230A18">
              <w:rPr>
                <w:sz w:val="20"/>
                <w:szCs w:val="18"/>
              </w:rPr>
              <w:t xml:space="preserve"> been given a </w:t>
            </w:r>
            <w:r w:rsidRPr="00645E13" w:rsidR="00634039">
              <w:rPr>
                <w:sz w:val="20"/>
                <w:szCs w:val="18"/>
              </w:rPr>
              <w:t>N</w:t>
            </w:r>
            <w:r w:rsidRPr="00645E13" w:rsidR="00230A18">
              <w:rPr>
                <w:sz w:val="20"/>
                <w:szCs w:val="18"/>
              </w:rPr>
              <w:t xml:space="preserve">otice of intention to sell </w:t>
            </w:r>
            <w:r w:rsidRPr="00645E13">
              <w:rPr>
                <w:sz w:val="20"/>
                <w:szCs w:val="18"/>
              </w:rPr>
              <w:t>the rented premises</w:t>
            </w:r>
            <w:r w:rsidRPr="00645E13" w:rsidR="00634039">
              <w:rPr>
                <w:sz w:val="20"/>
                <w:szCs w:val="18"/>
              </w:rPr>
              <w:t xml:space="preserve"> </w:t>
            </w:r>
            <w:r w:rsidRPr="00645E13" w:rsidR="003D631F">
              <w:rPr>
                <w:sz w:val="20"/>
                <w:szCs w:val="18"/>
              </w:rPr>
              <w:t>and</w:t>
            </w:r>
            <w:r w:rsidRPr="00645E13" w:rsidR="00634039">
              <w:rPr>
                <w:sz w:val="20"/>
                <w:szCs w:val="18"/>
              </w:rPr>
              <w:t xml:space="preserve"> were not</w:t>
            </w:r>
            <w:r w:rsidRPr="00645E13">
              <w:rPr>
                <w:sz w:val="20"/>
                <w:szCs w:val="18"/>
              </w:rPr>
              <w:t xml:space="preserve"> previously </w:t>
            </w:r>
            <w:r w:rsidRPr="00645E13" w:rsidR="00230A18">
              <w:rPr>
                <w:sz w:val="20"/>
                <w:szCs w:val="18"/>
              </w:rPr>
              <w:t xml:space="preserve">notified of the proposed sale </w:t>
            </w:r>
            <w:r w:rsidRPr="00645E13" w:rsidR="001E6379">
              <w:rPr>
                <w:sz w:val="20"/>
                <w:szCs w:val="18"/>
              </w:rPr>
              <w:t xml:space="preserve">before entering the </w:t>
            </w:r>
            <w:r w:rsidRPr="00645E13" w:rsidR="00634039">
              <w:rPr>
                <w:sz w:val="20"/>
                <w:szCs w:val="18"/>
              </w:rPr>
              <w:t>Agreement</w:t>
            </w:r>
          </w:p>
        </w:tc>
        <w:tc>
          <w:tcPr>
            <w:tcW w:w="4678" w:type="dxa"/>
            <w:shd w:val="clear" w:color="auto" w:fill="FFFFFF" w:themeFill="background1"/>
          </w:tcPr>
          <w:p w:rsidRPr="00645E13" w:rsidR="00230A18" w:rsidP="000F0993" w:rsidRDefault="001E6379" w14:paraId="219212D5" w14:textId="7F75D7CD">
            <w:pPr>
              <w:pStyle w:val="TableText"/>
              <w:rPr>
                <w:sz w:val="20"/>
                <w:szCs w:val="18"/>
              </w:rPr>
            </w:pPr>
            <w:r w:rsidRPr="00645E13">
              <w:rPr>
                <w:sz w:val="20"/>
                <w:szCs w:val="18"/>
              </w:rPr>
              <w:t>14 days</w:t>
            </w:r>
          </w:p>
        </w:tc>
      </w:tr>
      <w:tr w:rsidRPr="009E278C" w:rsidR="00770C42" w:rsidTr="07DBDA0F" w14:paraId="483C307B" w14:textId="77777777">
        <w:tc>
          <w:tcPr>
            <w:tcW w:w="4531" w:type="dxa"/>
            <w:shd w:val="clear" w:color="auto" w:fill="FFFFFF" w:themeFill="background1"/>
          </w:tcPr>
          <w:p w:rsidRPr="002D709D" w:rsidR="00770C42" w:rsidP="000F0993" w:rsidRDefault="00770C42" w14:paraId="540128F4" w14:textId="77777777">
            <w:pPr>
              <w:pStyle w:val="TableText"/>
              <w:rPr>
                <w:sz w:val="20"/>
                <w:szCs w:val="18"/>
              </w:rPr>
            </w:pPr>
            <w:r w:rsidRPr="002D709D">
              <w:rPr>
                <w:sz w:val="20"/>
                <w:szCs w:val="18"/>
              </w:rPr>
              <w:t>Any other reason</w:t>
            </w:r>
          </w:p>
        </w:tc>
        <w:tc>
          <w:tcPr>
            <w:tcW w:w="4678" w:type="dxa"/>
            <w:shd w:val="clear" w:color="auto" w:fill="FFFFFF" w:themeFill="background1"/>
          </w:tcPr>
          <w:p w:rsidRPr="002D709D" w:rsidR="00770C42" w:rsidP="000F0993" w:rsidRDefault="00770C42" w14:paraId="4B8CF3D4" w14:textId="77777777">
            <w:pPr>
              <w:pStyle w:val="TableText"/>
              <w:rPr>
                <w:sz w:val="20"/>
                <w:szCs w:val="18"/>
              </w:rPr>
            </w:pPr>
            <w:r w:rsidRPr="002D709D">
              <w:rPr>
                <w:sz w:val="20"/>
                <w:szCs w:val="18"/>
              </w:rPr>
              <w:t>28 days, but if you have a fixed term Agreement, the end date on the notice cannot be before the end date of your Agreement</w:t>
            </w:r>
            <w:r w:rsidRPr="002D709D" w:rsidR="000F0993">
              <w:rPr>
                <w:sz w:val="20"/>
                <w:szCs w:val="18"/>
              </w:rPr>
              <w:t>.</w:t>
            </w:r>
            <w:r w:rsidRPr="002D709D">
              <w:rPr>
                <w:sz w:val="20"/>
                <w:szCs w:val="18"/>
              </w:rPr>
              <w:t xml:space="preserve"> </w:t>
            </w:r>
          </w:p>
          <w:p w:rsidRPr="002D709D" w:rsidR="00770C42" w:rsidP="000F0993" w:rsidRDefault="00770C42" w14:paraId="7972E806" w14:textId="77777777">
            <w:pPr>
              <w:pStyle w:val="TableText"/>
              <w:rPr>
                <w:sz w:val="20"/>
                <w:szCs w:val="18"/>
              </w:rPr>
            </w:pPr>
            <w:r w:rsidRPr="002D709D">
              <w:rPr>
                <w:sz w:val="20"/>
                <w:szCs w:val="18"/>
              </w:rPr>
              <w:t>Note: If you provide a date earlier than this, you are breaking the Agreement and may be subject to ‘lease break fees’</w:t>
            </w:r>
            <w:r w:rsidRPr="002D709D" w:rsidR="000F0993">
              <w:rPr>
                <w:sz w:val="20"/>
                <w:szCs w:val="18"/>
              </w:rPr>
              <w:t>.</w:t>
            </w:r>
          </w:p>
        </w:tc>
      </w:tr>
      <w:tr w:rsidRPr="009E278C" w:rsidR="00770C42" w:rsidTr="07DBDA0F" w14:paraId="60FBE315" w14:textId="77777777">
        <w:tc>
          <w:tcPr>
            <w:tcW w:w="4531" w:type="dxa"/>
            <w:shd w:val="clear" w:color="auto" w:fill="FFFFFF" w:themeFill="background1"/>
          </w:tcPr>
          <w:p w:rsidRPr="002D709D" w:rsidR="00770C42" w:rsidP="000F0993" w:rsidRDefault="00770C42" w14:paraId="481CB3BA" w14:textId="77777777">
            <w:pPr>
              <w:pStyle w:val="TableText"/>
              <w:rPr>
                <w:sz w:val="20"/>
                <w:szCs w:val="18"/>
              </w:rPr>
            </w:pPr>
            <w:r w:rsidRPr="002D709D">
              <w:rPr>
                <w:sz w:val="20"/>
                <w:szCs w:val="18"/>
              </w:rPr>
              <w:t>A fixed term Agreement of more than five years that is not in Form 1 or Form 2</w:t>
            </w:r>
          </w:p>
        </w:tc>
        <w:tc>
          <w:tcPr>
            <w:tcW w:w="4678" w:type="dxa"/>
            <w:shd w:val="clear" w:color="auto" w:fill="FFFFFF" w:themeFill="background1"/>
          </w:tcPr>
          <w:p w:rsidRPr="002D709D" w:rsidR="00770C42" w:rsidP="000F0993" w:rsidRDefault="00770C42" w14:paraId="1027C6A2" w14:textId="77777777">
            <w:pPr>
              <w:pStyle w:val="TableText"/>
              <w:rPr>
                <w:sz w:val="20"/>
                <w:szCs w:val="18"/>
              </w:rPr>
            </w:pPr>
            <w:r w:rsidRPr="002D709D">
              <w:rPr>
                <w:sz w:val="20"/>
                <w:szCs w:val="18"/>
              </w:rPr>
              <w:t>28 days</w:t>
            </w:r>
          </w:p>
        </w:tc>
      </w:tr>
    </w:tbl>
    <w:p w:rsidR="00770C42" w:rsidP="00E62205" w:rsidRDefault="00770C42" w14:paraId="3A43793E" w14:textId="77777777">
      <w:pPr>
        <w:pStyle w:val="BodyText"/>
      </w:pPr>
    </w:p>
    <w:p w:rsidR="00770C42" w:rsidP="00E62205" w:rsidRDefault="00770C42" w14:paraId="498F067B" w14:textId="1A998614">
      <w:pPr>
        <w:pStyle w:val="BodyText"/>
      </w:pPr>
      <w:r w:rsidRPr="002959B0">
        <w:t xml:space="preserve">You and </w:t>
      </w:r>
      <w:r>
        <w:t>the</w:t>
      </w:r>
      <w:r w:rsidRPr="002959B0">
        <w:t xml:space="preserve"> </w:t>
      </w:r>
      <w:r w:rsidR="00D5234C">
        <w:t>SDA provider</w:t>
      </w:r>
      <w:r w:rsidRPr="002959B0">
        <w:t xml:space="preserve"> can agree to end </w:t>
      </w:r>
      <w:r>
        <w:t>your Agreement</w:t>
      </w:r>
      <w:r w:rsidRPr="002959B0">
        <w:t xml:space="preserve"> </w:t>
      </w:r>
      <w:r w:rsidRPr="002959B0" w:rsidR="004041A4">
        <w:t>early,</w:t>
      </w:r>
      <w:r>
        <w:t xml:space="preserve"> but it is important to record this in writing. </w:t>
      </w:r>
    </w:p>
    <w:p w:rsidR="00770C42" w:rsidP="00E62205" w:rsidRDefault="00770C42" w14:paraId="0EF8770D" w14:textId="0EB95DF9">
      <w:pPr>
        <w:pStyle w:val="BodyText"/>
      </w:pPr>
      <w:r w:rsidRPr="002959B0">
        <w:t>If you have a fixed</w:t>
      </w:r>
      <w:r>
        <w:t xml:space="preserve"> </w:t>
      </w:r>
      <w:r w:rsidRPr="002959B0">
        <w:t xml:space="preserve">term </w:t>
      </w:r>
      <w:r>
        <w:t xml:space="preserve">Agreement </w:t>
      </w:r>
      <w:r w:rsidRPr="002959B0">
        <w:t xml:space="preserve">but need to </w:t>
      </w:r>
      <w:r>
        <w:t>leave the rented premises ea</w:t>
      </w:r>
      <w:r w:rsidRPr="002959B0">
        <w:t xml:space="preserve">rly, you should give written notice as soon as possible that you are leaving. </w:t>
      </w:r>
      <w:r>
        <w:t>Breaking an</w:t>
      </w:r>
      <w:r w:rsidRPr="002959B0">
        <w:t xml:space="preserve"> </w:t>
      </w:r>
      <w:r>
        <w:t>A</w:t>
      </w:r>
      <w:r w:rsidRPr="002959B0">
        <w:t>greement may require you to pay compensation</w:t>
      </w:r>
      <w:r>
        <w:t xml:space="preserve"> (‘lease break fees’)</w:t>
      </w:r>
      <w:r w:rsidRPr="002959B0">
        <w:t xml:space="preserve"> to your </w:t>
      </w:r>
      <w:r w:rsidR="00D5234C">
        <w:t>SDA provider</w:t>
      </w:r>
      <w:r>
        <w:t>.</w:t>
      </w:r>
    </w:p>
    <w:p w:rsidR="00770C42" w:rsidP="00E62205" w:rsidRDefault="00770C42" w14:paraId="6CFBE372" w14:textId="7856CF7A">
      <w:pPr>
        <w:pStyle w:val="BodyText"/>
      </w:pPr>
      <w:r>
        <w:t xml:space="preserve">If you end a </w:t>
      </w:r>
      <w:r w:rsidRPr="00E1473A">
        <w:t xml:space="preserve">fixed term </w:t>
      </w:r>
      <w:r>
        <w:t>Agreement</w:t>
      </w:r>
      <w:r w:rsidRPr="00E1473A">
        <w:t xml:space="preserve"> of more than </w:t>
      </w:r>
      <w:r>
        <w:t>five</w:t>
      </w:r>
      <w:r w:rsidRPr="00E1473A">
        <w:t xml:space="preserve"> years early</w:t>
      </w:r>
      <w:r>
        <w:t xml:space="preserve">, </w:t>
      </w:r>
      <w:r w:rsidRPr="007256B7">
        <w:t>Form 2</w:t>
      </w:r>
      <w:r>
        <w:t xml:space="preserve"> provides for </w:t>
      </w:r>
      <w:r w:rsidRPr="001F2425">
        <w:t xml:space="preserve">a cap on the amount of unpaid rent which </w:t>
      </w:r>
      <w:r>
        <w:t xml:space="preserve">your </w:t>
      </w:r>
      <w:r w:rsidR="00D5234C">
        <w:t>SDA provider</w:t>
      </w:r>
      <w:r w:rsidRPr="001F2425">
        <w:t xml:space="preserve"> can claim</w:t>
      </w:r>
      <w:r>
        <w:t>.</w:t>
      </w:r>
    </w:p>
    <w:p w:rsidRPr="00AE7577" w:rsidR="00770C42" w:rsidP="00E001B7" w:rsidRDefault="00770C42" w14:paraId="16516F53" w14:textId="77777777">
      <w:pPr>
        <w:pStyle w:val="Heading2"/>
      </w:pPr>
      <w:r w:rsidRPr="00AE7577">
        <w:t>Possession orders</w:t>
      </w:r>
    </w:p>
    <w:p w:rsidR="00770C42" w:rsidP="00E62205" w:rsidRDefault="00770C42" w14:paraId="4D286DA3" w14:textId="35627A1A">
      <w:pPr>
        <w:pStyle w:val="BodyText"/>
      </w:pPr>
      <w:r>
        <w:t xml:space="preserve">The </w:t>
      </w:r>
      <w:r w:rsidR="00D5234C">
        <w:t>SDA provider</w:t>
      </w:r>
      <w:r>
        <w:t xml:space="preserve">, mortgagee or owner of the rented premises can apply to VCAT for an order to regain possession of the rented premises if they have given you a Notice to vacate – this is known as a ‘possession order’. </w:t>
      </w:r>
    </w:p>
    <w:p w:rsidR="00770C42" w:rsidP="00E62205" w:rsidRDefault="00770C42" w14:paraId="2302DFAE" w14:textId="2A62615E">
      <w:pPr>
        <w:pStyle w:val="BodyText"/>
      </w:pPr>
      <w:r>
        <w:t xml:space="preserve">The </w:t>
      </w:r>
      <w:r w:rsidR="00D5234C">
        <w:t>SDA provider</w:t>
      </w:r>
      <w:r>
        <w:t xml:space="preserve"> can also apply to VCAT for an order to regain possession of the rented premises if you gave the </w:t>
      </w:r>
      <w:r w:rsidR="00D5234C">
        <w:t>SDA provider</w:t>
      </w:r>
      <w:r>
        <w:t xml:space="preserve"> a Notice of intention to vacate but have not moved out.</w:t>
      </w:r>
      <w:r w:rsidRPr="001A1D4D">
        <w:t xml:space="preserve"> </w:t>
      </w:r>
      <w:r>
        <w:t xml:space="preserve">The </w:t>
      </w:r>
      <w:r w:rsidR="00D5234C">
        <w:t>SDA provider</w:t>
      </w:r>
      <w:r>
        <w:t xml:space="preserve"> must apply to VCAT </w:t>
      </w:r>
      <w:r w:rsidRPr="00B67A06">
        <w:t xml:space="preserve">within </w:t>
      </w:r>
      <w:r w:rsidRPr="007256B7">
        <w:rPr>
          <w:b/>
        </w:rPr>
        <w:t>30 days</w:t>
      </w:r>
      <w:r w:rsidRPr="00B67A06">
        <w:t xml:space="preserve"> after the date you should have moved out.</w:t>
      </w:r>
      <w:r w:rsidR="00CD048A">
        <w:t xml:space="preserve"> </w:t>
      </w:r>
    </w:p>
    <w:p w:rsidRPr="00645E13" w:rsidR="006048D5" w:rsidP="0026473C" w:rsidRDefault="006048D5" w14:paraId="0C605958" w14:textId="37BBC0D6">
      <w:pPr>
        <w:pStyle w:val="BodyText"/>
      </w:pPr>
      <w:r w:rsidRPr="00645E13">
        <w:t xml:space="preserve">At the hearing, VCAT decides whether the </w:t>
      </w:r>
      <w:r w:rsidRPr="00645E13" w:rsidR="00D5234C">
        <w:t>SDA provider</w:t>
      </w:r>
      <w:r w:rsidRPr="00645E13">
        <w:t xml:space="preserve"> was allowed to give you a notice to vacate. </w:t>
      </w:r>
      <w:bookmarkStart w:name="_Hlk47959980" w:id="11"/>
      <w:r w:rsidRPr="00645E13">
        <w:t xml:space="preserve">VCAT will make a possession order if it is satisfied that it is reasonable and proportionate to do so. </w:t>
      </w:r>
      <w:bookmarkEnd w:id="11"/>
      <w:r w:rsidRPr="00645E13">
        <w:t xml:space="preserve">VCAT may consider whether the notice to vacate was given in response to the act of a person who has subjected you to family or personal violence. It may also consider whether you can comply with a payment plan for any rental arrears, if applicable. </w:t>
      </w:r>
    </w:p>
    <w:p w:rsidRPr="00645E13" w:rsidR="006048D5" w:rsidP="0026473C" w:rsidRDefault="006048D5" w14:paraId="67504841" w14:textId="77777777">
      <w:pPr>
        <w:pStyle w:val="BodyText"/>
      </w:pPr>
      <w:r w:rsidRPr="00645E13">
        <w:t>VCAT will decide if you must leave the property and when that should happen. You may ask for more time in the property if you will be in hardship.</w:t>
      </w:r>
    </w:p>
    <w:p w:rsidRPr="00645E13" w:rsidR="00547472" w:rsidP="00547472" w:rsidRDefault="00547472" w14:paraId="1664B1B5" w14:textId="4E94DB9B">
      <w:pPr>
        <w:pStyle w:val="Heading2"/>
      </w:pPr>
      <w:r w:rsidRPr="00645E13">
        <w:t>Warrant of possession</w:t>
      </w:r>
    </w:p>
    <w:p w:rsidRPr="00645E13" w:rsidR="004F6090" w:rsidP="00E71313" w:rsidRDefault="007254CE" w14:paraId="1662DB7B" w14:textId="3C3DC880">
      <w:pPr>
        <w:pStyle w:val="BodyText"/>
        <w:rPr>
          <w:szCs w:val="20"/>
        </w:rPr>
      </w:pPr>
      <w:r w:rsidRPr="00645E13">
        <w:rPr>
          <w:szCs w:val="20"/>
          <w:shd w:val="clear" w:color="auto" w:fill="FFFFFF"/>
        </w:rPr>
        <w:t xml:space="preserve">The </w:t>
      </w:r>
      <w:r w:rsidRPr="00645E13" w:rsidR="00D5234C">
        <w:rPr>
          <w:szCs w:val="20"/>
          <w:shd w:val="clear" w:color="auto" w:fill="FFFFFF"/>
        </w:rPr>
        <w:t>SDA provider</w:t>
      </w:r>
      <w:r w:rsidRPr="00645E13">
        <w:rPr>
          <w:szCs w:val="20"/>
          <w:shd w:val="clear" w:color="auto" w:fill="FFFFFF"/>
        </w:rPr>
        <w:t xml:space="preserve"> </w:t>
      </w:r>
      <w:r w:rsidRPr="00645E13" w:rsidR="00D257C2">
        <w:rPr>
          <w:szCs w:val="20"/>
          <w:shd w:val="clear" w:color="auto" w:fill="FFFFFF"/>
        </w:rPr>
        <w:t xml:space="preserve">can apply to VCAT for a warrant of possession if </w:t>
      </w:r>
      <w:r w:rsidRPr="00645E13">
        <w:rPr>
          <w:szCs w:val="20"/>
          <w:shd w:val="clear" w:color="auto" w:fill="FFFFFF"/>
        </w:rPr>
        <w:t xml:space="preserve">you </w:t>
      </w:r>
      <w:r w:rsidRPr="00645E13" w:rsidR="00D257C2">
        <w:rPr>
          <w:szCs w:val="20"/>
          <w:shd w:val="clear" w:color="auto" w:fill="FFFFFF"/>
        </w:rPr>
        <w:t>do not leave by the date in the possession order</w:t>
      </w:r>
      <w:r w:rsidRPr="00645E13">
        <w:rPr>
          <w:szCs w:val="20"/>
          <w:shd w:val="clear" w:color="auto" w:fill="FFFFFF"/>
        </w:rPr>
        <w:t>.</w:t>
      </w:r>
      <w:r w:rsidRPr="00645E13">
        <w:rPr>
          <w:szCs w:val="20"/>
        </w:rPr>
        <w:t xml:space="preserve"> </w:t>
      </w:r>
      <w:r w:rsidRPr="00645E13" w:rsidR="00D5234C">
        <w:rPr>
          <w:szCs w:val="20"/>
        </w:rPr>
        <w:t>SDA provider</w:t>
      </w:r>
      <w:r w:rsidRPr="00645E13">
        <w:rPr>
          <w:szCs w:val="20"/>
        </w:rPr>
        <w:t>s</w:t>
      </w:r>
      <w:r w:rsidRPr="00645E13" w:rsidR="004F6090">
        <w:rPr>
          <w:szCs w:val="20"/>
        </w:rPr>
        <w:t xml:space="preserve"> can apply for the warrant:  </w:t>
      </w:r>
    </w:p>
    <w:p w:rsidRPr="00645E13" w:rsidR="004F6090" w:rsidP="009F26EF" w:rsidRDefault="004F6090" w14:paraId="698AC2EA" w14:textId="77777777">
      <w:pPr>
        <w:numPr>
          <w:ilvl w:val="0"/>
          <w:numId w:val="34"/>
        </w:numPr>
        <w:shd w:val="clear" w:color="auto" w:fill="FFFFFF"/>
        <w:spacing w:before="0" w:after="100" w:afterAutospacing="1" w:line="312" w:lineRule="atLeast"/>
        <w:rPr>
          <w:rFonts w:cs="Arial"/>
          <w:sz w:val="20"/>
          <w:szCs w:val="20"/>
        </w:rPr>
      </w:pPr>
      <w:r w:rsidRPr="00645E13">
        <w:rPr>
          <w:rFonts w:cs="Arial"/>
          <w:sz w:val="20"/>
          <w:szCs w:val="20"/>
        </w:rPr>
        <w:t>immediately, if the possession order allows for it, or</w:t>
      </w:r>
    </w:p>
    <w:p w:rsidRPr="00645E13" w:rsidR="004F6090" w:rsidP="00FE4980" w:rsidRDefault="004F6090" w14:paraId="6761C40C" w14:textId="1AA13766">
      <w:pPr>
        <w:numPr>
          <w:ilvl w:val="0"/>
          <w:numId w:val="34"/>
        </w:numPr>
        <w:shd w:val="clear" w:color="auto" w:fill="FFFFFF"/>
        <w:spacing w:before="100" w:beforeAutospacing="1" w:after="100" w:afterAutospacing="1" w:line="312" w:lineRule="atLeast"/>
        <w:rPr>
          <w:rFonts w:cs="Arial"/>
          <w:sz w:val="20"/>
          <w:szCs w:val="20"/>
        </w:rPr>
      </w:pPr>
      <w:r w:rsidRPr="00645E13">
        <w:rPr>
          <w:rFonts w:cs="Arial"/>
          <w:sz w:val="20"/>
          <w:szCs w:val="20"/>
        </w:rPr>
        <w:t>within six months after the date of the order, if</w:t>
      </w:r>
      <w:r w:rsidRPr="00645E13" w:rsidR="007254CE">
        <w:rPr>
          <w:rFonts w:cs="Arial"/>
          <w:sz w:val="20"/>
          <w:szCs w:val="20"/>
        </w:rPr>
        <w:t xml:space="preserve"> you do</w:t>
      </w:r>
      <w:r w:rsidRPr="00645E13">
        <w:rPr>
          <w:rFonts w:cs="Arial"/>
          <w:sz w:val="20"/>
          <w:szCs w:val="20"/>
        </w:rPr>
        <w:t xml:space="preserve"> not comply with it.  </w:t>
      </w:r>
    </w:p>
    <w:p w:rsidR="00770C42" w:rsidP="00E62205" w:rsidRDefault="00770C42" w14:paraId="7CF3003D" w14:textId="383FA45F">
      <w:pPr>
        <w:pStyle w:val="BodyText"/>
      </w:pPr>
      <w:r>
        <w:t>If a warrant of possession is issued, a police officer or other authorised person can enter the rented premises and make you move out. You can only be made to move out between 8am and 6pm on Monday to Saturday, and not on a Sunday or a public holiday.</w:t>
      </w:r>
    </w:p>
    <w:p w:rsidR="00770C42" w:rsidP="00E62205" w:rsidRDefault="00770C42" w14:paraId="115D0D23" w14:textId="77777777">
      <w:pPr>
        <w:pStyle w:val="BodyText"/>
      </w:pPr>
      <w:r>
        <w:t>Your goods cannot be removed under the warrant. They will be disposed of separately unless you collect them before they are disposed of.</w:t>
      </w:r>
    </w:p>
    <w:p w:rsidRPr="00807976" w:rsidR="00770C42" w:rsidP="00E001B7" w:rsidRDefault="00770C42" w14:paraId="39CDBDA0" w14:textId="77777777">
      <w:pPr>
        <w:pStyle w:val="Heading2"/>
      </w:pPr>
      <w:r w:rsidRPr="00807976">
        <w:t>Explanation of VCAT orders and directions</w:t>
      </w:r>
    </w:p>
    <w:p w:rsidR="00770C42" w:rsidP="00E62205" w:rsidRDefault="00770C42" w14:paraId="24F068A9" w14:textId="56CF1A05">
      <w:pPr>
        <w:pStyle w:val="BodyText"/>
      </w:pPr>
      <w:r>
        <w:t xml:space="preserve">If VCAT makes an order or direction in relation to you under the Residential Tenancies Act and the </w:t>
      </w:r>
      <w:r w:rsidR="00D5234C">
        <w:t>SDA provider</w:t>
      </w:r>
      <w:r>
        <w:t xml:space="preserve"> or a relevant person is a party to the proceeding and you are not represented, t</w:t>
      </w:r>
      <w:r w:rsidRPr="00353899">
        <w:t xml:space="preserve">he </w:t>
      </w:r>
      <w:r w:rsidR="00D5234C">
        <w:t>SDA provider</w:t>
      </w:r>
      <w:r w:rsidRPr="00353899">
        <w:t xml:space="preserve"> </w:t>
      </w:r>
      <w:r>
        <w:t xml:space="preserve">or relevant person </w:t>
      </w:r>
      <w:r w:rsidRPr="00353899">
        <w:t>must</w:t>
      </w:r>
      <w:r>
        <w:t xml:space="preserve"> also</w:t>
      </w:r>
      <w:r w:rsidRPr="00353899">
        <w:t xml:space="preserve"> explain the </w:t>
      </w:r>
      <w:r>
        <w:t>order or direction to you.</w:t>
      </w:r>
    </w:p>
    <w:p w:rsidR="00770C42" w:rsidP="00E62205" w:rsidRDefault="00770C42" w14:paraId="35EBE473" w14:textId="62A87854">
      <w:pPr>
        <w:pStyle w:val="BodyText"/>
      </w:pPr>
      <w:r>
        <w:t xml:space="preserve">A ‘relevant person’ could be the </w:t>
      </w:r>
      <w:r w:rsidR="00D5234C">
        <w:t>SDA provider</w:t>
      </w:r>
      <w:r>
        <w:t>’s agent, a mortgagee in respect of the SDA</w:t>
      </w:r>
      <w:r w:rsidR="00645E13">
        <w:rPr>
          <w:color w:val="FF0000"/>
        </w:rPr>
        <w:t xml:space="preserve"> </w:t>
      </w:r>
      <w:r>
        <w:t>dwelling or SDA</w:t>
      </w:r>
      <w:r w:rsidRPr="00FD0C06">
        <w:rPr>
          <w:strike/>
          <w:color w:val="FF0000"/>
        </w:rPr>
        <w:t xml:space="preserve"> </w:t>
      </w:r>
      <w:r>
        <w:t xml:space="preserve">dwelling owner. </w:t>
      </w:r>
    </w:p>
    <w:p w:rsidR="00770C42" w:rsidP="00E62205" w:rsidRDefault="00770C42" w14:paraId="35A7ED70" w14:textId="69F2EE2F">
      <w:pPr>
        <w:pStyle w:val="BodyText"/>
      </w:pPr>
      <w:r>
        <w:t xml:space="preserve">The </w:t>
      </w:r>
      <w:r w:rsidR="00D5234C">
        <w:t>SDA provider</w:t>
      </w:r>
      <w:r>
        <w:t xml:space="preserve"> or relevant person does not have to explain an order or direction to you if you are represented by a guardian, administrator, carer, Australian lawyer, litigation guardian appointed by VCAT, or </w:t>
      </w:r>
      <w:r w:rsidRPr="00353899">
        <w:t>other person who is providing you support</w:t>
      </w:r>
      <w:r>
        <w:t>.</w:t>
      </w:r>
    </w:p>
    <w:p w:rsidR="00770C42" w:rsidP="00E62205" w:rsidRDefault="00770C42" w14:paraId="064CBD7A" w14:textId="01444E38">
      <w:pPr>
        <w:pStyle w:val="BodyText"/>
      </w:pPr>
      <w:r>
        <w:t xml:space="preserve">The </w:t>
      </w:r>
      <w:r w:rsidR="00D5234C">
        <w:t>SDA provider</w:t>
      </w:r>
      <w:r>
        <w:t xml:space="preserve"> or relevant person must explain the order or direction </w:t>
      </w:r>
      <w:r w:rsidRPr="00353899">
        <w:t xml:space="preserve">in a language, mode of communication and terms you are likely to understand. If it will help you, the </w:t>
      </w:r>
      <w:r w:rsidR="00D5234C">
        <w:t>SDA provider</w:t>
      </w:r>
      <w:r w:rsidRPr="00353899">
        <w:t xml:space="preserve"> must explain it orally and in writing.</w:t>
      </w:r>
    </w:p>
    <w:p w:rsidR="00770C42" w:rsidP="00E62205" w:rsidRDefault="00770C42" w14:paraId="490DB85A" w14:textId="4B04C9B0">
      <w:pPr>
        <w:pStyle w:val="BodyText"/>
      </w:pPr>
      <w:r>
        <w:rPr>
          <w:rFonts w:cstheme="minorHAnsi"/>
        </w:rPr>
        <w:t xml:space="preserve">If it will help you, </w:t>
      </w:r>
      <w:r>
        <w:t xml:space="preserve">the </w:t>
      </w:r>
      <w:r w:rsidR="00D5234C">
        <w:t>SDA provider</w:t>
      </w:r>
      <w:r>
        <w:t xml:space="preserve"> or relevant person must also give a</w:t>
      </w:r>
      <w:r w:rsidRPr="00353899">
        <w:t xml:space="preserve"> copy of </w:t>
      </w:r>
      <w:r>
        <w:t>the order or direction</w:t>
      </w:r>
      <w:r w:rsidRPr="00353899">
        <w:t xml:space="preserve"> to your guardian, family member, carer, advocate or </w:t>
      </w:r>
      <w:r>
        <w:rPr>
          <w:rFonts w:cstheme="minorHAnsi"/>
        </w:rPr>
        <w:t>your chosen support person</w:t>
      </w:r>
      <w:r w:rsidRPr="000331FA">
        <w:rPr>
          <w:rFonts w:cstheme="minorHAnsi"/>
        </w:rPr>
        <w:t xml:space="preserve">, or </w:t>
      </w:r>
      <w:r>
        <w:rPr>
          <w:rFonts w:cstheme="minorHAnsi"/>
        </w:rPr>
        <w:t xml:space="preserve">a </w:t>
      </w:r>
      <w:r w:rsidRPr="000331FA">
        <w:rPr>
          <w:rFonts w:cstheme="minorHAnsi"/>
        </w:rPr>
        <w:t xml:space="preserve">person who the </w:t>
      </w:r>
      <w:r w:rsidR="00D5234C">
        <w:rPr>
          <w:rFonts w:cstheme="minorHAnsi"/>
        </w:rPr>
        <w:t>SDA provider</w:t>
      </w:r>
      <w:r w:rsidRPr="000331FA">
        <w:rPr>
          <w:rFonts w:cstheme="minorHAnsi"/>
        </w:rPr>
        <w:t xml:space="preserve"> </w:t>
      </w:r>
      <w:r>
        <w:rPr>
          <w:rFonts w:cstheme="minorHAnsi"/>
        </w:rPr>
        <w:t xml:space="preserve">or other relevant person </w:t>
      </w:r>
      <w:r w:rsidRPr="000331FA">
        <w:rPr>
          <w:rFonts w:cstheme="minorHAnsi"/>
        </w:rPr>
        <w:t xml:space="preserve">considers can assist </w:t>
      </w:r>
      <w:r>
        <w:rPr>
          <w:rFonts w:cstheme="minorHAnsi"/>
        </w:rPr>
        <w:t>you</w:t>
      </w:r>
      <w:r w:rsidRPr="000331FA">
        <w:rPr>
          <w:rFonts w:cstheme="minorHAnsi"/>
        </w:rPr>
        <w:t xml:space="preserve"> (and is not employed by, or </w:t>
      </w:r>
      <w:r>
        <w:rPr>
          <w:rFonts w:cstheme="minorHAnsi"/>
        </w:rPr>
        <w:t xml:space="preserve">is not a </w:t>
      </w:r>
      <w:r w:rsidRPr="000331FA">
        <w:rPr>
          <w:rFonts w:cstheme="minorHAnsi"/>
        </w:rPr>
        <w:t xml:space="preserve">representative of, the </w:t>
      </w:r>
      <w:r w:rsidR="00D5234C">
        <w:rPr>
          <w:rFonts w:cstheme="minorHAnsi"/>
        </w:rPr>
        <w:t>SDA provider</w:t>
      </w:r>
      <w:r>
        <w:rPr>
          <w:rFonts w:cstheme="minorHAnsi"/>
        </w:rPr>
        <w:t xml:space="preserve"> or other relevant person</w:t>
      </w:r>
      <w:r>
        <w:t xml:space="preserve">). </w:t>
      </w:r>
    </w:p>
    <w:p w:rsidR="00260805" w:rsidP="00E001B7" w:rsidRDefault="00260805" w14:paraId="578895A7" w14:textId="77777777">
      <w:pPr>
        <w:pStyle w:val="BodyText"/>
        <w:rPr>
          <w:rStyle w:val="Heading2Char"/>
        </w:rPr>
        <w:sectPr w:rsidR="00260805" w:rsidSect="00844F53">
          <w:pgSz w:w="11906" w:h="16838" w:orient="portrait"/>
          <w:pgMar w:top="1134" w:right="1134" w:bottom="1134" w:left="1134" w:header="567" w:footer="567" w:gutter="0"/>
          <w:cols w:space="567"/>
          <w:titlePg/>
          <w:docGrid w:linePitch="360"/>
        </w:sectPr>
      </w:pPr>
      <w:bookmarkStart w:name="_Hlk4144678" w:id="12"/>
    </w:p>
    <w:p w:rsidRPr="00E001B7" w:rsidR="00770C42" w:rsidP="00E001B7" w:rsidRDefault="00770C42" w14:paraId="2E663607" w14:textId="294D75FD">
      <w:pPr>
        <w:pStyle w:val="BodyText"/>
        <w:rPr>
          <w:rStyle w:val="Heading2Char"/>
        </w:rPr>
      </w:pPr>
      <w:r w:rsidRPr="00E001B7">
        <w:rPr>
          <w:rStyle w:val="Heading2Char"/>
        </w:rPr>
        <w:t>What if you have moved out of the rented premises but</w:t>
      </w:r>
      <w:r w:rsidRPr="00216C77">
        <w:t xml:space="preserve"> </w:t>
      </w:r>
      <w:r w:rsidRPr="00E001B7">
        <w:rPr>
          <w:rStyle w:val="Heading2Char"/>
        </w:rPr>
        <w:t>have left some of your goods behind?</w:t>
      </w:r>
      <w:bookmarkEnd w:id="12"/>
    </w:p>
    <w:p w:rsidRPr="008E637D" w:rsidR="00770C42" w:rsidP="00E62205" w:rsidRDefault="00770C42" w14:paraId="22338283" w14:textId="11BA451C">
      <w:pPr>
        <w:pStyle w:val="BodyText"/>
      </w:pPr>
      <w:r w:rsidRPr="008E637D">
        <w:t>If you left personal documents</w:t>
      </w:r>
      <w:r>
        <w:t xml:space="preserve"> or goods of monetary value</w:t>
      </w:r>
      <w:r w:rsidRPr="008E637D">
        <w:t xml:space="preserve"> </w:t>
      </w:r>
      <w:r>
        <w:t>behind after moving out of your rented premises,</w:t>
      </w:r>
      <w:r w:rsidRPr="008E637D">
        <w:t xml:space="preserve"> the </w:t>
      </w:r>
      <w:r>
        <w:t>‘o</w:t>
      </w:r>
      <w:r w:rsidRPr="008E637D">
        <w:t>wner</w:t>
      </w:r>
      <w:r>
        <w:t xml:space="preserve">’ </w:t>
      </w:r>
      <w:r w:rsidR="00005E54">
        <w:t xml:space="preserve">of the rented premises </w:t>
      </w:r>
      <w:r w:rsidRPr="008E637D">
        <w:t xml:space="preserve">must look after them for a certain period. That </w:t>
      </w:r>
      <w:r>
        <w:t>‘owner’</w:t>
      </w:r>
      <w:r w:rsidRPr="008E637D">
        <w:t xml:space="preserve"> may be your previous </w:t>
      </w:r>
      <w:r w:rsidR="00D5234C">
        <w:t>SDA provider</w:t>
      </w:r>
      <w:r w:rsidRPr="008E637D">
        <w:t xml:space="preserve">, a mortgagee in possession of the </w:t>
      </w:r>
      <w:r>
        <w:t>rented premises</w:t>
      </w:r>
      <w:r w:rsidRPr="008E637D">
        <w:t xml:space="preserve"> or the owner</w:t>
      </w:r>
      <w:r>
        <w:t xml:space="preserve"> of the rented premises</w:t>
      </w:r>
      <w:r w:rsidRPr="008E637D">
        <w:t>.</w:t>
      </w:r>
    </w:p>
    <w:p w:rsidR="00770C42" w:rsidP="00E62205" w:rsidRDefault="00770C42" w14:paraId="2D229882" w14:textId="2D246903">
      <w:pPr>
        <w:pStyle w:val="BodyText"/>
      </w:pPr>
      <w:r>
        <w:t>You can find more information</w:t>
      </w:r>
      <w:r w:rsidR="008639A1">
        <w:t xml:space="preserve"> on</w:t>
      </w:r>
      <w:r w:rsidR="003F2A38">
        <w:t xml:space="preserve"> </w:t>
      </w:r>
      <w:hyperlink w:history="1" r:id="rId21">
        <w:r w:rsidRPr="003F2A38" w:rsidR="003F2A38">
          <w:rPr>
            <w:rStyle w:val="Hyperlink"/>
          </w:rPr>
          <w:t>Goods left behind by</w:t>
        </w:r>
        <w:r w:rsidRPr="0058018A" w:rsidR="003F2A38">
          <w:rPr>
            <w:rStyle w:val="Hyperlink"/>
          </w:rPr>
          <w:t xml:space="preserve"> </w:t>
        </w:r>
        <w:r w:rsidRPr="0058018A" w:rsidR="006232DD">
          <w:rPr>
            <w:rStyle w:val="Hyperlink"/>
          </w:rPr>
          <w:t xml:space="preserve">renters </w:t>
        </w:r>
        <w:r w:rsidRPr="003F2A38" w:rsidR="003F2A38">
          <w:rPr>
            <w:rStyle w:val="Hyperlink"/>
          </w:rPr>
          <w:t>page on</w:t>
        </w:r>
        <w:r w:rsidRPr="003F2A38" w:rsidR="008639A1">
          <w:rPr>
            <w:rStyle w:val="Hyperlink"/>
          </w:rPr>
          <w:t xml:space="preserve"> </w:t>
        </w:r>
        <w:r w:rsidRPr="003F2A38" w:rsidR="003F2A38">
          <w:rPr>
            <w:rStyle w:val="Hyperlink"/>
          </w:rPr>
          <w:t>Consumer Affairs Victoria’s website</w:t>
        </w:r>
      </w:hyperlink>
      <w:r w:rsidR="003F2A38">
        <w:t xml:space="preserve"> &lt;</w:t>
      </w:r>
      <w:r w:rsidRPr="003F2A38" w:rsidR="003F2A38">
        <w:t>consumer.vic.gov.au/housing/renting/ending-a-lease-or-residency/goods-left-behind</w:t>
      </w:r>
      <w:r w:rsidRPr="00E001B7" w:rsidR="003F2A38">
        <w:t>&gt;</w:t>
      </w:r>
      <w:r w:rsidRPr="00E001B7">
        <w:t>.</w:t>
      </w:r>
    </w:p>
    <w:p w:rsidRPr="00967095" w:rsidR="00770C42" w:rsidP="00E001B7" w:rsidRDefault="00770C42" w14:paraId="2341808E" w14:textId="77777777">
      <w:pPr>
        <w:pStyle w:val="Heading2"/>
      </w:pPr>
      <w:r w:rsidRPr="00967095">
        <w:t>Community visitors</w:t>
      </w:r>
    </w:p>
    <w:p w:rsidR="00770C42" w:rsidP="00E62205" w:rsidRDefault="00770C42" w14:paraId="22ED8C72" w14:textId="77777777">
      <w:pPr>
        <w:pStyle w:val="BodyText"/>
      </w:pPr>
      <w:r>
        <w:t xml:space="preserve">Community visitors are volunteers authorised by law to visit you in your dwelling and to make enquiries, inspect documents to ensure residents are being cared for and supported with dignity and respect, and to identify any issues of concern. </w:t>
      </w:r>
    </w:p>
    <w:p w:rsidR="00770C42" w:rsidP="00E62205" w:rsidRDefault="00770C42" w14:paraId="0E31C87C" w14:textId="77777777">
      <w:pPr>
        <w:pStyle w:val="BodyText"/>
      </w:pPr>
      <w:r>
        <w:t xml:space="preserve">During their visit, the community visitor may communicate with you and inquire into: </w:t>
      </w:r>
    </w:p>
    <w:p w:rsidR="00770C42" w:rsidP="009E7C6C" w:rsidRDefault="00770C42" w14:paraId="26E4F312" w14:textId="77777777">
      <w:pPr>
        <w:pStyle w:val="ListBullet"/>
      </w:pPr>
      <w:r>
        <w:t>the standard and appropriateness of your dwelling for you</w:t>
      </w:r>
    </w:p>
    <w:p w:rsidR="00770C42" w:rsidP="009E7C6C" w:rsidRDefault="00770C42" w14:paraId="384DD1F5" w14:textId="77777777">
      <w:pPr>
        <w:pStyle w:val="ListBullet"/>
      </w:pPr>
      <w:r>
        <w:t>the adequacy of opportunities for your inclusion and participation in the community</w:t>
      </w:r>
    </w:p>
    <w:p w:rsidR="00770C42" w:rsidP="009E7C6C" w:rsidRDefault="00770C42" w14:paraId="1C7C645F" w14:textId="77777777">
      <w:pPr>
        <w:pStyle w:val="ListBullet"/>
      </w:pPr>
      <w:r>
        <w:t xml:space="preserve">whether your dwelling is being provided in accordance with the Residential Tenancies Act, the NDIS Act and other rules under that Act </w:t>
      </w:r>
    </w:p>
    <w:p w:rsidR="00770C42" w:rsidP="009E7C6C" w:rsidRDefault="00770C42" w14:paraId="6B23451C" w14:textId="77777777">
      <w:pPr>
        <w:pStyle w:val="ListBullet"/>
      </w:pPr>
      <w:r>
        <w:t xml:space="preserve">whether information is being provided to you as required by the Residential Tenancies Act, the NDIS Act and other rules under that Act </w:t>
      </w:r>
    </w:p>
    <w:p w:rsidR="00770C42" w:rsidP="009E7C6C" w:rsidRDefault="00770C42" w14:paraId="431F30A4" w14:textId="77777777">
      <w:pPr>
        <w:pStyle w:val="ListBullet"/>
      </w:pPr>
      <w:r>
        <w:t>if a community visitor suspects abuse or neglect of a resident</w:t>
      </w:r>
    </w:p>
    <w:p w:rsidR="00770C42" w:rsidP="009E7C6C" w:rsidRDefault="00770C42" w14:paraId="1E99EBF5" w14:textId="77777777">
      <w:pPr>
        <w:pStyle w:val="ListBullet"/>
      </w:pPr>
      <w:r>
        <w:t>the use of a restrictive practice or compulsory treatment on a resident</w:t>
      </w:r>
    </w:p>
    <w:p w:rsidR="00770C42" w:rsidP="009E7C6C" w:rsidRDefault="00770C42" w14:paraId="11FDCA75" w14:textId="31FA0F00">
      <w:pPr>
        <w:pStyle w:val="ListBullet"/>
      </w:pPr>
      <w:r>
        <w:t xml:space="preserve">any failure by the </w:t>
      </w:r>
      <w:r w:rsidR="00D5234C">
        <w:t>SDA provider</w:t>
      </w:r>
      <w:r>
        <w:t xml:space="preserve"> to comply with the Residential Tenancies Act, the NDIS Act and other rules under that Act, and</w:t>
      </w:r>
    </w:p>
    <w:p w:rsidR="00770C42" w:rsidP="009E7C6C" w:rsidRDefault="00770C42" w14:paraId="504CA3AC" w14:textId="77777777">
      <w:pPr>
        <w:pStyle w:val="ListBullet"/>
      </w:pPr>
      <w:r>
        <w:t>if you make a complaint to a community visitor.</w:t>
      </w:r>
    </w:p>
    <w:p w:rsidR="00770C42" w:rsidP="005A2B39" w:rsidRDefault="00770C42" w14:paraId="272FEE07" w14:textId="3753FF7B">
      <w:pPr>
        <w:pStyle w:val="BodyText"/>
      </w:pPr>
      <w:r>
        <w:t xml:space="preserve">If the </w:t>
      </w:r>
      <w:r w:rsidR="00D5234C">
        <w:t>SDA provider</w:t>
      </w:r>
      <w:r w:rsidRPr="00A755F4">
        <w:t xml:space="preserve"> </w:t>
      </w:r>
      <w:r>
        <w:t xml:space="preserve">or the </w:t>
      </w:r>
      <w:r w:rsidR="00BD2CE5">
        <w:t>daily independent living support</w:t>
      </w:r>
      <w:r w:rsidRPr="00EA13C8" w:rsidR="00BD2CE5">
        <w:t xml:space="preserve"> </w:t>
      </w:r>
      <w:r w:rsidR="00BD2CE5">
        <w:t>p</w:t>
      </w:r>
      <w:r>
        <w:t>rovider is present when a community visitor visits you in your rented premises, then they must keep a record of the visit.</w:t>
      </w:r>
    </w:p>
    <w:p w:rsidR="00770C42" w:rsidP="00E62205" w:rsidRDefault="00770C42" w14:paraId="74CB55A3" w14:textId="77777777">
      <w:pPr>
        <w:pStyle w:val="BodyText"/>
      </w:pPr>
      <w:r w:rsidRPr="00A467FB">
        <w:t>The Community Visitors Board may refer any matter reported by a community visitor to CAV.</w:t>
      </w:r>
    </w:p>
    <w:p w:rsidR="00770C42" w:rsidP="00E62205" w:rsidRDefault="00770C42" w14:paraId="37A138EA" w14:textId="78DE1A3A">
      <w:pPr>
        <w:pStyle w:val="BodyText"/>
      </w:pPr>
      <w:r>
        <w:t xml:space="preserve">You can request the </w:t>
      </w:r>
      <w:r w:rsidR="00D5234C">
        <w:t>SDA provider</w:t>
      </w:r>
      <w:r>
        <w:t xml:space="preserve"> or </w:t>
      </w:r>
      <w:r w:rsidR="00BD2CE5">
        <w:t>daily independent living support</w:t>
      </w:r>
      <w:r w:rsidRPr="00EA13C8" w:rsidR="00BD2CE5">
        <w:t xml:space="preserve"> </w:t>
      </w:r>
      <w:r w:rsidR="00BD2CE5">
        <w:t>p</w:t>
      </w:r>
      <w:r>
        <w:t xml:space="preserve">rovider to arrange for a community visitor, through OPA, to visit you at any time. You can simply ask the </w:t>
      </w:r>
      <w:r w:rsidR="00D5234C">
        <w:t>SDA provider</w:t>
      </w:r>
      <w:r>
        <w:t xml:space="preserve"> or </w:t>
      </w:r>
      <w:r w:rsidR="00BD2CE5">
        <w:t>daily independent living support</w:t>
      </w:r>
      <w:r w:rsidRPr="00EA13C8" w:rsidR="00BD2CE5">
        <w:t xml:space="preserve"> </w:t>
      </w:r>
      <w:r w:rsidR="00BD2CE5">
        <w:t>p</w:t>
      </w:r>
      <w:r>
        <w:t xml:space="preserve">rovider </w:t>
      </w:r>
      <w:r w:rsidR="00A8566B">
        <w:t>personally or</w:t>
      </w:r>
      <w:r>
        <w:t xml:space="preserve"> give the </w:t>
      </w:r>
      <w:r w:rsidR="00D5234C">
        <w:t>SDA provider</w:t>
      </w:r>
      <w:r>
        <w:t xml:space="preserve"> or </w:t>
      </w:r>
      <w:r w:rsidR="00BD2CE5">
        <w:t>daily independent living support</w:t>
      </w:r>
      <w:r w:rsidRPr="00EA13C8" w:rsidR="00BD2CE5">
        <w:t xml:space="preserve"> </w:t>
      </w:r>
      <w:r w:rsidR="00BD2CE5">
        <w:t>p</w:t>
      </w:r>
      <w:r>
        <w:t xml:space="preserve">rovider a written request. </w:t>
      </w:r>
      <w:r>
        <w:rPr>
          <w:rFonts w:cstheme="minorHAnsi"/>
        </w:rPr>
        <w:t xml:space="preserve">Your guardian, administrator, family member, carer, advocate or other person </w:t>
      </w:r>
      <w:r>
        <w:t>may make the request on your behalf.</w:t>
      </w:r>
    </w:p>
    <w:p w:rsidR="00770C42" w:rsidP="00E62205" w:rsidRDefault="00770C42" w14:paraId="3F1135A9" w14:textId="7BA126DE">
      <w:pPr>
        <w:pStyle w:val="BodyText"/>
      </w:pPr>
      <w:bookmarkStart w:name="_Hlk4068384" w:id="13"/>
      <w:r>
        <w:t xml:space="preserve">The </w:t>
      </w:r>
      <w:r w:rsidR="00D5234C">
        <w:t>SDA provider</w:t>
      </w:r>
      <w:r>
        <w:t xml:space="preserve"> or </w:t>
      </w:r>
      <w:r w:rsidR="00BD2CE5">
        <w:t>daily independent living support</w:t>
      </w:r>
      <w:r w:rsidRPr="00EA13C8" w:rsidR="00BD2CE5">
        <w:t xml:space="preserve"> </w:t>
      </w:r>
      <w:r w:rsidR="00BD2CE5">
        <w:t>p</w:t>
      </w:r>
      <w:r>
        <w:t xml:space="preserve">rovider must contact the Community Visitors Board through OPA to advise that you have made a request within </w:t>
      </w:r>
      <w:r w:rsidRPr="007256B7">
        <w:rPr>
          <w:b/>
        </w:rPr>
        <w:t>72 hours</w:t>
      </w:r>
      <w:r>
        <w:t xml:space="preserve"> of receiving your request, and the Community Visitors Board must respond by either sending a community visitor to visit you within </w:t>
      </w:r>
      <w:r w:rsidRPr="007256B7">
        <w:rPr>
          <w:b/>
        </w:rPr>
        <w:t xml:space="preserve">seven </w:t>
      </w:r>
      <w:r w:rsidRPr="007256B7" w:rsidR="00A8566B">
        <w:rPr>
          <w:b/>
        </w:rPr>
        <w:t>days</w:t>
      </w:r>
      <w:r w:rsidR="00A8566B">
        <w:t xml:space="preserve"> or</w:t>
      </w:r>
      <w:r>
        <w:t xml:space="preserve"> arrange for OPA to respond to you</w:t>
      </w:r>
      <w:bookmarkEnd w:id="13"/>
      <w:r>
        <w:t>. Note, however, that the Community Visitors Board may refuse your request if the request is vexatious, frivolous or unnecessary.</w:t>
      </w:r>
    </w:p>
    <w:p w:rsidR="00770C42" w:rsidP="00E62205" w:rsidRDefault="00770C42" w14:paraId="12446745" w14:textId="77777777">
      <w:pPr>
        <w:pStyle w:val="BodyText"/>
      </w:pPr>
      <w:r>
        <w:t xml:space="preserve">You can contact OPA to make a complaint or arrange for a visit by a community visitor on: </w:t>
      </w:r>
    </w:p>
    <w:p w:rsidR="00770C42" w:rsidP="00E62205" w:rsidRDefault="00770C42" w14:paraId="653A717E" w14:textId="77777777">
      <w:pPr>
        <w:pStyle w:val="BodyText"/>
      </w:pPr>
      <w:r>
        <w:t xml:space="preserve">Phone: </w:t>
      </w:r>
      <w:r w:rsidRPr="00EB1199">
        <w:t>1300 309 337</w:t>
      </w:r>
    </w:p>
    <w:p w:rsidR="00770C42" w:rsidP="00E62205" w:rsidRDefault="00770C42" w14:paraId="0E20EE28" w14:textId="77777777">
      <w:pPr>
        <w:pStyle w:val="BodyText"/>
      </w:pPr>
      <w:r w:rsidRPr="00EB1199">
        <w:rPr>
          <w:bCs/>
        </w:rPr>
        <w:t>TTY:</w:t>
      </w:r>
      <w:r w:rsidRPr="00EB1199">
        <w:t xml:space="preserve"> 1300 30</w:t>
      </w:r>
      <w:r w:rsidR="001E0A7E">
        <w:t>5</w:t>
      </w:r>
      <w:r w:rsidRPr="00EB1199">
        <w:t xml:space="preserve"> 612</w:t>
      </w:r>
    </w:p>
    <w:p w:rsidRPr="006D53BA" w:rsidR="00770C42" w:rsidP="00E62205" w:rsidRDefault="00770C42" w14:paraId="205D1FEB" w14:textId="77777777">
      <w:pPr>
        <w:pStyle w:val="BodyText"/>
      </w:pPr>
      <w:r>
        <w:t xml:space="preserve">Email: </w:t>
      </w:r>
      <w:hyperlink w:history="1" r:id="rId22">
        <w:r w:rsidR="00760705">
          <w:rPr>
            <w:rStyle w:val="Hyperlink"/>
          </w:rPr>
          <w:t>opa_advice@justice.vic.gov.au</w:t>
        </w:r>
      </w:hyperlink>
      <w:r w:rsidRPr="00E001B7" w:rsidR="006D53BA">
        <w:t xml:space="preserve"> &lt;</w:t>
      </w:r>
      <w:r w:rsidR="00760705">
        <w:t>opa</w:t>
      </w:r>
      <w:r w:rsidRPr="00E001B7" w:rsidR="006D53BA">
        <w:t>_</w:t>
      </w:r>
      <w:r w:rsidR="00760705">
        <w:t>a</w:t>
      </w:r>
      <w:r w:rsidRPr="00E001B7" w:rsidR="006D53BA">
        <w:t>dvice@justice.vic.gov.au</w:t>
      </w:r>
      <w:r w:rsidR="006D53BA">
        <w:t>&gt;</w:t>
      </w:r>
    </w:p>
    <w:p w:rsidR="00770C42" w:rsidP="00E62205" w:rsidRDefault="00770C42" w14:paraId="2F9E345E" w14:textId="77777777">
      <w:pPr>
        <w:pStyle w:val="BodyText"/>
      </w:pPr>
      <w:r>
        <w:t xml:space="preserve">Website: </w:t>
      </w:r>
      <w:hyperlink w:history="1" r:id="rId23">
        <w:r w:rsidR="005D4C55">
          <w:rPr>
            <w:rStyle w:val="Hyperlink"/>
          </w:rPr>
          <w:t>publicadvocate.vic.gov.au</w:t>
        </w:r>
      </w:hyperlink>
      <w:r w:rsidRPr="00E001B7" w:rsidR="005D4C55">
        <w:t xml:space="preserve"> &lt;</w:t>
      </w:r>
      <w:hyperlink w:history="1" r:id="rId24">
        <w:r w:rsidRPr="00E001B7" w:rsidR="005D4C55">
          <w:t>publicadvocate.vic.gov.au/our-services/community-visitors</w:t>
        </w:r>
      </w:hyperlink>
      <w:r w:rsidRPr="00E001B7" w:rsidR="005D4C55">
        <w:t>&gt;</w:t>
      </w:r>
    </w:p>
    <w:p w:rsidR="00260805" w:rsidP="00E001B7" w:rsidRDefault="00260805" w14:paraId="2DE20CAC" w14:textId="77777777">
      <w:pPr>
        <w:pStyle w:val="Heading2"/>
        <w:sectPr w:rsidR="00260805" w:rsidSect="00844F53">
          <w:pgSz w:w="11906" w:h="16838" w:orient="portrait"/>
          <w:pgMar w:top="1134" w:right="1134" w:bottom="1134" w:left="1134" w:header="567" w:footer="567" w:gutter="0"/>
          <w:cols w:space="567"/>
          <w:titlePg/>
          <w:docGrid w:linePitch="360"/>
        </w:sectPr>
      </w:pPr>
    </w:p>
    <w:p w:rsidRPr="00EC1CA0" w:rsidR="00770C42" w:rsidP="00E001B7" w:rsidRDefault="00770C42" w14:paraId="634BC440" w14:textId="77777777">
      <w:pPr>
        <w:pStyle w:val="Heading2"/>
      </w:pPr>
      <w:r w:rsidRPr="00EC1CA0">
        <w:t>Complaints</w:t>
      </w:r>
    </w:p>
    <w:p w:rsidR="00770C42" w:rsidP="00E62205" w:rsidRDefault="00770C42" w14:paraId="6CB4BDBD" w14:textId="020905EC">
      <w:pPr>
        <w:pStyle w:val="BodyText"/>
      </w:pPr>
      <w:r>
        <w:t xml:space="preserve">People with disability have the right to complain about the services they receive. Most </w:t>
      </w:r>
      <w:r w:rsidR="00D5234C">
        <w:t>SDA provider</w:t>
      </w:r>
      <w:r>
        <w:t>s do their best to provide quality supports and services to people with disability, but issues can occur.</w:t>
      </w:r>
      <w:bookmarkStart w:name="_Hlk3804684" w:id="14"/>
    </w:p>
    <w:p w:rsidR="00770C42" w:rsidP="00E62205" w:rsidRDefault="00770C42" w14:paraId="6CDFEA7A" w14:textId="2F34E775">
      <w:pPr>
        <w:pStyle w:val="BodyText"/>
      </w:pPr>
      <w:r w:rsidRPr="00964124">
        <w:t xml:space="preserve">Complaints are important – they can help </w:t>
      </w:r>
      <w:r w:rsidR="00D5234C">
        <w:t>SDA provider</w:t>
      </w:r>
      <w:r w:rsidRPr="00964124">
        <w:t>s improve the quality of services they provide, so your complaint can help other people too.</w:t>
      </w:r>
    </w:p>
    <w:p w:rsidR="00770C42" w:rsidP="00E62205" w:rsidRDefault="00770C42" w14:paraId="65333D09" w14:textId="1BA03A3E">
      <w:pPr>
        <w:pStyle w:val="BodyText"/>
      </w:pPr>
      <w:r w:rsidRPr="00926A11">
        <w:t xml:space="preserve">If the </w:t>
      </w:r>
      <w:r w:rsidR="00D5234C">
        <w:t>SDA provider</w:t>
      </w:r>
      <w:r w:rsidRPr="00926A11">
        <w:t xml:space="preserve"> is unable to resolve your concern or complaint, then you should seek further support.</w:t>
      </w:r>
      <w:r>
        <w:t xml:space="preserve"> </w:t>
      </w:r>
      <w:r w:rsidRPr="00926A11">
        <w:t>You</w:t>
      </w:r>
      <w:r>
        <w:t xml:space="preserve"> can ask</w:t>
      </w:r>
      <w:r w:rsidRPr="00926A11">
        <w:t xml:space="preserve"> </w:t>
      </w:r>
      <w:r w:rsidRPr="00964124">
        <w:t xml:space="preserve">your guardian, administrator, family member, carer, advocate or other person to support you </w:t>
      </w:r>
      <w:r w:rsidRPr="00926A11">
        <w:t xml:space="preserve">in making a complaint. </w:t>
      </w:r>
    </w:p>
    <w:p w:rsidRPr="008C586D" w:rsidR="00770C42" w:rsidP="00E001B7" w:rsidRDefault="00770C42" w14:paraId="579969A3" w14:textId="77777777">
      <w:pPr>
        <w:pStyle w:val="Heading3"/>
      </w:pPr>
      <w:bookmarkStart w:name="_Hlk3801020" w:id="15"/>
      <w:r w:rsidRPr="004A46AB">
        <w:t xml:space="preserve">If you </w:t>
      </w:r>
      <w:r>
        <w:t>have a complaint about your accommodation</w:t>
      </w:r>
    </w:p>
    <w:bookmarkEnd w:id="14"/>
    <w:bookmarkEnd w:id="15"/>
    <w:p w:rsidR="00770C42" w:rsidP="00E62205" w:rsidRDefault="00770C42" w14:paraId="337665C3" w14:textId="1EA262A5">
      <w:pPr>
        <w:pStyle w:val="BodyText"/>
      </w:pPr>
      <w:r>
        <w:t xml:space="preserve">You can complain to the </w:t>
      </w:r>
      <w:r w:rsidR="00D5234C">
        <w:t>SDA provider</w:t>
      </w:r>
      <w:r>
        <w:t xml:space="preserve"> about repairs and maintenance, about your accommodation generally or if you have a dispute with another resident. </w:t>
      </w:r>
    </w:p>
    <w:p w:rsidRPr="00EB6282" w:rsidR="00770C42" w:rsidP="00E001B7" w:rsidRDefault="00770C42" w14:paraId="602AB19F" w14:textId="047F8680">
      <w:pPr>
        <w:pStyle w:val="Heading3"/>
      </w:pPr>
      <w:r w:rsidRPr="00EB6282">
        <w:t>If you are not satisfied with your</w:t>
      </w:r>
      <w:r w:rsidR="00B17F0F">
        <w:t xml:space="preserve"> disability support funding</w:t>
      </w:r>
    </w:p>
    <w:p w:rsidR="00770C42" w:rsidP="00A67846" w:rsidRDefault="44CBC9F0" w14:paraId="60ECFB0C" w14:textId="03EA42A5">
      <w:pPr>
        <w:pStyle w:val="BodyText"/>
      </w:pPr>
      <w:r>
        <w:t xml:space="preserve">You can complain about your NDIS plan to your </w:t>
      </w:r>
      <w:r w:rsidR="4DF33C16">
        <w:t xml:space="preserve">Local Area </w:t>
      </w:r>
      <w:r>
        <w:t xml:space="preserve">Coordinator or </w:t>
      </w:r>
      <w:r w:rsidR="2BE92914">
        <w:t>directly to the NDI</w:t>
      </w:r>
      <w:r w:rsidR="726B9AF6">
        <w:t>A</w:t>
      </w:r>
      <w:r w:rsidR="2BE92914">
        <w:t xml:space="preserve"> </w:t>
      </w:r>
      <w:r>
        <w:t xml:space="preserve">by contacting the NDIA on: </w:t>
      </w:r>
    </w:p>
    <w:p w:rsidR="00770C42" w:rsidP="00617E3A" w:rsidRDefault="00770C42" w14:paraId="7E67F6D6" w14:textId="77777777">
      <w:pPr>
        <w:pStyle w:val="BodyText"/>
        <w:ind w:left="720"/>
      </w:pPr>
      <w:r>
        <w:t>Phone: 1800 800 110</w:t>
      </w:r>
    </w:p>
    <w:p w:rsidR="00770C42" w:rsidP="00617E3A" w:rsidRDefault="00770C42" w14:paraId="75757D21" w14:textId="77777777">
      <w:pPr>
        <w:pStyle w:val="BodyText"/>
        <w:ind w:left="720"/>
      </w:pPr>
      <w:r>
        <w:t xml:space="preserve">Email: </w:t>
      </w:r>
      <w:hyperlink w:tgtFrame="_blank" w:history="1" r:id="rId25">
        <w:r w:rsidRPr="00E001B7">
          <w:rPr>
            <w:rStyle w:val="Hyperlink"/>
          </w:rPr>
          <w:t>feedback@ndis.gov.au</w:t>
        </w:r>
      </w:hyperlink>
    </w:p>
    <w:p w:rsidR="44CBC9F0" w:rsidP="6B663C3E" w:rsidRDefault="44CBC9F0" w14:paraId="3FEB806B" w14:textId="4D0B6937">
      <w:pPr>
        <w:pStyle w:val="BodyText"/>
        <w:spacing w:after="120"/>
        <w:ind w:left="720"/>
        <w:rPr>
          <w:rStyle w:val="Hyperlink"/>
        </w:rPr>
      </w:pPr>
      <w:r>
        <w:t xml:space="preserve">Website: </w:t>
      </w:r>
      <w:hyperlink r:id="rId26">
        <w:r w:rsidRPr="6B663C3E" w:rsidR="04C91620">
          <w:rPr>
            <w:rStyle w:val="Hyperlink"/>
          </w:rPr>
          <w:t>ndis.gov.au</w:t>
        </w:r>
      </w:hyperlink>
      <w:r w:rsidR="03D89ABE">
        <w:t xml:space="preserve"> &lt;ndis.gov.au&gt;</w:t>
      </w:r>
    </w:p>
    <w:p w:rsidR="008B6123" w:rsidP="00A67846" w:rsidRDefault="008B6123" w14:paraId="2708ED9F" w14:textId="12C1E457">
      <w:pPr>
        <w:pStyle w:val="BodyText"/>
      </w:pPr>
      <w:r>
        <w:t xml:space="preserve">You can </w:t>
      </w:r>
      <w:r w:rsidR="00D61620">
        <w:t xml:space="preserve">contact the </w:t>
      </w:r>
      <w:r w:rsidR="00D8729C">
        <w:t xml:space="preserve">Disability Support for Older Australians program </w:t>
      </w:r>
      <w:r w:rsidRPr="0058018A">
        <w:t xml:space="preserve">by </w:t>
      </w:r>
      <w:r>
        <w:t xml:space="preserve">contacting the Commonwealth Department of Health </w:t>
      </w:r>
      <w:r w:rsidR="005A0278">
        <w:t>at</w:t>
      </w:r>
      <w:r>
        <w:t>:</w:t>
      </w:r>
    </w:p>
    <w:p w:rsidR="00770C42" w:rsidP="00617E3A" w:rsidRDefault="00770C42" w14:paraId="6CA5DC4D" w14:textId="4637A67F">
      <w:pPr>
        <w:pStyle w:val="BodyText"/>
        <w:ind w:left="720"/>
      </w:pPr>
      <w:r>
        <w:t xml:space="preserve">Email: </w:t>
      </w:r>
      <w:hyperlink w:history="1" r:id="rId27">
        <w:r w:rsidRPr="00925E88" w:rsidR="00925E88">
          <w:rPr>
            <w:rStyle w:val="Hyperlink"/>
          </w:rPr>
          <w:t>CommonwealthDSOA@health.gov.au</w:t>
        </w:r>
      </w:hyperlink>
      <w:r>
        <w:t xml:space="preserve"> </w:t>
      </w:r>
    </w:p>
    <w:p w:rsidR="00770C42" w:rsidP="00617E3A" w:rsidRDefault="00770C42" w14:paraId="32017726" w14:textId="793E8A32">
      <w:pPr>
        <w:pStyle w:val="BodyText"/>
        <w:spacing w:after="120"/>
        <w:ind w:left="720"/>
      </w:pPr>
      <w:r>
        <w:t xml:space="preserve">Website: </w:t>
      </w:r>
      <w:hyperlink w:history="1" r:id="rId28">
        <w:r w:rsidRPr="00475660" w:rsidR="003358A1">
          <w:rPr>
            <w:rStyle w:val="Hyperlink"/>
          </w:rPr>
          <w:t>https://www.health.gov.au/our-work/disability-support-for-older-australians-dsoa-program</w:t>
        </w:r>
      </w:hyperlink>
      <w:r w:rsidRPr="003358A1" w:rsidR="003358A1">
        <w:t xml:space="preserve"> </w:t>
      </w:r>
      <w:r w:rsidR="00A37E36">
        <w:t>&lt;</w:t>
      </w:r>
      <w:r w:rsidRPr="00925E88" w:rsidR="003358A1">
        <w:t>www.health.gov.au/our-work/disability-support-for-older-australians-dsoa-program</w:t>
      </w:r>
      <w:r w:rsidR="00A37E36">
        <w:t>&gt;</w:t>
      </w:r>
      <w:r w:rsidR="00B94347">
        <w:t xml:space="preserve"> </w:t>
      </w:r>
      <w:r w:rsidRPr="00925E88" w:rsidDel="00925E88" w:rsidR="00925E88">
        <w:t xml:space="preserve"> </w:t>
      </w:r>
    </w:p>
    <w:p w:rsidRPr="0058018A" w:rsidR="00B17F0F" w:rsidP="00A67846" w:rsidRDefault="00B17F0F" w14:paraId="66B0D886" w14:textId="40262205">
      <w:pPr>
        <w:pStyle w:val="BodyText"/>
      </w:pPr>
      <w:r w:rsidRPr="0058018A">
        <w:t>You can contact the Transport Accident Commission (TAC) to make a compla</w:t>
      </w:r>
      <w:r w:rsidR="003C22EB">
        <w:t>i</w:t>
      </w:r>
      <w:r w:rsidRPr="0058018A">
        <w:t>nt if your daily independent living support is funded by the TAC.</w:t>
      </w:r>
    </w:p>
    <w:p w:rsidRPr="0058018A" w:rsidR="00B17F0F" w:rsidP="00617E3A" w:rsidRDefault="38A6F708" w14:paraId="296F7548" w14:textId="41EDDDE7">
      <w:pPr>
        <w:pStyle w:val="BodyText"/>
        <w:ind w:left="720"/>
        <w:rPr>
          <w:rStyle w:val="Strong"/>
          <w:b w:val="0"/>
          <w:bCs w:val="0"/>
          <w:shd w:val="clear" w:color="auto" w:fill="FFFFFF"/>
        </w:rPr>
      </w:pPr>
      <w:r>
        <w:t>P</w:t>
      </w:r>
      <w:r w:rsidRPr="0058018A" w:rsidR="00B17F0F">
        <w:t xml:space="preserve">hone: </w:t>
      </w:r>
      <w:r w:rsidRPr="2E764F66" w:rsidR="00B17F0F">
        <w:rPr>
          <w:rStyle w:val="Strong"/>
          <w:b w:val="0"/>
        </w:rPr>
        <w:t>1800 931 233</w:t>
      </w:r>
    </w:p>
    <w:p w:rsidRPr="0058018A" w:rsidR="00B17F0F" w:rsidP="00617E3A" w:rsidRDefault="00B17F0F" w14:paraId="33F31483" w14:textId="475A25F0">
      <w:pPr>
        <w:pStyle w:val="BodyText"/>
        <w:ind w:left="720"/>
        <w:rPr>
          <w:rStyle w:val="Hyperlink"/>
        </w:rPr>
      </w:pPr>
      <w:r w:rsidRPr="0058018A">
        <w:rPr>
          <w:bCs/>
        </w:rPr>
        <w:t>Email:</w:t>
      </w:r>
      <w:r w:rsidRPr="0058018A">
        <w:t xml:space="preserve"> </w:t>
      </w:r>
      <w:hyperlink w:history="1" r:id="rId29">
        <w:r w:rsidRPr="00F82B0A" w:rsidR="00954964">
          <w:rPr>
            <w:rStyle w:val="Hyperlink"/>
          </w:rPr>
          <w:t>saferservices@tac.vic.gov.au</w:t>
        </w:r>
      </w:hyperlink>
    </w:p>
    <w:p w:rsidRPr="0058018A" w:rsidR="00B17F0F" w:rsidP="00617E3A" w:rsidRDefault="00B17F0F" w14:paraId="72CADC24" w14:textId="00C49CD4">
      <w:pPr>
        <w:pStyle w:val="BodyText"/>
        <w:spacing w:after="120"/>
        <w:ind w:left="720"/>
      </w:pPr>
      <w:r w:rsidRPr="0058018A">
        <w:rPr>
          <w:bCs/>
        </w:rPr>
        <w:t>Website:</w:t>
      </w:r>
      <w:r w:rsidRPr="0058018A">
        <w:t xml:space="preserve"> </w:t>
      </w:r>
      <w:hyperlink w:history="1" r:id="rId30">
        <w:r w:rsidRPr="0058018A">
          <w:rPr>
            <w:rStyle w:val="Hyperlink"/>
          </w:rPr>
          <w:t>Do you need to report abuse or neglect by a TAC funded service? - TAC - Transport Accident Commission</w:t>
        </w:r>
      </w:hyperlink>
      <w:r w:rsidRPr="0058018A">
        <w:rPr>
          <w:rStyle w:val="Hyperlink"/>
          <w:u w:val="none"/>
        </w:rPr>
        <w:t xml:space="preserve"> </w:t>
      </w:r>
      <w:r w:rsidRPr="0058018A">
        <w:t>&lt;tac.vic.gov.au/clients/working-together/reportabuse&gt;</w:t>
      </w:r>
    </w:p>
    <w:p w:rsidRPr="0058018A" w:rsidR="00B17F0F" w:rsidP="00A67846" w:rsidRDefault="00B17F0F" w14:paraId="6B6C3FF8" w14:textId="77777777">
      <w:pPr>
        <w:pStyle w:val="BodyText"/>
      </w:pPr>
      <w:r w:rsidRPr="0058018A">
        <w:t>You can contact WorkSafe to make a complaint if your daily independent living support is funded by WorkCover.</w:t>
      </w:r>
    </w:p>
    <w:p w:rsidRPr="0058018A" w:rsidR="00B17F0F" w:rsidP="00617E3A" w:rsidRDefault="025572EF" w14:paraId="32DF06B4" w14:textId="11C13175">
      <w:pPr>
        <w:pStyle w:val="BodyText"/>
        <w:ind w:left="720"/>
      </w:pPr>
      <w:r>
        <w:t>P</w:t>
      </w:r>
      <w:r w:rsidRPr="0058018A" w:rsidR="00B17F0F">
        <w:t xml:space="preserve">hone: </w:t>
      </w:r>
      <w:hyperlink w:history="1" r:id="rId31">
        <w:r w:rsidRPr="0058018A" w:rsidR="00B17F0F">
          <w:t>1800 136 089</w:t>
        </w:r>
      </w:hyperlink>
    </w:p>
    <w:p w:rsidRPr="0058018A" w:rsidR="00B17F0F" w:rsidP="00617E3A" w:rsidRDefault="00B17F0F" w14:paraId="3110F9BD" w14:textId="77777777">
      <w:pPr>
        <w:pStyle w:val="BodyText"/>
        <w:ind w:left="720"/>
      </w:pPr>
      <w:r w:rsidRPr="0058018A">
        <w:rPr>
          <w:bCs/>
        </w:rPr>
        <w:t>Using the online form:</w:t>
      </w:r>
      <w:r w:rsidRPr="0058018A">
        <w:t xml:space="preserve"> </w:t>
      </w:r>
      <w:hyperlink w:history="1" r:id="rId32">
        <w:r w:rsidRPr="0058018A">
          <w:rPr>
            <w:rStyle w:val="Hyperlink"/>
          </w:rPr>
          <w:t>Make a complaint to WorkSafe</w:t>
        </w:r>
      </w:hyperlink>
      <w:r w:rsidRPr="0058018A">
        <w:rPr>
          <w:rStyle w:val="Hyperlink"/>
          <w:u w:val="none"/>
        </w:rPr>
        <w:t xml:space="preserve"> </w:t>
      </w:r>
      <w:r w:rsidRPr="0058018A">
        <w:t>&lt;www1.worksafe.vic.gov.au/vwa/vwa029-005.nsf/xpOnlineComplaint.xsp&gt;</w:t>
      </w:r>
    </w:p>
    <w:p w:rsidRPr="0058018A" w:rsidR="00B17F0F" w:rsidP="00617E3A" w:rsidRDefault="00B17F0F" w14:paraId="73499309" w14:textId="77777777">
      <w:pPr>
        <w:pStyle w:val="BodyText"/>
        <w:ind w:left="720"/>
      </w:pPr>
      <w:r w:rsidRPr="0058018A">
        <w:rPr>
          <w:bCs/>
        </w:rPr>
        <w:t>Website:</w:t>
      </w:r>
      <w:r w:rsidRPr="0058018A">
        <w:t xml:space="preserve"> </w:t>
      </w:r>
      <w:hyperlink w:history="1" r:id="rId33">
        <w:r w:rsidRPr="0058018A">
          <w:rPr>
            <w:rStyle w:val="Hyperlink"/>
          </w:rPr>
          <w:t>Make a complaint - WorkSafe</w:t>
        </w:r>
      </w:hyperlink>
      <w:r w:rsidRPr="0058018A">
        <w:rPr>
          <w:rStyle w:val="Hyperlink"/>
          <w:u w:val="none"/>
        </w:rPr>
        <w:t xml:space="preserve"> </w:t>
      </w:r>
      <w:r w:rsidRPr="0058018A">
        <w:t>&lt;worksafe.vic.gov.au/make-complaint&gt;</w:t>
      </w:r>
    </w:p>
    <w:p w:rsidRPr="00E001B7" w:rsidR="00B17F0F" w:rsidP="00E62205" w:rsidRDefault="00B17F0F" w14:paraId="13C0CE23" w14:textId="77777777">
      <w:pPr>
        <w:pStyle w:val="BodyText"/>
      </w:pPr>
    </w:p>
    <w:p w:rsidR="00260805" w:rsidP="00E001B7" w:rsidRDefault="00260805" w14:paraId="540CF6A1" w14:textId="77777777">
      <w:pPr>
        <w:pStyle w:val="Heading3"/>
        <w:sectPr w:rsidR="00260805" w:rsidSect="00844F53">
          <w:pgSz w:w="11906" w:h="16838" w:orient="portrait"/>
          <w:pgMar w:top="1134" w:right="1134" w:bottom="1134" w:left="1134" w:header="567" w:footer="567" w:gutter="0"/>
          <w:cols w:space="567"/>
          <w:titlePg/>
          <w:docGrid w:linePitch="360"/>
        </w:sectPr>
      </w:pPr>
    </w:p>
    <w:p w:rsidR="00770C42" w:rsidP="00E001B7" w:rsidRDefault="00770C42" w14:paraId="7D44CC56" w14:textId="56AF1A73">
      <w:pPr>
        <w:pStyle w:val="Heading3"/>
      </w:pPr>
      <w:r w:rsidRPr="00EB6282">
        <w:t xml:space="preserve">If you have a complaint about your </w:t>
      </w:r>
      <w:r w:rsidR="00D5234C">
        <w:t>SDA provider</w:t>
      </w:r>
    </w:p>
    <w:p w:rsidR="00770C42" w:rsidP="00E62205" w:rsidRDefault="00611AF0" w14:paraId="535FEFC9" w14:textId="179CCE50">
      <w:pPr>
        <w:pStyle w:val="BodyText"/>
      </w:pPr>
      <w:r>
        <w:t xml:space="preserve">If you are </w:t>
      </w:r>
      <w:r w:rsidR="00652A6D">
        <w:t xml:space="preserve">an </w:t>
      </w:r>
      <w:r>
        <w:t>NDIS participant, y</w:t>
      </w:r>
      <w:r w:rsidR="00770C42">
        <w:t>ou can complain to the NDIS Commission</w:t>
      </w:r>
      <w:r w:rsidR="00863F0D">
        <w:t>.</w:t>
      </w:r>
      <w:r w:rsidR="00770C42">
        <w:t xml:space="preserve"> You can contact the NDIS Commission on:</w:t>
      </w:r>
    </w:p>
    <w:p w:rsidRPr="00FC5DF1" w:rsidR="00770C42" w:rsidP="00617E3A" w:rsidRDefault="69C0AF6B" w14:paraId="227EC544" w14:textId="75A39BE4">
      <w:pPr>
        <w:pStyle w:val="BodyText"/>
        <w:ind w:left="720"/>
      </w:pPr>
      <w:r>
        <w:t>P</w:t>
      </w:r>
      <w:r w:rsidR="00770C42">
        <w:t>hone</w:t>
      </w:r>
      <w:r w:rsidRPr="00FC5DF1" w:rsidR="00770C42">
        <w:t>: 1800 03</w:t>
      </w:r>
      <w:r w:rsidR="001E0A7E">
        <w:t>5</w:t>
      </w:r>
      <w:r w:rsidRPr="00FC5DF1" w:rsidR="00770C42">
        <w:t xml:space="preserve"> </w:t>
      </w:r>
      <w:r w:rsidR="001E0A7E">
        <w:t>5</w:t>
      </w:r>
      <w:r w:rsidRPr="00FC5DF1" w:rsidR="00770C42">
        <w:t>44</w:t>
      </w:r>
    </w:p>
    <w:p w:rsidRPr="00FC5DF1" w:rsidR="00770C42" w:rsidP="00617E3A" w:rsidRDefault="00770C42" w14:paraId="746293F9" w14:textId="77777777">
      <w:pPr>
        <w:pStyle w:val="BodyText"/>
        <w:ind w:left="720"/>
      </w:pPr>
      <w:r w:rsidRPr="00FC5DF1">
        <w:t>TTY: 133 677</w:t>
      </w:r>
    </w:p>
    <w:p w:rsidRPr="00FC5DF1" w:rsidR="00770C42" w:rsidP="00617E3A" w:rsidRDefault="00770C42" w14:paraId="04D3A23C" w14:textId="77777777">
      <w:pPr>
        <w:pStyle w:val="BodyText"/>
        <w:ind w:left="720"/>
      </w:pPr>
      <w:r w:rsidRPr="00FC5DF1">
        <w:t>National Relay Service</w:t>
      </w:r>
      <w:r>
        <w:t>:</w:t>
      </w:r>
      <w:r w:rsidRPr="00FC5DF1">
        <w:t xml:space="preserve"> ask for 1800 03</w:t>
      </w:r>
      <w:r w:rsidR="001E0A7E">
        <w:t>5</w:t>
      </w:r>
      <w:r w:rsidRPr="00FC5DF1">
        <w:t xml:space="preserve"> </w:t>
      </w:r>
      <w:r w:rsidR="001E0A7E">
        <w:t>5</w:t>
      </w:r>
      <w:r w:rsidRPr="00FC5DF1">
        <w:t>44</w:t>
      </w:r>
    </w:p>
    <w:p w:rsidR="0058018A" w:rsidP="00617E3A" w:rsidRDefault="00770C42" w14:paraId="290260A7" w14:textId="71AFC38A">
      <w:pPr>
        <w:pStyle w:val="BodyText"/>
        <w:spacing w:after="120"/>
        <w:ind w:left="720"/>
      </w:pPr>
      <w:r w:rsidRPr="00FC5DF1">
        <w:t xml:space="preserve">Website: </w:t>
      </w:r>
      <w:hyperlink w:history="1" r:id="rId34">
        <w:r w:rsidR="00590B5B">
          <w:rPr>
            <w:rStyle w:val="Hyperlink"/>
          </w:rPr>
          <w:t>ndiscommission.gov.au</w:t>
        </w:r>
      </w:hyperlink>
      <w:r w:rsidRPr="00E001B7" w:rsidR="00245935">
        <w:t xml:space="preserve"> &lt;</w:t>
      </w:r>
      <w:r w:rsidR="00245935">
        <w:t>ndiscommission.gov.au/&gt;</w:t>
      </w:r>
      <w:r w:rsidR="005741F3">
        <w:t xml:space="preserve"> </w:t>
      </w:r>
    </w:p>
    <w:p w:rsidRPr="00002192" w:rsidR="00770C42" w:rsidP="002C5F4D" w:rsidRDefault="008C376F" w14:paraId="611BA9CC" w14:textId="4B8CD96A">
      <w:pPr>
        <w:pStyle w:val="BodyText"/>
      </w:pPr>
      <w:r>
        <w:t>If you have a complaint about a disability service funded by the TAC</w:t>
      </w:r>
      <w:r w:rsidR="00302EF4">
        <w:t>, Wor</w:t>
      </w:r>
      <w:r w:rsidR="006A6158">
        <w:t>k</w:t>
      </w:r>
      <w:r w:rsidR="00302EF4">
        <w:t>Cover</w:t>
      </w:r>
      <w:r>
        <w:t xml:space="preserve"> or the Department of Families, Fairness and Housing </w:t>
      </w:r>
      <w:r w:rsidR="007E4329">
        <w:t>y</w:t>
      </w:r>
      <w:r w:rsidR="00770C42">
        <w:t xml:space="preserve">ou can contact the </w:t>
      </w:r>
      <w:r w:rsidR="002D78BD">
        <w:t xml:space="preserve">Victorian </w:t>
      </w:r>
      <w:r w:rsidR="00770C42">
        <w:t xml:space="preserve">Disability Services Commissioner </w:t>
      </w:r>
      <w:r w:rsidR="002D78BD">
        <w:t xml:space="preserve">for information and advice about making a complaint </w:t>
      </w:r>
      <w:r w:rsidR="00770C42">
        <w:t>on:</w:t>
      </w:r>
    </w:p>
    <w:p w:rsidR="004F422D" w:rsidP="004F422D" w:rsidRDefault="1823D052" w14:paraId="6B3CA832" w14:textId="757DA75F">
      <w:pPr>
        <w:pStyle w:val="BodyText"/>
        <w:ind w:left="720"/>
        <w:rPr>
          <w:bCs/>
        </w:rPr>
      </w:pPr>
      <w:r>
        <w:t>P</w:t>
      </w:r>
      <w:r w:rsidR="00770C42">
        <w:t>hone</w:t>
      </w:r>
      <w:r w:rsidRPr="00A67846" w:rsidR="00770C42">
        <w:t>:</w:t>
      </w:r>
      <w:r w:rsidRPr="00A11251" w:rsidR="00770C42">
        <w:t xml:space="preserve"> 1800 677 342</w:t>
      </w:r>
    </w:p>
    <w:p w:rsidR="00F36D9F" w:rsidP="00F36D9F" w:rsidRDefault="00770C42" w14:paraId="07456B26" w14:textId="77777777">
      <w:pPr>
        <w:pStyle w:val="BodyText"/>
        <w:ind w:left="720"/>
        <w:rPr>
          <w:rStyle w:val="Hyperlink"/>
        </w:rPr>
      </w:pPr>
      <w:r w:rsidRPr="00A11251">
        <w:rPr>
          <w:bCs/>
        </w:rPr>
        <w:t>Email:</w:t>
      </w:r>
      <w:r w:rsidRPr="00A11251">
        <w:t xml:space="preserve"> </w:t>
      </w:r>
      <w:hyperlink w:history="1" r:id="rId35">
        <w:r w:rsidRPr="00E001B7">
          <w:rPr>
            <w:rStyle w:val="Hyperlink"/>
          </w:rPr>
          <w:t>complaints@odsc.vic.gov.au</w:t>
        </w:r>
      </w:hyperlink>
    </w:p>
    <w:p w:rsidRPr="004F422D" w:rsidR="0058018A" w:rsidP="00F36D9F" w:rsidRDefault="00770C42" w14:paraId="28875EEF" w14:textId="43B16390">
      <w:pPr>
        <w:pStyle w:val="BodyText"/>
        <w:spacing w:after="120"/>
        <w:ind w:left="720"/>
        <w:rPr>
          <w:bCs/>
        </w:rPr>
      </w:pPr>
      <w:r w:rsidRPr="00A11251">
        <w:rPr>
          <w:bCs/>
        </w:rPr>
        <w:t>Website:</w:t>
      </w:r>
      <w:r w:rsidRPr="00A11251">
        <w:t xml:space="preserve"> </w:t>
      </w:r>
      <w:hyperlink w:history="1" r:id="rId36">
        <w:r w:rsidRPr="0053525F">
          <w:rPr>
            <w:rStyle w:val="Hyperlink"/>
          </w:rPr>
          <w:t>odsc.vic.gov.au</w:t>
        </w:r>
      </w:hyperlink>
      <w:r w:rsidRPr="00E001B7" w:rsidR="006F4DEA">
        <w:t xml:space="preserve"> &lt;odsc.vic.gov.au</w:t>
      </w:r>
      <w:r w:rsidR="00B10AED">
        <w:t>/</w:t>
      </w:r>
      <w:r w:rsidRPr="00E001B7" w:rsidR="006F4DEA">
        <w:t>&gt;</w:t>
      </w:r>
    </w:p>
    <w:p w:rsidR="00770C42" w:rsidDel="00CE2E0C" w:rsidP="002C5F4D" w:rsidRDefault="00770C42" w14:paraId="327D3097" w14:textId="7CF7A699">
      <w:pPr>
        <w:pStyle w:val="BodyText"/>
      </w:pPr>
      <w:r>
        <w:t>You can contact the Mental Health Complaints Commissioner on:</w:t>
      </w:r>
    </w:p>
    <w:p w:rsidRPr="00A11251" w:rsidR="00770C42" w:rsidDel="00CE2E0C" w:rsidP="00A67846" w:rsidRDefault="443680A5" w14:paraId="07BDDE8F" w14:textId="708AEEFB">
      <w:pPr>
        <w:pStyle w:val="BodyText"/>
        <w:ind w:left="720"/>
      </w:pPr>
      <w:r>
        <w:t>P</w:t>
      </w:r>
      <w:r w:rsidR="00770C42">
        <w:t>hone: 1800 246 0</w:t>
      </w:r>
      <w:r w:rsidR="00114D63">
        <w:t>55</w:t>
      </w:r>
      <w:r w:rsidR="00770C42">
        <w:t>4 (free call from landlines) or 03 9032 3328</w:t>
      </w:r>
    </w:p>
    <w:p w:rsidRPr="00A11251" w:rsidR="00770C42" w:rsidDel="00CE2E0C" w:rsidP="60F1BF30" w:rsidRDefault="00770C42" w14:paraId="1A0FD54A" w14:textId="59E2AFEF">
      <w:pPr>
        <w:pStyle w:val="BodyText"/>
        <w:ind w:left="720"/>
        <w:rPr>
          <w:rStyle w:val="Hyperlink"/>
        </w:rPr>
      </w:pPr>
      <w:r>
        <w:t xml:space="preserve">Email: </w:t>
      </w:r>
      <w:hyperlink w:history="1" r:id="rId37">
        <w:r w:rsidRPr="60F1BF30">
          <w:rPr>
            <w:rStyle w:val="Hyperlink"/>
          </w:rPr>
          <w:t>info@mhcc.vic.gov.au</w:t>
        </w:r>
      </w:hyperlink>
    </w:p>
    <w:p w:rsidR="00770C42" w:rsidDel="00CE2E0C" w:rsidP="00A67846" w:rsidRDefault="00770C42" w14:paraId="6C763A58" w14:textId="2275D42A">
      <w:pPr>
        <w:pStyle w:val="BodyText"/>
        <w:ind w:left="720"/>
      </w:pPr>
      <w:r>
        <w:t xml:space="preserve">Website: </w:t>
      </w:r>
      <w:hyperlink w:history="1" r:id="rId38">
        <w:r w:rsidRPr="60F1BF30" w:rsidR="00B10AED">
          <w:rPr>
            <w:rStyle w:val="Hyperlink"/>
          </w:rPr>
          <w:t>mhcc.vic.gov.au</w:t>
        </w:r>
      </w:hyperlink>
      <w:r w:rsidR="00B10AED">
        <w:t xml:space="preserve"> &lt;mhcc.vic.gov.au&gt;</w:t>
      </w:r>
    </w:p>
    <w:p w:rsidRPr="0058018A" w:rsidR="0058018A" w:rsidDel="00CE2E0C" w:rsidP="00617E3A" w:rsidRDefault="0058018A" w14:paraId="152A1033" w14:textId="1D590AFA">
      <w:pPr>
        <w:pStyle w:val="BodyText"/>
        <w:ind w:left="720"/>
      </w:pPr>
    </w:p>
    <w:p w:rsidRPr="00E001B7" w:rsidR="00770C42" w:rsidP="00E001B7" w:rsidRDefault="00770C42" w14:paraId="0EA9203B" w14:textId="77777777">
      <w:pPr>
        <w:pStyle w:val="Heading3"/>
        <w:rPr>
          <w:rStyle w:val="Heading3Char"/>
          <w:b/>
          <w:bCs/>
        </w:rPr>
      </w:pPr>
      <w:r w:rsidRPr="00E001B7">
        <w:rPr>
          <w:rStyle w:val="Heading3Char"/>
          <w:b/>
          <w:bCs/>
        </w:rPr>
        <w:t>If you have a complaint about compliance with your Agreement or Victorian</w:t>
      </w:r>
      <w:r w:rsidRPr="005957AD">
        <w:t xml:space="preserve"> </w:t>
      </w:r>
      <w:r w:rsidRPr="00E001B7">
        <w:rPr>
          <w:rStyle w:val="Heading3Char"/>
          <w:b/>
          <w:bCs/>
        </w:rPr>
        <w:t>rental laws</w:t>
      </w:r>
    </w:p>
    <w:p w:rsidRPr="00FE0321" w:rsidR="00770C42" w:rsidP="002C5F4D" w:rsidRDefault="00770C42" w14:paraId="09463E65" w14:textId="77777777">
      <w:pPr>
        <w:pStyle w:val="BodyText"/>
      </w:pPr>
      <w:r w:rsidRPr="00FE0321">
        <w:t>Where there is evidence of non-compliance with Victorian renting laws, or where you have tried to resolve the problem and it remains unresolved, CAV may be able to assist you to conciliate your dispute.</w:t>
      </w:r>
    </w:p>
    <w:p w:rsidRPr="00FE0321" w:rsidR="00770C42" w:rsidP="00A67846" w:rsidRDefault="392A2548" w14:paraId="66D45CB1" w14:textId="3A760042">
      <w:pPr>
        <w:pStyle w:val="BodyText"/>
        <w:ind w:left="720"/>
      </w:pPr>
      <w:r>
        <w:t>P</w:t>
      </w:r>
      <w:r w:rsidR="00770C42">
        <w:t>hone</w:t>
      </w:r>
      <w:r w:rsidRPr="00FE0321" w:rsidR="00770C42">
        <w:t xml:space="preserve">: 1300 </w:t>
      </w:r>
      <w:r w:rsidR="00114D63">
        <w:t>55</w:t>
      </w:r>
      <w:r w:rsidRPr="00FE0321" w:rsidR="00770C42">
        <w:t xml:space="preserve"> 81 81, Monday to Friday (except public holidays) 9am to </w:t>
      </w:r>
      <w:r w:rsidR="00114D63">
        <w:t>5</w:t>
      </w:r>
      <w:r w:rsidRPr="00FE0321" w:rsidR="00770C42">
        <w:t>pm</w:t>
      </w:r>
    </w:p>
    <w:p w:rsidRPr="00E001B7" w:rsidR="00770C42" w:rsidP="00A67846" w:rsidRDefault="00770C42" w14:paraId="7BF4CE62" w14:textId="77777777">
      <w:pPr>
        <w:pStyle w:val="BodyText"/>
        <w:ind w:left="720"/>
      </w:pPr>
      <w:r w:rsidRPr="00FE0321">
        <w:t xml:space="preserve">Website: </w:t>
      </w:r>
      <w:hyperlink w:history="1" r:id="rId39">
        <w:r w:rsidRPr="00E001B7">
          <w:rPr>
            <w:rStyle w:val="Hyperlink"/>
          </w:rPr>
          <w:t>consumer.vic.gov.au</w:t>
        </w:r>
      </w:hyperlink>
      <w:r w:rsidRPr="00E001B7" w:rsidR="00597BA5">
        <w:t xml:space="preserve"> &lt;consumer.vic.gov.au&gt;</w:t>
      </w:r>
    </w:p>
    <w:p w:rsidRPr="00531CA6" w:rsidR="000D3493" w:rsidP="003C5B6D" w:rsidRDefault="00770C42" w14:paraId="799E8EDE" w14:textId="77777777">
      <w:pPr>
        <w:pStyle w:val="BodyText"/>
        <w:rPr>
          <w:szCs w:val="20"/>
        </w:rPr>
      </w:pPr>
      <w:r w:rsidRPr="00FE0321">
        <w:t>For more information visit</w:t>
      </w:r>
      <w:r w:rsidR="0090665E">
        <w:t xml:space="preserve"> the </w:t>
      </w:r>
      <w:bookmarkStart w:name="_Hlk16240881" w:id="16"/>
      <w:r w:rsidR="0090665E">
        <w:rPr>
          <w:sz w:val="36"/>
          <w:szCs w:val="36"/>
        </w:rPr>
        <w:fldChar w:fldCharType="begin"/>
      </w:r>
      <w:r w:rsidR="0090665E">
        <w:instrText xml:space="preserve"> HYPERLINK "https://www.consumer.vic.gov.au/contact-us/resolve-your-problem-or-complaint/when-we-get-involved-with-a-problem-or-complaint/residential-accommodation-complaint" </w:instrText>
      </w:r>
      <w:r w:rsidR="0090665E">
        <w:rPr>
          <w:sz w:val="36"/>
          <w:szCs w:val="36"/>
        </w:rPr>
      </w:r>
      <w:r w:rsidR="0090665E">
        <w:rPr>
          <w:sz w:val="36"/>
          <w:szCs w:val="36"/>
        </w:rPr>
        <w:fldChar w:fldCharType="separate"/>
      </w:r>
      <w:r w:rsidRPr="0090665E" w:rsidR="0090665E">
        <w:rPr>
          <w:rStyle w:val="Hyperlink"/>
        </w:rPr>
        <w:t>Residential accommodation complaint page on Consumer Affairs Victoria website</w:t>
      </w:r>
      <w:r w:rsidR="0090665E">
        <w:rPr>
          <w:sz w:val="36"/>
          <w:szCs w:val="36"/>
        </w:rPr>
        <w:fldChar w:fldCharType="end"/>
      </w:r>
      <w:bookmarkEnd w:id="16"/>
      <w:r w:rsidR="00597BA5">
        <w:t xml:space="preserve"> </w:t>
      </w:r>
      <w:r w:rsidRPr="00531CA6" w:rsidR="00597BA5">
        <w:t>&lt;</w:t>
      </w:r>
      <w:r w:rsidRPr="005848C6" w:rsidR="00597BA5">
        <w:rPr>
          <w:szCs w:val="20"/>
        </w:rPr>
        <w:t>consumer.vic.gov.au/contact-us/resolve-your-problem-or-complaint/when-we-get-involved-with-a-problem-or-complaint/residential-accommodation-complaint</w:t>
      </w:r>
      <w:r w:rsidRPr="00531CA6" w:rsidR="00597BA5">
        <w:rPr>
          <w:szCs w:val="20"/>
        </w:rPr>
        <w:t>&gt;</w:t>
      </w:r>
      <w:r w:rsidRPr="005848C6" w:rsidR="0090665E">
        <w:rPr>
          <w:szCs w:val="20"/>
        </w:rPr>
        <w:t>.</w:t>
      </w:r>
      <w:r w:rsidRPr="00531CA6" w:rsidR="0090665E">
        <w:rPr>
          <w:szCs w:val="20"/>
        </w:rPr>
        <w:t xml:space="preserve"> </w:t>
      </w:r>
    </w:p>
    <w:p w:rsidRPr="00E001B7" w:rsidR="00770C42" w:rsidP="00E001B7" w:rsidRDefault="00770C42" w14:paraId="52DBD1DC" w14:textId="77777777">
      <w:pPr>
        <w:pStyle w:val="Heading2"/>
        <w:rPr>
          <w:sz w:val="20"/>
          <w:szCs w:val="20"/>
        </w:rPr>
      </w:pPr>
      <w:r w:rsidRPr="00E001B7">
        <w:rPr>
          <w:sz w:val="20"/>
          <w:szCs w:val="20"/>
        </w:rPr>
        <w:t>Privacy</w:t>
      </w:r>
    </w:p>
    <w:p w:rsidR="00770C42" w:rsidP="00E62205" w:rsidRDefault="00770C42" w14:paraId="560EBE76" w14:textId="169684B2">
      <w:pPr>
        <w:pStyle w:val="BodyText"/>
      </w:pPr>
      <w:r>
        <w:t xml:space="preserve">The </w:t>
      </w:r>
      <w:r w:rsidR="00D5234C">
        <w:t>SDA provider</w:t>
      </w:r>
      <w:r>
        <w:t xml:space="preserve"> is required to comply with all laws relating to privacy in relation to personal and health information about you that it holds, uses and shares. </w:t>
      </w:r>
    </w:p>
    <w:p w:rsidRPr="00770C42" w:rsidR="00CA31C2" w:rsidP="00E62205" w:rsidRDefault="00770C42" w14:paraId="0EAD9108" w14:textId="46D8A718">
      <w:pPr>
        <w:pStyle w:val="BodyText"/>
      </w:pPr>
      <w:r>
        <w:t xml:space="preserve">The </w:t>
      </w:r>
      <w:r w:rsidR="00D5234C">
        <w:t>SDA provider</w:t>
      </w:r>
      <w:r>
        <w:t xml:space="preserve"> may only share information relating to the provision of SDA dwellings where required or authorised under law.</w:t>
      </w:r>
    </w:p>
    <w:sectPr w:rsidRPr="00770C42" w:rsidR="00CA31C2" w:rsidSect="00844F53">
      <w:pgSz w:w="11906" w:h="16838" w:orient="portrait"/>
      <w:pgMar w:top="1134" w:right="1134" w:bottom="1134" w:left="1134"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39B" w:rsidRDefault="00AC439B" w14:paraId="4C3DAE43" w14:textId="77777777">
      <w:r>
        <w:separator/>
      </w:r>
    </w:p>
    <w:p w:rsidR="00AC439B" w:rsidRDefault="00AC439B" w14:paraId="75531455" w14:textId="77777777"/>
  </w:endnote>
  <w:endnote w:type="continuationSeparator" w:id="0">
    <w:p w:rsidR="00AC439B" w:rsidRDefault="00AC439B" w14:paraId="2345CD85" w14:textId="77777777">
      <w:r>
        <w:continuationSeparator/>
      </w:r>
    </w:p>
    <w:p w:rsidR="00AC439B" w:rsidRDefault="00AC439B" w14:paraId="47EA3EAF" w14:textId="77777777"/>
  </w:endnote>
  <w:endnote w:type="continuationNotice" w:id="1">
    <w:p w:rsidR="00AC439B" w:rsidRDefault="00AC439B" w14:paraId="6CA096E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C">
    <w:charset w:val="00"/>
    <w:family w:val="auto"/>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F0DF2" w:rsidRDefault="00437EEB" w14:paraId="627180E8" w14:textId="52A9C35F">
    <w:pPr>
      <w:pStyle w:val="Footer"/>
    </w:pPr>
    <w:r>
      <w:rPr>
        <w:noProof/>
      </w:rPr>
      <mc:AlternateContent>
        <mc:Choice Requires="wps">
          <w:drawing>
            <wp:anchor distT="0" distB="0" distL="0" distR="0" simplePos="0" relativeHeight="251658241" behindDoc="0" locked="0" layoutInCell="1" allowOverlap="1" wp14:anchorId="55B8FB96" wp14:editId="6DA1721E">
              <wp:simplePos x="635" y="635"/>
              <wp:positionH relativeFrom="page">
                <wp:align>left</wp:align>
              </wp:positionH>
              <wp:positionV relativeFrom="page">
                <wp:align>bottom</wp:align>
              </wp:positionV>
              <wp:extent cx="759460" cy="513715"/>
              <wp:effectExtent l="0" t="0" r="2540" b="0"/>
              <wp:wrapNone/>
              <wp:docPr id="200897385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rsidRPr="00437EEB" w:rsidR="00437EEB" w:rsidP="00437EEB" w:rsidRDefault="00437EEB" w14:paraId="4809B4E2" w14:textId="376D2349">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5B8FB96">
              <v:stroke joinstyle="miter"/>
              <v:path gradientshapeok="t" o:connecttype="rect"/>
            </v:shapetype>
            <v:shape id="Text Box 2" style="position:absolute;margin-left:0;margin-top:0;width:59.8pt;height:40.45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">
              <v:fill o:detectmouseclick="t"/>
              <v:textbox style="mso-fit-shape-to-text:t" inset="20pt,0,0,15pt">
                <w:txbxContent>
                  <w:p w:rsidRPr="00437EEB" w:rsidR="00437EEB" w:rsidP="00437EEB" w:rsidRDefault="00437EEB" w14:paraId="4809B4E2" w14:textId="376D2349">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5545CA" w:rsidR="006D53BA" w:rsidP="005545CA" w:rsidRDefault="00437EEB" w14:paraId="25E73602" w14:textId="5AFBEA28">
    <w:pPr>
      <w:pStyle w:val="Footercentered"/>
    </w:pPr>
    <w:r>
      <w:rPr>
        <w:noProof/>
      </w:rPr>
      <mc:AlternateContent>
        <mc:Choice Requires="wps">
          <w:drawing>
            <wp:anchor distT="0" distB="0" distL="0" distR="0" simplePos="0" relativeHeight="251658242" behindDoc="0" locked="0" layoutInCell="1" allowOverlap="1" wp14:anchorId="0D52F7F8" wp14:editId="0D2A359A">
              <wp:simplePos x="720725" y="10074275"/>
              <wp:positionH relativeFrom="page">
                <wp:align>left</wp:align>
              </wp:positionH>
              <wp:positionV relativeFrom="page">
                <wp:align>bottom</wp:align>
              </wp:positionV>
              <wp:extent cx="759460" cy="513715"/>
              <wp:effectExtent l="0" t="0" r="2540" b="0"/>
              <wp:wrapNone/>
              <wp:docPr id="88157499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rsidRPr="00437EEB" w:rsidR="00437EEB" w:rsidP="00437EEB" w:rsidRDefault="00437EEB" w14:paraId="5A72778C" w14:textId="74611E02">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0D52F7F8">
              <v:stroke joinstyle="miter"/>
              <v:path gradientshapeok="t" o:connecttype="rect"/>
            </v:shapetype>
            <v:shape id="Text Box 3" style="position:absolute;left:0;text-align:left;margin-left:0;margin-top:0;width:59.8pt;height:40.45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">
              <v:fill o:detectmouseclick="t"/>
              <v:textbox style="mso-fit-shape-to-text:t" inset="20pt,0,0,15pt">
                <w:txbxContent>
                  <w:p w:rsidRPr="00437EEB" w:rsidR="00437EEB" w:rsidP="00437EEB" w:rsidRDefault="00437EEB" w14:paraId="5A72778C" w14:textId="74611E02">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v:textbox>
              <w10:wrap anchorx="page" anchory="page"/>
            </v:shape>
          </w:pict>
        </mc:Fallback>
      </mc:AlternateContent>
    </w:r>
    <w:r w:rsidRPr="00176A29" w:rsidR="006D53BA">
      <w:t xml:space="preserve">Page </w:t>
    </w:r>
    <w:r w:rsidRPr="00482C9D" w:rsidR="006D53BA">
      <w:rPr>
        <w:b/>
        <w:sz w:val="24"/>
        <w:szCs w:val="24"/>
      </w:rPr>
      <w:fldChar w:fldCharType="begin"/>
    </w:r>
    <w:r w:rsidRPr="00482C9D" w:rsidR="006D53BA">
      <w:rPr>
        <w:b/>
      </w:rPr>
      <w:instrText xml:space="preserve"> PAGE </w:instrText>
    </w:r>
    <w:r w:rsidRPr="00482C9D" w:rsidR="006D53BA">
      <w:rPr>
        <w:b/>
        <w:sz w:val="24"/>
        <w:szCs w:val="24"/>
      </w:rPr>
      <w:fldChar w:fldCharType="separate"/>
    </w:r>
    <w:r w:rsidR="006D53BA">
      <w:rPr>
        <w:b/>
        <w:noProof/>
      </w:rPr>
      <w:t>2</w:t>
    </w:r>
    <w:r w:rsidRPr="00482C9D" w:rsidR="006D53BA">
      <w:rPr>
        <w:b/>
        <w:sz w:val="24"/>
        <w:szCs w:val="24"/>
      </w:rPr>
      <w:fldChar w:fldCharType="end"/>
    </w:r>
    <w:r w:rsidR="006D53BA">
      <w:t xml:space="preserve"> of </w:t>
    </w:r>
    <w:r w:rsidRPr="00482C9D" w:rsidR="006D53BA">
      <w:rPr>
        <w:b/>
        <w:sz w:val="24"/>
        <w:szCs w:val="24"/>
      </w:rPr>
      <w:fldChar w:fldCharType="begin"/>
    </w:r>
    <w:r w:rsidRPr="00482C9D" w:rsidR="006D53BA">
      <w:rPr>
        <w:b/>
      </w:rPr>
      <w:instrText xml:space="preserve"> NUMPAGES  </w:instrText>
    </w:r>
    <w:r w:rsidRPr="00482C9D" w:rsidR="006D53BA">
      <w:rPr>
        <w:b/>
        <w:sz w:val="24"/>
        <w:szCs w:val="24"/>
      </w:rPr>
      <w:fldChar w:fldCharType="separate"/>
    </w:r>
    <w:r w:rsidR="006D53BA">
      <w:rPr>
        <w:b/>
        <w:noProof/>
      </w:rPr>
      <w:t>1</w:t>
    </w:r>
    <w:r w:rsidRPr="00482C9D" w:rsidR="006D53BA">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Pr="004A46ED" w:rsidR="006D53BA" w:rsidP="004A46ED" w:rsidRDefault="00437EEB" w14:paraId="1C7456B9" w14:textId="4F6A77D7">
    <w:pPr>
      <w:pStyle w:val="Footer"/>
    </w:pPr>
    <w:r>
      <w:rPr>
        <w:noProof/>
      </w:rPr>
      <mc:AlternateContent>
        <mc:Choice Requires="wps">
          <w:drawing>
            <wp:anchor distT="0" distB="0" distL="0" distR="0" simplePos="0" relativeHeight="251658240" behindDoc="0" locked="0" layoutInCell="1" allowOverlap="1" wp14:anchorId="60868FEC" wp14:editId="7385FBF8">
              <wp:simplePos x="723900" y="9705975"/>
              <wp:positionH relativeFrom="page">
                <wp:align>left</wp:align>
              </wp:positionH>
              <wp:positionV relativeFrom="page">
                <wp:align>bottom</wp:align>
              </wp:positionV>
              <wp:extent cx="759460" cy="513715"/>
              <wp:effectExtent l="0" t="0" r="2540" b="0"/>
              <wp:wrapNone/>
              <wp:docPr id="42163110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rsidRPr="00437EEB" w:rsidR="00437EEB" w:rsidP="00437EEB" w:rsidRDefault="00437EEB" w14:paraId="76CA9AE2" w14:textId="55A4CD02">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60868FEC">
              <v:stroke joinstyle="miter"/>
              <v:path gradientshapeok="t" o:connecttype="rect"/>
            </v:shapetype>
            <v:shape id="Text Box 1" style="position:absolute;margin-left:0;margin-top:0;width:59.8pt;height:40.45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">
              <v:fill o:detectmouseclick="t"/>
              <v:textbox style="mso-fit-shape-to-text:t" inset="20pt,0,0,15pt">
                <w:txbxContent>
                  <w:p w:rsidRPr="00437EEB" w:rsidR="00437EEB" w:rsidP="00437EEB" w:rsidRDefault="00437EEB" w14:paraId="76CA9AE2" w14:textId="55A4CD02">
                    <w:pPr>
                      <w:spacing w:after="0"/>
                      <w:rPr>
                        <w:rFonts w:ascii="Calibri" w:hAnsi="Calibri" w:eastAsia="Calibri" w:cs="Calibri"/>
                        <w:noProof/>
                        <w:color w:val="000000"/>
                        <w:sz w:val="22"/>
                        <w:szCs w:val="22"/>
                      </w:rPr>
                    </w:pPr>
                    <w:r w:rsidRPr="00437EEB">
                      <w:rPr>
                        <w:rFonts w:ascii="Calibri" w:hAnsi="Calibri" w:eastAsia="Calibri" w:cs="Calibri"/>
                        <w:noProof/>
                        <w:color w:val="000000"/>
                        <w:sz w:val="22"/>
                        <w:szCs w:val="22"/>
                      </w:rPr>
                      <w:t>OFFICIAL</w:t>
                    </w:r>
                  </w:p>
                </w:txbxContent>
              </v:textbox>
              <w10:wrap anchorx="page" anchory="page"/>
            </v:shape>
          </w:pict>
        </mc:Fallback>
      </mc:AlternateContent>
    </w:r>
    <w:hyperlink r:id="Rab2c3facc5ac4f63">
      <w:r w:rsidRPr="2EA49146" w:rsidR="2EA49146">
        <w:rPr>
          <w:rStyle w:val="Hyperlink"/>
        </w:rPr>
        <w:t>consumer.vic.gov.au/</w:t>
      </w:r>
      <w:r w:rsidRPr="2EA49146" w:rsidR="2EA49146">
        <w:rPr>
          <w:rStyle w:val="Hyperlink"/>
        </w:rPr>
        <w:t>sda</w:t>
      </w:r>
    </w:hyperlink>
    <w:r w:rsidR="006D53BA">
      <w:tab/>
    </w:r>
    <w:r w:rsidRPr="00176A29" w:rsidR="2EA49146">
      <w:rPr/>
      <w:t xml:space="preserve">Page </w:t>
    </w:r>
    <w:r w:rsidRPr="2EA49146" w:rsidR="006D53BA">
      <w:rPr>
        <w:b w:val="1"/>
        <w:bCs w:val="1"/>
        <w:noProof/>
      </w:rPr>
      <w:fldChar w:fldCharType="begin"/>
    </w:r>
    <w:r w:rsidR="006D53BA">
      <w:rPr>
        <w:b w:val="1"/>
        <w:bCs w:val="1"/>
      </w:rPr>
      <w:instrText xml:space="preserve"> PAGE </w:instrText>
    </w:r>
    <w:r w:rsidR="006D53BA">
      <w:rPr>
        <w:b w:val="1"/>
        <w:bCs w:val="1"/>
      </w:rPr>
      <w:fldChar w:fldCharType="separate"/>
    </w:r>
    <w:r w:rsidR="2EA49146">
      <w:rPr>
        <w:b w:val="1"/>
        <w:bCs w:val="1"/>
        <w:noProof/>
      </w:rPr>
      <w:t>1</w:t>
    </w:r>
    <w:r w:rsidRPr="2EA49146" w:rsidR="006D53BA">
      <w:rPr>
        <w:b w:val="1"/>
        <w:bCs w:val="1"/>
        <w:noProof/>
      </w:rPr>
      <w:fldChar w:fldCharType="end"/>
    </w:r>
    <w:r w:rsidR="2EA49146">
      <w:rPr/>
      <w:t xml:space="preserve"> of </w:t>
    </w:r>
    <w:r w:rsidRPr="2EA49146" w:rsidR="006D53BA">
      <w:rPr>
        <w:b w:val="1"/>
        <w:bCs w:val="1"/>
        <w:noProof/>
      </w:rPr>
      <w:fldChar w:fldCharType="begin"/>
    </w:r>
    <w:r w:rsidR="006D53BA">
      <w:rPr>
        <w:b w:val="1"/>
        <w:bCs w:val="1"/>
      </w:rPr>
      <w:instrText xml:space="preserve"> NUMPAGES  </w:instrText>
    </w:r>
    <w:r w:rsidR="006D53BA">
      <w:rPr>
        <w:b w:val="1"/>
        <w:bCs w:val="1"/>
      </w:rPr>
      <w:fldChar w:fldCharType="separate"/>
    </w:r>
    <w:r w:rsidR="2EA49146">
      <w:rPr>
        <w:b w:val="1"/>
        <w:bCs w:val="1"/>
        <w:noProof/>
      </w:rPr>
      <w:t>1</w:t>
    </w:r>
    <w:r w:rsidRPr="2EA49146" w:rsidR="006D53BA">
      <w:rPr>
        <w:b w:val="1"/>
        <w:bCs w:val="1"/>
        <w:noProof/>
      </w:rPr>
      <w:fldChar w:fldCharType="end"/>
    </w:r>
    <w:r w:rsidR="006D53BA">
      <w:rPr>
        <w:b/>
        <w:bCs/>
      </w:rPr>
      <w:tab/>
    </w:r>
    <w:r w:rsidRPr="00B6136A" w:rsidR="006D53BA">
      <w:rPr>
        <w:rFonts w:cs="Helv"/>
        <w:b/>
        <w:noProof/>
        <w:color w:val="FF0000"/>
      </w:rPr>
      <w:drawing>
        <wp:inline distT="0" distB="0" distL="0" distR="0" wp14:anchorId="0E921385" wp14:editId="1503A15F">
          <wp:extent cx="1666875" cy="466725"/>
          <wp:effectExtent l="0" t="0" r="9525" b="9525"/>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39B" w:rsidRDefault="00AC439B" w14:paraId="46B3B645" w14:textId="77777777">
      <w:r>
        <w:separator/>
      </w:r>
    </w:p>
    <w:p w:rsidR="00AC439B" w:rsidRDefault="00AC439B" w14:paraId="77643F64" w14:textId="77777777"/>
  </w:footnote>
  <w:footnote w:type="continuationSeparator" w:id="0">
    <w:p w:rsidR="00AC439B" w:rsidRDefault="00AC439B" w14:paraId="5E0029BC" w14:textId="77777777">
      <w:r>
        <w:continuationSeparator/>
      </w:r>
    </w:p>
    <w:p w:rsidR="00AC439B" w:rsidRDefault="00AC439B" w14:paraId="474E0C07" w14:textId="77777777"/>
  </w:footnote>
  <w:footnote w:type="continuationNotice" w:id="1">
    <w:p w:rsidR="00AC439B" w:rsidRDefault="00AC439B" w14:paraId="1177985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F2" w:rsidRDefault="00BF0DF2" w14:paraId="433DC6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F2" w:rsidRDefault="00BF0DF2" w14:paraId="7CAECE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DF2" w:rsidRDefault="00BF0DF2" w14:paraId="27774E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F898C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hint="default" w:ascii="Symbol" w:hAnsi="Symbol"/>
      </w:rPr>
    </w:lvl>
  </w:abstractNum>
  <w:abstractNum w:abstractNumId="3" w15:restartNumberingAfterBreak="0">
    <w:nsid w:val="FFFFFF88"/>
    <w:multiLevelType w:val="singleLevel"/>
    <w:tmpl w:val="4A088EAE"/>
    <w:lvl w:ilvl="0">
      <w:start w:val="1"/>
      <w:numFmt w:val="decimal"/>
      <w:pStyle w:val="ListNumber"/>
      <w:lvlText w:val="%1."/>
      <w:lvlJc w:val="left"/>
      <w:pPr>
        <w:ind w:left="340" w:hanging="340"/>
      </w:pPr>
      <w:rPr>
        <w:rFonts w:hint="default"/>
        <w:i w:val="0"/>
      </w:rPr>
    </w:lvl>
  </w:abstractNum>
  <w:abstractNum w:abstractNumId="4" w15:restartNumberingAfterBreak="0">
    <w:nsid w:val="FFFFFF89"/>
    <w:multiLevelType w:val="singleLevel"/>
    <w:tmpl w:val="AD16B684"/>
    <w:lvl w:ilvl="0">
      <w:start w:val="1"/>
      <w:numFmt w:val="bullet"/>
      <w:pStyle w:val="ListBullet"/>
      <w:lvlText w:val=""/>
      <w:lvlJc w:val="left"/>
      <w:pPr>
        <w:ind w:left="227" w:hanging="227"/>
      </w:pPr>
      <w:rPr>
        <w:rFonts w:hint="default" w:ascii="Symbol" w:hAnsi="Symbol"/>
        <w:strike w:val="0"/>
      </w:rPr>
    </w:lvl>
  </w:abstractNum>
  <w:abstractNum w:abstractNumId="5" w15:restartNumberingAfterBreak="0">
    <w:nsid w:val="0305059D"/>
    <w:multiLevelType w:val="hybridMultilevel"/>
    <w:tmpl w:val="FFFFFFFF"/>
    <w:lvl w:ilvl="0" w:tplc="250CB84A">
      <w:start w:val="1"/>
      <w:numFmt w:val="bullet"/>
      <w:lvlText w:val="·"/>
      <w:lvlJc w:val="left"/>
      <w:pPr>
        <w:ind w:left="720" w:hanging="360"/>
      </w:pPr>
      <w:rPr>
        <w:rFonts w:hint="default" w:ascii="Symbol" w:hAnsi="Symbol"/>
      </w:rPr>
    </w:lvl>
    <w:lvl w:ilvl="1" w:tplc="6EF09106">
      <w:start w:val="1"/>
      <w:numFmt w:val="bullet"/>
      <w:lvlText w:val="o"/>
      <w:lvlJc w:val="left"/>
      <w:pPr>
        <w:ind w:left="1440" w:hanging="360"/>
      </w:pPr>
      <w:rPr>
        <w:rFonts w:hint="default" w:ascii="Courier New" w:hAnsi="Courier New"/>
      </w:rPr>
    </w:lvl>
    <w:lvl w:ilvl="2" w:tplc="15D040E0">
      <w:start w:val="1"/>
      <w:numFmt w:val="bullet"/>
      <w:lvlText w:val=""/>
      <w:lvlJc w:val="left"/>
      <w:pPr>
        <w:ind w:left="2160" w:hanging="360"/>
      </w:pPr>
      <w:rPr>
        <w:rFonts w:hint="default" w:ascii="Wingdings" w:hAnsi="Wingdings"/>
      </w:rPr>
    </w:lvl>
    <w:lvl w:ilvl="3" w:tplc="66765C7A">
      <w:start w:val="1"/>
      <w:numFmt w:val="bullet"/>
      <w:lvlText w:val=""/>
      <w:lvlJc w:val="left"/>
      <w:pPr>
        <w:ind w:left="2880" w:hanging="360"/>
      </w:pPr>
      <w:rPr>
        <w:rFonts w:hint="default" w:ascii="Symbol" w:hAnsi="Symbol"/>
      </w:rPr>
    </w:lvl>
    <w:lvl w:ilvl="4" w:tplc="47806578">
      <w:start w:val="1"/>
      <w:numFmt w:val="bullet"/>
      <w:lvlText w:val="o"/>
      <w:lvlJc w:val="left"/>
      <w:pPr>
        <w:ind w:left="3600" w:hanging="360"/>
      </w:pPr>
      <w:rPr>
        <w:rFonts w:hint="default" w:ascii="Courier New" w:hAnsi="Courier New"/>
      </w:rPr>
    </w:lvl>
    <w:lvl w:ilvl="5" w:tplc="43F478D2">
      <w:start w:val="1"/>
      <w:numFmt w:val="bullet"/>
      <w:lvlText w:val=""/>
      <w:lvlJc w:val="left"/>
      <w:pPr>
        <w:ind w:left="4320" w:hanging="360"/>
      </w:pPr>
      <w:rPr>
        <w:rFonts w:hint="default" w:ascii="Wingdings" w:hAnsi="Wingdings"/>
      </w:rPr>
    </w:lvl>
    <w:lvl w:ilvl="6" w:tplc="81B69C56">
      <w:start w:val="1"/>
      <w:numFmt w:val="bullet"/>
      <w:lvlText w:val=""/>
      <w:lvlJc w:val="left"/>
      <w:pPr>
        <w:ind w:left="5040" w:hanging="360"/>
      </w:pPr>
      <w:rPr>
        <w:rFonts w:hint="default" w:ascii="Symbol" w:hAnsi="Symbol"/>
      </w:rPr>
    </w:lvl>
    <w:lvl w:ilvl="7" w:tplc="38128DD4">
      <w:start w:val="1"/>
      <w:numFmt w:val="bullet"/>
      <w:lvlText w:val="o"/>
      <w:lvlJc w:val="left"/>
      <w:pPr>
        <w:ind w:left="5760" w:hanging="360"/>
      </w:pPr>
      <w:rPr>
        <w:rFonts w:hint="default" w:ascii="Courier New" w:hAnsi="Courier New"/>
      </w:rPr>
    </w:lvl>
    <w:lvl w:ilvl="8" w:tplc="94CAA762">
      <w:start w:val="1"/>
      <w:numFmt w:val="bullet"/>
      <w:lvlText w:val=""/>
      <w:lvlJc w:val="left"/>
      <w:pPr>
        <w:ind w:left="6480" w:hanging="360"/>
      </w:pPr>
      <w:rPr>
        <w:rFonts w:hint="default" w:ascii="Wingdings" w:hAnsi="Wingdings"/>
      </w:rPr>
    </w:lvl>
  </w:abstractNum>
  <w:abstractNum w:abstractNumId="6" w15:restartNumberingAfterBreak="0">
    <w:nsid w:val="05F10D6C"/>
    <w:multiLevelType w:val="hybridMultilevel"/>
    <w:tmpl w:val="59324152"/>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0F0FB3EB"/>
    <w:multiLevelType w:val="hybridMultilevel"/>
    <w:tmpl w:val="FFFFFFFF"/>
    <w:lvl w:ilvl="0" w:tplc="4C02617A">
      <w:start w:val="1"/>
      <w:numFmt w:val="bullet"/>
      <w:lvlText w:val="·"/>
      <w:lvlJc w:val="left"/>
      <w:pPr>
        <w:ind w:left="720" w:hanging="360"/>
      </w:pPr>
      <w:rPr>
        <w:rFonts w:hint="default" w:ascii="Symbol" w:hAnsi="Symbol"/>
      </w:rPr>
    </w:lvl>
    <w:lvl w:ilvl="1" w:tplc="E00A8E68">
      <w:start w:val="1"/>
      <w:numFmt w:val="bullet"/>
      <w:lvlText w:val="o"/>
      <w:lvlJc w:val="left"/>
      <w:pPr>
        <w:ind w:left="1440" w:hanging="360"/>
      </w:pPr>
      <w:rPr>
        <w:rFonts w:hint="default" w:ascii="Courier New" w:hAnsi="Courier New"/>
      </w:rPr>
    </w:lvl>
    <w:lvl w:ilvl="2" w:tplc="B1243D10">
      <w:start w:val="1"/>
      <w:numFmt w:val="bullet"/>
      <w:lvlText w:val=""/>
      <w:lvlJc w:val="left"/>
      <w:pPr>
        <w:ind w:left="2160" w:hanging="360"/>
      </w:pPr>
      <w:rPr>
        <w:rFonts w:hint="default" w:ascii="Wingdings" w:hAnsi="Wingdings"/>
      </w:rPr>
    </w:lvl>
    <w:lvl w:ilvl="3" w:tplc="102A597C">
      <w:start w:val="1"/>
      <w:numFmt w:val="bullet"/>
      <w:lvlText w:val=""/>
      <w:lvlJc w:val="left"/>
      <w:pPr>
        <w:ind w:left="2880" w:hanging="360"/>
      </w:pPr>
      <w:rPr>
        <w:rFonts w:hint="default" w:ascii="Symbol" w:hAnsi="Symbol"/>
      </w:rPr>
    </w:lvl>
    <w:lvl w:ilvl="4" w:tplc="64AA49C6">
      <w:start w:val="1"/>
      <w:numFmt w:val="bullet"/>
      <w:lvlText w:val="o"/>
      <w:lvlJc w:val="left"/>
      <w:pPr>
        <w:ind w:left="3600" w:hanging="360"/>
      </w:pPr>
      <w:rPr>
        <w:rFonts w:hint="default" w:ascii="Courier New" w:hAnsi="Courier New"/>
      </w:rPr>
    </w:lvl>
    <w:lvl w:ilvl="5" w:tplc="B86EFB2E">
      <w:start w:val="1"/>
      <w:numFmt w:val="bullet"/>
      <w:lvlText w:val=""/>
      <w:lvlJc w:val="left"/>
      <w:pPr>
        <w:ind w:left="4320" w:hanging="360"/>
      </w:pPr>
      <w:rPr>
        <w:rFonts w:hint="default" w:ascii="Wingdings" w:hAnsi="Wingdings"/>
      </w:rPr>
    </w:lvl>
    <w:lvl w:ilvl="6" w:tplc="CA26B66E">
      <w:start w:val="1"/>
      <w:numFmt w:val="bullet"/>
      <w:lvlText w:val=""/>
      <w:lvlJc w:val="left"/>
      <w:pPr>
        <w:ind w:left="5040" w:hanging="360"/>
      </w:pPr>
      <w:rPr>
        <w:rFonts w:hint="default" w:ascii="Symbol" w:hAnsi="Symbol"/>
      </w:rPr>
    </w:lvl>
    <w:lvl w:ilvl="7" w:tplc="095A1FEE">
      <w:start w:val="1"/>
      <w:numFmt w:val="bullet"/>
      <w:lvlText w:val="o"/>
      <w:lvlJc w:val="left"/>
      <w:pPr>
        <w:ind w:left="5760" w:hanging="360"/>
      </w:pPr>
      <w:rPr>
        <w:rFonts w:hint="default" w:ascii="Courier New" w:hAnsi="Courier New"/>
      </w:rPr>
    </w:lvl>
    <w:lvl w:ilvl="8" w:tplc="5276F1B2">
      <w:start w:val="1"/>
      <w:numFmt w:val="bullet"/>
      <w:lvlText w:val=""/>
      <w:lvlJc w:val="left"/>
      <w:pPr>
        <w:ind w:left="6480" w:hanging="360"/>
      </w:pPr>
      <w:rPr>
        <w:rFonts w:hint="default" w:ascii="Wingdings" w:hAnsi="Wingdings"/>
      </w:rPr>
    </w:lvl>
  </w:abstractNum>
  <w:abstractNum w:abstractNumId="8" w15:restartNumberingAfterBreak="0">
    <w:nsid w:val="0FCFE76C"/>
    <w:multiLevelType w:val="hybridMultilevel"/>
    <w:tmpl w:val="FFFFFFFF"/>
    <w:lvl w:ilvl="0" w:tplc="497C742C">
      <w:start w:val="1"/>
      <w:numFmt w:val="bullet"/>
      <w:lvlText w:val="·"/>
      <w:lvlJc w:val="left"/>
      <w:pPr>
        <w:ind w:left="720" w:hanging="360"/>
      </w:pPr>
      <w:rPr>
        <w:rFonts w:hint="default" w:ascii="Symbol" w:hAnsi="Symbol"/>
      </w:rPr>
    </w:lvl>
    <w:lvl w:ilvl="1" w:tplc="3606EBC4">
      <w:start w:val="1"/>
      <w:numFmt w:val="bullet"/>
      <w:lvlText w:val="o"/>
      <w:lvlJc w:val="left"/>
      <w:pPr>
        <w:ind w:left="1440" w:hanging="360"/>
      </w:pPr>
      <w:rPr>
        <w:rFonts w:hint="default" w:ascii="Courier New" w:hAnsi="Courier New"/>
      </w:rPr>
    </w:lvl>
    <w:lvl w:ilvl="2" w:tplc="66F2AAE2">
      <w:start w:val="1"/>
      <w:numFmt w:val="bullet"/>
      <w:lvlText w:val=""/>
      <w:lvlJc w:val="left"/>
      <w:pPr>
        <w:ind w:left="2160" w:hanging="360"/>
      </w:pPr>
      <w:rPr>
        <w:rFonts w:hint="default" w:ascii="Wingdings" w:hAnsi="Wingdings"/>
      </w:rPr>
    </w:lvl>
    <w:lvl w:ilvl="3" w:tplc="4EE8B29C">
      <w:start w:val="1"/>
      <w:numFmt w:val="bullet"/>
      <w:lvlText w:val=""/>
      <w:lvlJc w:val="left"/>
      <w:pPr>
        <w:ind w:left="2880" w:hanging="360"/>
      </w:pPr>
      <w:rPr>
        <w:rFonts w:hint="default" w:ascii="Symbol" w:hAnsi="Symbol"/>
      </w:rPr>
    </w:lvl>
    <w:lvl w:ilvl="4" w:tplc="85DA9B60">
      <w:start w:val="1"/>
      <w:numFmt w:val="bullet"/>
      <w:lvlText w:val="o"/>
      <w:lvlJc w:val="left"/>
      <w:pPr>
        <w:ind w:left="3600" w:hanging="360"/>
      </w:pPr>
      <w:rPr>
        <w:rFonts w:hint="default" w:ascii="Courier New" w:hAnsi="Courier New"/>
      </w:rPr>
    </w:lvl>
    <w:lvl w:ilvl="5" w:tplc="2AFC5F96">
      <w:start w:val="1"/>
      <w:numFmt w:val="bullet"/>
      <w:lvlText w:val=""/>
      <w:lvlJc w:val="left"/>
      <w:pPr>
        <w:ind w:left="4320" w:hanging="360"/>
      </w:pPr>
      <w:rPr>
        <w:rFonts w:hint="default" w:ascii="Wingdings" w:hAnsi="Wingdings"/>
      </w:rPr>
    </w:lvl>
    <w:lvl w:ilvl="6" w:tplc="5F220F34">
      <w:start w:val="1"/>
      <w:numFmt w:val="bullet"/>
      <w:lvlText w:val=""/>
      <w:lvlJc w:val="left"/>
      <w:pPr>
        <w:ind w:left="5040" w:hanging="360"/>
      </w:pPr>
      <w:rPr>
        <w:rFonts w:hint="default" w:ascii="Symbol" w:hAnsi="Symbol"/>
      </w:rPr>
    </w:lvl>
    <w:lvl w:ilvl="7" w:tplc="A41403FC">
      <w:start w:val="1"/>
      <w:numFmt w:val="bullet"/>
      <w:lvlText w:val="o"/>
      <w:lvlJc w:val="left"/>
      <w:pPr>
        <w:ind w:left="5760" w:hanging="360"/>
      </w:pPr>
      <w:rPr>
        <w:rFonts w:hint="default" w:ascii="Courier New" w:hAnsi="Courier New"/>
      </w:rPr>
    </w:lvl>
    <w:lvl w:ilvl="8" w:tplc="5712DAC4">
      <w:start w:val="1"/>
      <w:numFmt w:val="bullet"/>
      <w:lvlText w:val=""/>
      <w:lvlJc w:val="left"/>
      <w:pPr>
        <w:ind w:left="6480" w:hanging="360"/>
      </w:pPr>
      <w:rPr>
        <w:rFonts w:hint="default" w:ascii="Wingdings" w:hAnsi="Wingdings"/>
      </w:rPr>
    </w:lvl>
  </w:abstractNum>
  <w:abstractNum w:abstractNumId="9" w15:restartNumberingAfterBreak="0">
    <w:nsid w:val="12A016AF"/>
    <w:multiLevelType w:val="hybridMultilevel"/>
    <w:tmpl w:val="FFFFFFFF"/>
    <w:lvl w:ilvl="0" w:tplc="8E14F7B4">
      <w:start w:val="1"/>
      <w:numFmt w:val="bullet"/>
      <w:lvlText w:val="·"/>
      <w:lvlJc w:val="left"/>
      <w:pPr>
        <w:ind w:left="720" w:hanging="360"/>
      </w:pPr>
      <w:rPr>
        <w:rFonts w:hint="default" w:ascii="Symbol" w:hAnsi="Symbol"/>
      </w:rPr>
    </w:lvl>
    <w:lvl w:ilvl="1" w:tplc="3AAC5474">
      <w:start w:val="1"/>
      <w:numFmt w:val="bullet"/>
      <w:lvlText w:val="o"/>
      <w:lvlJc w:val="left"/>
      <w:pPr>
        <w:ind w:left="1440" w:hanging="360"/>
      </w:pPr>
      <w:rPr>
        <w:rFonts w:hint="default" w:ascii="Courier New" w:hAnsi="Courier New"/>
      </w:rPr>
    </w:lvl>
    <w:lvl w:ilvl="2" w:tplc="3B0A78A6">
      <w:start w:val="1"/>
      <w:numFmt w:val="bullet"/>
      <w:lvlText w:val=""/>
      <w:lvlJc w:val="left"/>
      <w:pPr>
        <w:ind w:left="2160" w:hanging="360"/>
      </w:pPr>
      <w:rPr>
        <w:rFonts w:hint="default" w:ascii="Wingdings" w:hAnsi="Wingdings"/>
      </w:rPr>
    </w:lvl>
    <w:lvl w:ilvl="3" w:tplc="0C82137C">
      <w:start w:val="1"/>
      <w:numFmt w:val="bullet"/>
      <w:lvlText w:val=""/>
      <w:lvlJc w:val="left"/>
      <w:pPr>
        <w:ind w:left="2880" w:hanging="360"/>
      </w:pPr>
      <w:rPr>
        <w:rFonts w:hint="default" w:ascii="Symbol" w:hAnsi="Symbol"/>
      </w:rPr>
    </w:lvl>
    <w:lvl w:ilvl="4" w:tplc="FDC4D0F4">
      <w:start w:val="1"/>
      <w:numFmt w:val="bullet"/>
      <w:lvlText w:val="o"/>
      <w:lvlJc w:val="left"/>
      <w:pPr>
        <w:ind w:left="3600" w:hanging="360"/>
      </w:pPr>
      <w:rPr>
        <w:rFonts w:hint="default" w:ascii="Courier New" w:hAnsi="Courier New"/>
      </w:rPr>
    </w:lvl>
    <w:lvl w:ilvl="5" w:tplc="DAAEE228">
      <w:start w:val="1"/>
      <w:numFmt w:val="bullet"/>
      <w:lvlText w:val=""/>
      <w:lvlJc w:val="left"/>
      <w:pPr>
        <w:ind w:left="4320" w:hanging="360"/>
      </w:pPr>
      <w:rPr>
        <w:rFonts w:hint="default" w:ascii="Wingdings" w:hAnsi="Wingdings"/>
      </w:rPr>
    </w:lvl>
    <w:lvl w:ilvl="6" w:tplc="A9F4600A">
      <w:start w:val="1"/>
      <w:numFmt w:val="bullet"/>
      <w:lvlText w:val=""/>
      <w:lvlJc w:val="left"/>
      <w:pPr>
        <w:ind w:left="5040" w:hanging="360"/>
      </w:pPr>
      <w:rPr>
        <w:rFonts w:hint="default" w:ascii="Symbol" w:hAnsi="Symbol"/>
      </w:rPr>
    </w:lvl>
    <w:lvl w:ilvl="7" w:tplc="F7BA24BC">
      <w:start w:val="1"/>
      <w:numFmt w:val="bullet"/>
      <w:lvlText w:val="o"/>
      <w:lvlJc w:val="left"/>
      <w:pPr>
        <w:ind w:left="5760" w:hanging="360"/>
      </w:pPr>
      <w:rPr>
        <w:rFonts w:hint="default" w:ascii="Courier New" w:hAnsi="Courier New"/>
      </w:rPr>
    </w:lvl>
    <w:lvl w:ilvl="8" w:tplc="AB24045E">
      <w:start w:val="1"/>
      <w:numFmt w:val="bullet"/>
      <w:lvlText w:val=""/>
      <w:lvlJc w:val="left"/>
      <w:pPr>
        <w:ind w:left="6480" w:hanging="360"/>
      </w:pPr>
      <w:rPr>
        <w:rFonts w:hint="default" w:ascii="Wingdings" w:hAnsi="Wingdings"/>
      </w:rPr>
    </w:lvl>
  </w:abstractNum>
  <w:abstractNum w:abstractNumId="10" w15:restartNumberingAfterBreak="0">
    <w:nsid w:val="12A03484"/>
    <w:multiLevelType w:val="hybridMultilevel"/>
    <w:tmpl w:val="FE18742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1" w15:restartNumberingAfterBreak="0">
    <w:nsid w:val="143263A8"/>
    <w:multiLevelType w:val="multilevel"/>
    <w:tmpl w:val="F9C0D3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2" w15:restartNumberingAfterBreak="0">
    <w:nsid w:val="1756E1B8"/>
    <w:multiLevelType w:val="hybridMultilevel"/>
    <w:tmpl w:val="FFFFFFFF"/>
    <w:lvl w:ilvl="0" w:tplc="06A89A9A">
      <w:start w:val="1"/>
      <w:numFmt w:val="bullet"/>
      <w:lvlText w:val="·"/>
      <w:lvlJc w:val="left"/>
      <w:pPr>
        <w:ind w:left="720" w:hanging="360"/>
      </w:pPr>
      <w:rPr>
        <w:rFonts w:hint="default" w:ascii="Symbol" w:hAnsi="Symbol"/>
      </w:rPr>
    </w:lvl>
    <w:lvl w:ilvl="1" w:tplc="90BAA32A">
      <w:start w:val="1"/>
      <w:numFmt w:val="bullet"/>
      <w:lvlText w:val="o"/>
      <w:lvlJc w:val="left"/>
      <w:pPr>
        <w:ind w:left="1440" w:hanging="360"/>
      </w:pPr>
      <w:rPr>
        <w:rFonts w:hint="default" w:ascii="Courier New" w:hAnsi="Courier New"/>
      </w:rPr>
    </w:lvl>
    <w:lvl w:ilvl="2" w:tplc="FBF44E96">
      <w:start w:val="1"/>
      <w:numFmt w:val="bullet"/>
      <w:lvlText w:val=""/>
      <w:lvlJc w:val="left"/>
      <w:pPr>
        <w:ind w:left="2160" w:hanging="360"/>
      </w:pPr>
      <w:rPr>
        <w:rFonts w:hint="default" w:ascii="Wingdings" w:hAnsi="Wingdings"/>
      </w:rPr>
    </w:lvl>
    <w:lvl w:ilvl="3" w:tplc="442EE874">
      <w:start w:val="1"/>
      <w:numFmt w:val="bullet"/>
      <w:lvlText w:val=""/>
      <w:lvlJc w:val="left"/>
      <w:pPr>
        <w:ind w:left="2880" w:hanging="360"/>
      </w:pPr>
      <w:rPr>
        <w:rFonts w:hint="default" w:ascii="Symbol" w:hAnsi="Symbol"/>
      </w:rPr>
    </w:lvl>
    <w:lvl w:ilvl="4" w:tplc="2E1A0C98">
      <w:start w:val="1"/>
      <w:numFmt w:val="bullet"/>
      <w:lvlText w:val="o"/>
      <w:lvlJc w:val="left"/>
      <w:pPr>
        <w:ind w:left="3600" w:hanging="360"/>
      </w:pPr>
      <w:rPr>
        <w:rFonts w:hint="default" w:ascii="Courier New" w:hAnsi="Courier New"/>
      </w:rPr>
    </w:lvl>
    <w:lvl w:ilvl="5" w:tplc="940AEA72">
      <w:start w:val="1"/>
      <w:numFmt w:val="bullet"/>
      <w:lvlText w:val=""/>
      <w:lvlJc w:val="left"/>
      <w:pPr>
        <w:ind w:left="4320" w:hanging="360"/>
      </w:pPr>
      <w:rPr>
        <w:rFonts w:hint="default" w:ascii="Wingdings" w:hAnsi="Wingdings"/>
      </w:rPr>
    </w:lvl>
    <w:lvl w:ilvl="6" w:tplc="B6BA984A">
      <w:start w:val="1"/>
      <w:numFmt w:val="bullet"/>
      <w:lvlText w:val=""/>
      <w:lvlJc w:val="left"/>
      <w:pPr>
        <w:ind w:left="5040" w:hanging="360"/>
      </w:pPr>
      <w:rPr>
        <w:rFonts w:hint="default" w:ascii="Symbol" w:hAnsi="Symbol"/>
      </w:rPr>
    </w:lvl>
    <w:lvl w:ilvl="7" w:tplc="D164832E">
      <w:start w:val="1"/>
      <w:numFmt w:val="bullet"/>
      <w:lvlText w:val="o"/>
      <w:lvlJc w:val="left"/>
      <w:pPr>
        <w:ind w:left="5760" w:hanging="360"/>
      </w:pPr>
      <w:rPr>
        <w:rFonts w:hint="default" w:ascii="Courier New" w:hAnsi="Courier New"/>
      </w:rPr>
    </w:lvl>
    <w:lvl w:ilvl="8" w:tplc="1274301A">
      <w:start w:val="1"/>
      <w:numFmt w:val="bullet"/>
      <w:lvlText w:val=""/>
      <w:lvlJc w:val="left"/>
      <w:pPr>
        <w:ind w:left="6480" w:hanging="360"/>
      </w:pPr>
      <w:rPr>
        <w:rFonts w:hint="default" w:ascii="Wingdings" w:hAnsi="Wingdings"/>
      </w:rPr>
    </w:lvl>
  </w:abstractNum>
  <w:abstractNum w:abstractNumId="13" w15:restartNumberingAfterBreak="0">
    <w:nsid w:val="205991AD"/>
    <w:multiLevelType w:val="hybridMultilevel"/>
    <w:tmpl w:val="FFFFFFFF"/>
    <w:lvl w:ilvl="0" w:tplc="10B662AA">
      <w:start w:val="1"/>
      <w:numFmt w:val="bullet"/>
      <w:lvlText w:val="·"/>
      <w:lvlJc w:val="left"/>
      <w:pPr>
        <w:ind w:left="720" w:hanging="360"/>
      </w:pPr>
      <w:rPr>
        <w:rFonts w:hint="default" w:ascii="Symbol" w:hAnsi="Symbol"/>
      </w:rPr>
    </w:lvl>
    <w:lvl w:ilvl="1" w:tplc="A79A6F5E">
      <w:start w:val="1"/>
      <w:numFmt w:val="bullet"/>
      <w:lvlText w:val="o"/>
      <w:lvlJc w:val="left"/>
      <w:pPr>
        <w:ind w:left="1440" w:hanging="360"/>
      </w:pPr>
      <w:rPr>
        <w:rFonts w:hint="default" w:ascii="Courier New" w:hAnsi="Courier New"/>
      </w:rPr>
    </w:lvl>
    <w:lvl w:ilvl="2" w:tplc="D09A378E">
      <w:start w:val="1"/>
      <w:numFmt w:val="bullet"/>
      <w:lvlText w:val=""/>
      <w:lvlJc w:val="left"/>
      <w:pPr>
        <w:ind w:left="2160" w:hanging="360"/>
      </w:pPr>
      <w:rPr>
        <w:rFonts w:hint="default" w:ascii="Wingdings" w:hAnsi="Wingdings"/>
      </w:rPr>
    </w:lvl>
    <w:lvl w:ilvl="3" w:tplc="D0AAB85C">
      <w:start w:val="1"/>
      <w:numFmt w:val="bullet"/>
      <w:lvlText w:val=""/>
      <w:lvlJc w:val="left"/>
      <w:pPr>
        <w:ind w:left="2880" w:hanging="360"/>
      </w:pPr>
      <w:rPr>
        <w:rFonts w:hint="default" w:ascii="Symbol" w:hAnsi="Symbol"/>
      </w:rPr>
    </w:lvl>
    <w:lvl w:ilvl="4" w:tplc="21DAF662">
      <w:start w:val="1"/>
      <w:numFmt w:val="bullet"/>
      <w:lvlText w:val="o"/>
      <w:lvlJc w:val="left"/>
      <w:pPr>
        <w:ind w:left="3600" w:hanging="360"/>
      </w:pPr>
      <w:rPr>
        <w:rFonts w:hint="default" w:ascii="Courier New" w:hAnsi="Courier New"/>
      </w:rPr>
    </w:lvl>
    <w:lvl w:ilvl="5" w:tplc="9FE0E44A">
      <w:start w:val="1"/>
      <w:numFmt w:val="bullet"/>
      <w:lvlText w:val=""/>
      <w:lvlJc w:val="left"/>
      <w:pPr>
        <w:ind w:left="4320" w:hanging="360"/>
      </w:pPr>
      <w:rPr>
        <w:rFonts w:hint="default" w:ascii="Wingdings" w:hAnsi="Wingdings"/>
      </w:rPr>
    </w:lvl>
    <w:lvl w:ilvl="6" w:tplc="84B6AFAE">
      <w:start w:val="1"/>
      <w:numFmt w:val="bullet"/>
      <w:lvlText w:val=""/>
      <w:lvlJc w:val="left"/>
      <w:pPr>
        <w:ind w:left="5040" w:hanging="360"/>
      </w:pPr>
      <w:rPr>
        <w:rFonts w:hint="default" w:ascii="Symbol" w:hAnsi="Symbol"/>
      </w:rPr>
    </w:lvl>
    <w:lvl w:ilvl="7" w:tplc="278A41EA">
      <w:start w:val="1"/>
      <w:numFmt w:val="bullet"/>
      <w:lvlText w:val="o"/>
      <w:lvlJc w:val="left"/>
      <w:pPr>
        <w:ind w:left="5760" w:hanging="360"/>
      </w:pPr>
      <w:rPr>
        <w:rFonts w:hint="default" w:ascii="Courier New" w:hAnsi="Courier New"/>
      </w:rPr>
    </w:lvl>
    <w:lvl w:ilvl="8" w:tplc="099C278A">
      <w:start w:val="1"/>
      <w:numFmt w:val="bullet"/>
      <w:lvlText w:val=""/>
      <w:lvlJc w:val="left"/>
      <w:pPr>
        <w:ind w:left="6480" w:hanging="360"/>
      </w:pPr>
      <w:rPr>
        <w:rFonts w:hint="default" w:ascii="Wingdings" w:hAnsi="Wingdings"/>
      </w:rPr>
    </w:lvl>
  </w:abstractNum>
  <w:abstractNum w:abstractNumId="14" w15:restartNumberingAfterBreak="0">
    <w:nsid w:val="25EE61A2"/>
    <w:multiLevelType w:val="hybridMultilevel"/>
    <w:tmpl w:val="E1180898"/>
    <w:styleLink w:val="Numbers"/>
    <w:lvl w:ilvl="0" w:tplc="A0F8ED6C">
      <w:start w:val="1"/>
      <w:numFmt w:val="bullet"/>
      <w:lvlText w:val=""/>
      <w:lvlJc w:val="left"/>
      <w:pPr>
        <w:tabs>
          <w:tab w:val="num" w:pos="794"/>
        </w:tabs>
        <w:ind w:left="794" w:hanging="397"/>
      </w:pPr>
      <w:rPr>
        <w:rFonts w:hint="default" w:ascii="Symbol" w:hAnsi="Symbol"/>
      </w:rPr>
    </w:lvl>
    <w:lvl w:ilvl="1" w:tplc="E0A6D0F6">
      <w:start w:val="1"/>
      <w:numFmt w:val="lowerLetter"/>
      <w:lvlText w:val="%2)"/>
      <w:lvlJc w:val="left"/>
      <w:pPr>
        <w:ind w:left="720" w:hanging="360"/>
      </w:pPr>
      <w:rPr>
        <w:rFonts w:hint="default"/>
      </w:rPr>
    </w:lvl>
    <w:lvl w:ilvl="2" w:tplc="1882B3A0">
      <w:start w:val="1"/>
      <w:numFmt w:val="lowerRoman"/>
      <w:lvlText w:val="%3)"/>
      <w:lvlJc w:val="left"/>
      <w:pPr>
        <w:ind w:left="1080" w:hanging="360"/>
      </w:pPr>
      <w:rPr>
        <w:rFonts w:hint="default"/>
      </w:rPr>
    </w:lvl>
    <w:lvl w:ilvl="3" w:tplc="9B629612">
      <w:start w:val="1"/>
      <w:numFmt w:val="decimal"/>
      <w:lvlText w:val="(%4)"/>
      <w:lvlJc w:val="left"/>
      <w:pPr>
        <w:ind w:left="1440" w:hanging="360"/>
      </w:pPr>
      <w:rPr>
        <w:rFonts w:hint="default"/>
      </w:rPr>
    </w:lvl>
    <w:lvl w:ilvl="4" w:tplc="D3002790">
      <w:start w:val="1"/>
      <w:numFmt w:val="lowerLetter"/>
      <w:lvlText w:val="(%5)"/>
      <w:lvlJc w:val="left"/>
      <w:pPr>
        <w:ind w:left="1800" w:hanging="360"/>
      </w:pPr>
      <w:rPr>
        <w:rFonts w:hint="default"/>
      </w:rPr>
    </w:lvl>
    <w:lvl w:ilvl="5" w:tplc="12C8C1A4">
      <w:start w:val="1"/>
      <w:numFmt w:val="lowerRoman"/>
      <w:lvlText w:val="(%6)"/>
      <w:lvlJc w:val="left"/>
      <w:pPr>
        <w:ind w:left="2160" w:hanging="360"/>
      </w:pPr>
      <w:rPr>
        <w:rFonts w:hint="default"/>
      </w:rPr>
    </w:lvl>
    <w:lvl w:ilvl="6" w:tplc="3EA47A0E">
      <w:start w:val="1"/>
      <w:numFmt w:val="decimal"/>
      <w:lvlText w:val="%7."/>
      <w:lvlJc w:val="left"/>
      <w:pPr>
        <w:ind w:left="2520" w:hanging="360"/>
      </w:pPr>
      <w:rPr>
        <w:rFonts w:hint="default"/>
      </w:rPr>
    </w:lvl>
    <w:lvl w:ilvl="7" w:tplc="FB92D85A">
      <w:start w:val="1"/>
      <w:numFmt w:val="lowerLetter"/>
      <w:lvlText w:val="%8."/>
      <w:lvlJc w:val="left"/>
      <w:pPr>
        <w:ind w:left="2880" w:hanging="360"/>
      </w:pPr>
      <w:rPr>
        <w:rFonts w:hint="default"/>
      </w:rPr>
    </w:lvl>
    <w:lvl w:ilvl="8" w:tplc="A0789202">
      <w:start w:val="1"/>
      <w:numFmt w:val="lowerRoman"/>
      <w:lvlText w:val="%9."/>
      <w:lvlJc w:val="left"/>
      <w:pPr>
        <w:ind w:left="3240" w:hanging="360"/>
      </w:pPr>
      <w:rPr>
        <w:rFonts w:hint="default"/>
      </w:rPr>
    </w:lvl>
  </w:abstractNum>
  <w:abstractNum w:abstractNumId="15" w15:restartNumberingAfterBreak="0">
    <w:nsid w:val="26FDBA44"/>
    <w:multiLevelType w:val="hybridMultilevel"/>
    <w:tmpl w:val="FFFFFFFF"/>
    <w:lvl w:ilvl="0" w:tplc="30908700">
      <w:start w:val="1"/>
      <w:numFmt w:val="bullet"/>
      <w:lvlText w:val="·"/>
      <w:lvlJc w:val="left"/>
      <w:pPr>
        <w:ind w:left="720" w:hanging="360"/>
      </w:pPr>
      <w:rPr>
        <w:rFonts w:hint="default" w:ascii="Symbol" w:hAnsi="Symbol"/>
      </w:rPr>
    </w:lvl>
    <w:lvl w:ilvl="1" w:tplc="87AA0526">
      <w:start w:val="1"/>
      <w:numFmt w:val="bullet"/>
      <w:lvlText w:val="o"/>
      <w:lvlJc w:val="left"/>
      <w:pPr>
        <w:ind w:left="1440" w:hanging="360"/>
      </w:pPr>
      <w:rPr>
        <w:rFonts w:hint="default" w:ascii="Courier New" w:hAnsi="Courier New"/>
      </w:rPr>
    </w:lvl>
    <w:lvl w:ilvl="2" w:tplc="F29609E4">
      <w:start w:val="1"/>
      <w:numFmt w:val="bullet"/>
      <w:lvlText w:val=""/>
      <w:lvlJc w:val="left"/>
      <w:pPr>
        <w:ind w:left="2160" w:hanging="360"/>
      </w:pPr>
      <w:rPr>
        <w:rFonts w:hint="default" w:ascii="Wingdings" w:hAnsi="Wingdings"/>
      </w:rPr>
    </w:lvl>
    <w:lvl w:ilvl="3" w:tplc="E60A989E">
      <w:start w:val="1"/>
      <w:numFmt w:val="bullet"/>
      <w:lvlText w:val=""/>
      <w:lvlJc w:val="left"/>
      <w:pPr>
        <w:ind w:left="2880" w:hanging="360"/>
      </w:pPr>
      <w:rPr>
        <w:rFonts w:hint="default" w:ascii="Symbol" w:hAnsi="Symbol"/>
      </w:rPr>
    </w:lvl>
    <w:lvl w:ilvl="4" w:tplc="7676231A">
      <w:start w:val="1"/>
      <w:numFmt w:val="bullet"/>
      <w:lvlText w:val="o"/>
      <w:lvlJc w:val="left"/>
      <w:pPr>
        <w:ind w:left="3600" w:hanging="360"/>
      </w:pPr>
      <w:rPr>
        <w:rFonts w:hint="default" w:ascii="Courier New" w:hAnsi="Courier New"/>
      </w:rPr>
    </w:lvl>
    <w:lvl w:ilvl="5" w:tplc="E0E07780">
      <w:start w:val="1"/>
      <w:numFmt w:val="bullet"/>
      <w:lvlText w:val=""/>
      <w:lvlJc w:val="left"/>
      <w:pPr>
        <w:ind w:left="4320" w:hanging="360"/>
      </w:pPr>
      <w:rPr>
        <w:rFonts w:hint="default" w:ascii="Wingdings" w:hAnsi="Wingdings"/>
      </w:rPr>
    </w:lvl>
    <w:lvl w:ilvl="6" w:tplc="CCA68722">
      <w:start w:val="1"/>
      <w:numFmt w:val="bullet"/>
      <w:lvlText w:val=""/>
      <w:lvlJc w:val="left"/>
      <w:pPr>
        <w:ind w:left="5040" w:hanging="360"/>
      </w:pPr>
      <w:rPr>
        <w:rFonts w:hint="default" w:ascii="Symbol" w:hAnsi="Symbol"/>
      </w:rPr>
    </w:lvl>
    <w:lvl w:ilvl="7" w:tplc="88DA8302">
      <w:start w:val="1"/>
      <w:numFmt w:val="bullet"/>
      <w:lvlText w:val="o"/>
      <w:lvlJc w:val="left"/>
      <w:pPr>
        <w:ind w:left="5760" w:hanging="360"/>
      </w:pPr>
      <w:rPr>
        <w:rFonts w:hint="default" w:ascii="Courier New" w:hAnsi="Courier New"/>
      </w:rPr>
    </w:lvl>
    <w:lvl w:ilvl="8" w:tplc="89248ADC">
      <w:start w:val="1"/>
      <w:numFmt w:val="bullet"/>
      <w:lvlText w:val=""/>
      <w:lvlJc w:val="left"/>
      <w:pPr>
        <w:ind w:left="6480" w:hanging="360"/>
      </w:pPr>
      <w:rPr>
        <w:rFonts w:hint="default" w:ascii="Wingdings" w:hAnsi="Wingdings"/>
      </w:rPr>
    </w:lvl>
  </w:abstractNum>
  <w:abstractNum w:abstractNumId="16" w15:restartNumberingAfterBreak="0">
    <w:nsid w:val="2A136853"/>
    <w:multiLevelType w:val="hybridMultilevel"/>
    <w:tmpl w:val="FFFFFFFF"/>
    <w:lvl w:ilvl="0" w:tplc="8BA6D1E2">
      <w:start w:val="1"/>
      <w:numFmt w:val="bullet"/>
      <w:lvlText w:val="·"/>
      <w:lvlJc w:val="left"/>
      <w:pPr>
        <w:ind w:left="720" w:hanging="360"/>
      </w:pPr>
      <w:rPr>
        <w:rFonts w:hint="default" w:ascii="Symbol" w:hAnsi="Symbol"/>
      </w:rPr>
    </w:lvl>
    <w:lvl w:ilvl="1" w:tplc="5AD406A4">
      <w:start w:val="1"/>
      <w:numFmt w:val="bullet"/>
      <w:lvlText w:val="o"/>
      <w:lvlJc w:val="left"/>
      <w:pPr>
        <w:ind w:left="1440" w:hanging="360"/>
      </w:pPr>
      <w:rPr>
        <w:rFonts w:hint="default" w:ascii="Courier New" w:hAnsi="Courier New"/>
      </w:rPr>
    </w:lvl>
    <w:lvl w:ilvl="2" w:tplc="FFC844D8">
      <w:start w:val="1"/>
      <w:numFmt w:val="bullet"/>
      <w:lvlText w:val=""/>
      <w:lvlJc w:val="left"/>
      <w:pPr>
        <w:ind w:left="2160" w:hanging="360"/>
      </w:pPr>
      <w:rPr>
        <w:rFonts w:hint="default" w:ascii="Wingdings" w:hAnsi="Wingdings"/>
      </w:rPr>
    </w:lvl>
    <w:lvl w:ilvl="3" w:tplc="987C646C">
      <w:start w:val="1"/>
      <w:numFmt w:val="bullet"/>
      <w:lvlText w:val=""/>
      <w:lvlJc w:val="left"/>
      <w:pPr>
        <w:ind w:left="2880" w:hanging="360"/>
      </w:pPr>
      <w:rPr>
        <w:rFonts w:hint="default" w:ascii="Symbol" w:hAnsi="Symbol"/>
      </w:rPr>
    </w:lvl>
    <w:lvl w:ilvl="4" w:tplc="DD466128">
      <w:start w:val="1"/>
      <w:numFmt w:val="bullet"/>
      <w:lvlText w:val="o"/>
      <w:lvlJc w:val="left"/>
      <w:pPr>
        <w:ind w:left="3600" w:hanging="360"/>
      </w:pPr>
      <w:rPr>
        <w:rFonts w:hint="default" w:ascii="Courier New" w:hAnsi="Courier New"/>
      </w:rPr>
    </w:lvl>
    <w:lvl w:ilvl="5" w:tplc="ACC21818">
      <w:start w:val="1"/>
      <w:numFmt w:val="bullet"/>
      <w:lvlText w:val=""/>
      <w:lvlJc w:val="left"/>
      <w:pPr>
        <w:ind w:left="4320" w:hanging="360"/>
      </w:pPr>
      <w:rPr>
        <w:rFonts w:hint="default" w:ascii="Wingdings" w:hAnsi="Wingdings"/>
      </w:rPr>
    </w:lvl>
    <w:lvl w:ilvl="6" w:tplc="CBFACF0C">
      <w:start w:val="1"/>
      <w:numFmt w:val="bullet"/>
      <w:lvlText w:val=""/>
      <w:lvlJc w:val="left"/>
      <w:pPr>
        <w:ind w:left="5040" w:hanging="360"/>
      </w:pPr>
      <w:rPr>
        <w:rFonts w:hint="default" w:ascii="Symbol" w:hAnsi="Symbol"/>
      </w:rPr>
    </w:lvl>
    <w:lvl w:ilvl="7" w:tplc="8B909F82">
      <w:start w:val="1"/>
      <w:numFmt w:val="bullet"/>
      <w:lvlText w:val="o"/>
      <w:lvlJc w:val="left"/>
      <w:pPr>
        <w:ind w:left="5760" w:hanging="360"/>
      </w:pPr>
      <w:rPr>
        <w:rFonts w:hint="default" w:ascii="Courier New" w:hAnsi="Courier New"/>
      </w:rPr>
    </w:lvl>
    <w:lvl w:ilvl="8" w:tplc="E5FED462">
      <w:start w:val="1"/>
      <w:numFmt w:val="bullet"/>
      <w:lvlText w:val=""/>
      <w:lvlJc w:val="left"/>
      <w:pPr>
        <w:ind w:left="6480" w:hanging="360"/>
      </w:pPr>
      <w:rPr>
        <w:rFonts w:hint="default" w:ascii="Wingdings" w:hAnsi="Wingdings"/>
      </w:rPr>
    </w:lvl>
  </w:abstractNum>
  <w:abstractNum w:abstractNumId="17" w15:restartNumberingAfterBreak="0">
    <w:nsid w:val="306A061E"/>
    <w:multiLevelType w:val="hybridMultilevel"/>
    <w:tmpl w:val="B030BB90"/>
    <w:lvl w:ilvl="0" w:tplc="0C090003">
      <w:start w:val="1"/>
      <w:numFmt w:val="bullet"/>
      <w:lvlText w:val="o"/>
      <w:lvlJc w:val="left"/>
      <w:pPr>
        <w:ind w:left="587" w:hanging="360"/>
      </w:pPr>
      <w:rPr>
        <w:rFonts w:hint="default" w:ascii="Courier New" w:hAnsi="Courier New" w:cs="Courier New"/>
      </w:rPr>
    </w:lvl>
    <w:lvl w:ilvl="1" w:tplc="0C090003" w:tentative="1">
      <w:start w:val="1"/>
      <w:numFmt w:val="bullet"/>
      <w:lvlText w:val="o"/>
      <w:lvlJc w:val="left"/>
      <w:pPr>
        <w:ind w:left="1307" w:hanging="360"/>
      </w:pPr>
      <w:rPr>
        <w:rFonts w:hint="default" w:ascii="Courier New" w:hAnsi="Courier New" w:cs="Courier New"/>
      </w:rPr>
    </w:lvl>
    <w:lvl w:ilvl="2" w:tplc="0C090005" w:tentative="1">
      <w:start w:val="1"/>
      <w:numFmt w:val="bullet"/>
      <w:lvlText w:val=""/>
      <w:lvlJc w:val="left"/>
      <w:pPr>
        <w:ind w:left="2027" w:hanging="360"/>
      </w:pPr>
      <w:rPr>
        <w:rFonts w:hint="default" w:ascii="Wingdings" w:hAnsi="Wingdings"/>
      </w:rPr>
    </w:lvl>
    <w:lvl w:ilvl="3" w:tplc="0C090001" w:tentative="1">
      <w:start w:val="1"/>
      <w:numFmt w:val="bullet"/>
      <w:lvlText w:val=""/>
      <w:lvlJc w:val="left"/>
      <w:pPr>
        <w:ind w:left="2747" w:hanging="360"/>
      </w:pPr>
      <w:rPr>
        <w:rFonts w:hint="default" w:ascii="Symbol" w:hAnsi="Symbol"/>
      </w:rPr>
    </w:lvl>
    <w:lvl w:ilvl="4" w:tplc="0C090003" w:tentative="1">
      <w:start w:val="1"/>
      <w:numFmt w:val="bullet"/>
      <w:lvlText w:val="o"/>
      <w:lvlJc w:val="left"/>
      <w:pPr>
        <w:ind w:left="3467" w:hanging="360"/>
      </w:pPr>
      <w:rPr>
        <w:rFonts w:hint="default" w:ascii="Courier New" w:hAnsi="Courier New" w:cs="Courier New"/>
      </w:rPr>
    </w:lvl>
    <w:lvl w:ilvl="5" w:tplc="0C090005" w:tentative="1">
      <w:start w:val="1"/>
      <w:numFmt w:val="bullet"/>
      <w:lvlText w:val=""/>
      <w:lvlJc w:val="left"/>
      <w:pPr>
        <w:ind w:left="4187" w:hanging="360"/>
      </w:pPr>
      <w:rPr>
        <w:rFonts w:hint="default" w:ascii="Wingdings" w:hAnsi="Wingdings"/>
      </w:rPr>
    </w:lvl>
    <w:lvl w:ilvl="6" w:tplc="0C090001" w:tentative="1">
      <w:start w:val="1"/>
      <w:numFmt w:val="bullet"/>
      <w:lvlText w:val=""/>
      <w:lvlJc w:val="left"/>
      <w:pPr>
        <w:ind w:left="4907" w:hanging="360"/>
      </w:pPr>
      <w:rPr>
        <w:rFonts w:hint="default" w:ascii="Symbol" w:hAnsi="Symbol"/>
      </w:rPr>
    </w:lvl>
    <w:lvl w:ilvl="7" w:tplc="0C090003" w:tentative="1">
      <w:start w:val="1"/>
      <w:numFmt w:val="bullet"/>
      <w:lvlText w:val="o"/>
      <w:lvlJc w:val="left"/>
      <w:pPr>
        <w:ind w:left="5627" w:hanging="360"/>
      </w:pPr>
      <w:rPr>
        <w:rFonts w:hint="default" w:ascii="Courier New" w:hAnsi="Courier New" w:cs="Courier New"/>
      </w:rPr>
    </w:lvl>
    <w:lvl w:ilvl="8" w:tplc="0C090005" w:tentative="1">
      <w:start w:val="1"/>
      <w:numFmt w:val="bullet"/>
      <w:lvlText w:val=""/>
      <w:lvlJc w:val="left"/>
      <w:pPr>
        <w:ind w:left="6347" w:hanging="360"/>
      </w:pPr>
      <w:rPr>
        <w:rFonts w:hint="default" w:ascii="Wingdings" w:hAnsi="Wingdings"/>
      </w:rPr>
    </w:lvl>
  </w:abstractNum>
  <w:abstractNum w:abstractNumId="18" w15:restartNumberingAfterBreak="0">
    <w:nsid w:val="3389C66B"/>
    <w:multiLevelType w:val="hybridMultilevel"/>
    <w:tmpl w:val="FFFFFFFF"/>
    <w:lvl w:ilvl="0" w:tplc="5EE4BEB6">
      <w:start w:val="1"/>
      <w:numFmt w:val="bullet"/>
      <w:lvlText w:val="·"/>
      <w:lvlJc w:val="left"/>
      <w:pPr>
        <w:ind w:left="720" w:hanging="360"/>
      </w:pPr>
      <w:rPr>
        <w:rFonts w:hint="default" w:ascii="Symbol" w:hAnsi="Symbol"/>
      </w:rPr>
    </w:lvl>
    <w:lvl w:ilvl="1" w:tplc="D6E6C9BA">
      <w:start w:val="1"/>
      <w:numFmt w:val="bullet"/>
      <w:lvlText w:val="o"/>
      <w:lvlJc w:val="left"/>
      <w:pPr>
        <w:ind w:left="1440" w:hanging="360"/>
      </w:pPr>
      <w:rPr>
        <w:rFonts w:hint="default" w:ascii="Courier New" w:hAnsi="Courier New"/>
      </w:rPr>
    </w:lvl>
    <w:lvl w:ilvl="2" w:tplc="9BD0F3A4">
      <w:start w:val="1"/>
      <w:numFmt w:val="bullet"/>
      <w:lvlText w:val=""/>
      <w:lvlJc w:val="left"/>
      <w:pPr>
        <w:ind w:left="2160" w:hanging="360"/>
      </w:pPr>
      <w:rPr>
        <w:rFonts w:hint="default" w:ascii="Wingdings" w:hAnsi="Wingdings"/>
      </w:rPr>
    </w:lvl>
    <w:lvl w:ilvl="3" w:tplc="7C5A009C">
      <w:start w:val="1"/>
      <w:numFmt w:val="bullet"/>
      <w:lvlText w:val=""/>
      <w:lvlJc w:val="left"/>
      <w:pPr>
        <w:ind w:left="2880" w:hanging="360"/>
      </w:pPr>
      <w:rPr>
        <w:rFonts w:hint="default" w:ascii="Symbol" w:hAnsi="Symbol"/>
      </w:rPr>
    </w:lvl>
    <w:lvl w:ilvl="4" w:tplc="A748E17C">
      <w:start w:val="1"/>
      <w:numFmt w:val="bullet"/>
      <w:lvlText w:val="o"/>
      <w:lvlJc w:val="left"/>
      <w:pPr>
        <w:ind w:left="3600" w:hanging="360"/>
      </w:pPr>
      <w:rPr>
        <w:rFonts w:hint="default" w:ascii="Courier New" w:hAnsi="Courier New"/>
      </w:rPr>
    </w:lvl>
    <w:lvl w:ilvl="5" w:tplc="E742702C">
      <w:start w:val="1"/>
      <w:numFmt w:val="bullet"/>
      <w:lvlText w:val=""/>
      <w:lvlJc w:val="left"/>
      <w:pPr>
        <w:ind w:left="4320" w:hanging="360"/>
      </w:pPr>
      <w:rPr>
        <w:rFonts w:hint="default" w:ascii="Wingdings" w:hAnsi="Wingdings"/>
      </w:rPr>
    </w:lvl>
    <w:lvl w:ilvl="6" w:tplc="A9385B6C">
      <w:start w:val="1"/>
      <w:numFmt w:val="bullet"/>
      <w:lvlText w:val=""/>
      <w:lvlJc w:val="left"/>
      <w:pPr>
        <w:ind w:left="5040" w:hanging="360"/>
      </w:pPr>
      <w:rPr>
        <w:rFonts w:hint="default" w:ascii="Symbol" w:hAnsi="Symbol"/>
      </w:rPr>
    </w:lvl>
    <w:lvl w:ilvl="7" w:tplc="D9DEDAAC">
      <w:start w:val="1"/>
      <w:numFmt w:val="bullet"/>
      <w:lvlText w:val="o"/>
      <w:lvlJc w:val="left"/>
      <w:pPr>
        <w:ind w:left="5760" w:hanging="360"/>
      </w:pPr>
      <w:rPr>
        <w:rFonts w:hint="default" w:ascii="Courier New" w:hAnsi="Courier New"/>
      </w:rPr>
    </w:lvl>
    <w:lvl w:ilvl="8" w:tplc="8AD6CACC">
      <w:start w:val="1"/>
      <w:numFmt w:val="bullet"/>
      <w:lvlText w:val=""/>
      <w:lvlJc w:val="left"/>
      <w:pPr>
        <w:ind w:left="6480" w:hanging="360"/>
      </w:pPr>
      <w:rPr>
        <w:rFonts w:hint="default" w:ascii="Wingdings" w:hAnsi="Wingdings"/>
      </w:rPr>
    </w:lvl>
  </w:abstractNum>
  <w:abstractNum w:abstractNumId="19" w15:restartNumberingAfterBreak="0">
    <w:nsid w:val="351A5BFF"/>
    <w:multiLevelType w:val="hybridMultilevel"/>
    <w:tmpl w:val="FA90ECE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3E6F5E53"/>
    <w:multiLevelType w:val="hybridMultilevel"/>
    <w:tmpl w:val="315AA9C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415F130E"/>
    <w:multiLevelType w:val="hybridMultilevel"/>
    <w:tmpl w:val="6108F522"/>
    <w:lvl w:ilvl="0" w:tplc="0C090003">
      <w:start w:val="1"/>
      <w:numFmt w:val="bullet"/>
      <w:lvlText w:val="o"/>
      <w:lvlJc w:val="left"/>
      <w:pPr>
        <w:ind w:left="587" w:hanging="360"/>
      </w:pPr>
      <w:rPr>
        <w:rFonts w:hint="default" w:ascii="Courier New" w:hAnsi="Courier New" w:cs="Courier New"/>
      </w:rPr>
    </w:lvl>
    <w:lvl w:ilvl="1" w:tplc="0C090003" w:tentative="1">
      <w:start w:val="1"/>
      <w:numFmt w:val="bullet"/>
      <w:lvlText w:val="o"/>
      <w:lvlJc w:val="left"/>
      <w:pPr>
        <w:ind w:left="1307" w:hanging="360"/>
      </w:pPr>
      <w:rPr>
        <w:rFonts w:hint="default" w:ascii="Courier New" w:hAnsi="Courier New" w:cs="Courier New"/>
      </w:rPr>
    </w:lvl>
    <w:lvl w:ilvl="2" w:tplc="0C090005" w:tentative="1">
      <w:start w:val="1"/>
      <w:numFmt w:val="bullet"/>
      <w:lvlText w:val=""/>
      <w:lvlJc w:val="left"/>
      <w:pPr>
        <w:ind w:left="2027" w:hanging="360"/>
      </w:pPr>
      <w:rPr>
        <w:rFonts w:hint="default" w:ascii="Wingdings" w:hAnsi="Wingdings"/>
      </w:rPr>
    </w:lvl>
    <w:lvl w:ilvl="3" w:tplc="0C090001" w:tentative="1">
      <w:start w:val="1"/>
      <w:numFmt w:val="bullet"/>
      <w:lvlText w:val=""/>
      <w:lvlJc w:val="left"/>
      <w:pPr>
        <w:ind w:left="2747" w:hanging="360"/>
      </w:pPr>
      <w:rPr>
        <w:rFonts w:hint="default" w:ascii="Symbol" w:hAnsi="Symbol"/>
      </w:rPr>
    </w:lvl>
    <w:lvl w:ilvl="4" w:tplc="0C090003" w:tentative="1">
      <w:start w:val="1"/>
      <w:numFmt w:val="bullet"/>
      <w:lvlText w:val="o"/>
      <w:lvlJc w:val="left"/>
      <w:pPr>
        <w:ind w:left="3467" w:hanging="360"/>
      </w:pPr>
      <w:rPr>
        <w:rFonts w:hint="default" w:ascii="Courier New" w:hAnsi="Courier New" w:cs="Courier New"/>
      </w:rPr>
    </w:lvl>
    <w:lvl w:ilvl="5" w:tplc="0C090005" w:tentative="1">
      <w:start w:val="1"/>
      <w:numFmt w:val="bullet"/>
      <w:lvlText w:val=""/>
      <w:lvlJc w:val="left"/>
      <w:pPr>
        <w:ind w:left="4187" w:hanging="360"/>
      </w:pPr>
      <w:rPr>
        <w:rFonts w:hint="default" w:ascii="Wingdings" w:hAnsi="Wingdings"/>
      </w:rPr>
    </w:lvl>
    <w:lvl w:ilvl="6" w:tplc="0C090001" w:tentative="1">
      <w:start w:val="1"/>
      <w:numFmt w:val="bullet"/>
      <w:lvlText w:val=""/>
      <w:lvlJc w:val="left"/>
      <w:pPr>
        <w:ind w:left="4907" w:hanging="360"/>
      </w:pPr>
      <w:rPr>
        <w:rFonts w:hint="default" w:ascii="Symbol" w:hAnsi="Symbol"/>
      </w:rPr>
    </w:lvl>
    <w:lvl w:ilvl="7" w:tplc="0C090003" w:tentative="1">
      <w:start w:val="1"/>
      <w:numFmt w:val="bullet"/>
      <w:lvlText w:val="o"/>
      <w:lvlJc w:val="left"/>
      <w:pPr>
        <w:ind w:left="5627" w:hanging="360"/>
      </w:pPr>
      <w:rPr>
        <w:rFonts w:hint="default" w:ascii="Courier New" w:hAnsi="Courier New" w:cs="Courier New"/>
      </w:rPr>
    </w:lvl>
    <w:lvl w:ilvl="8" w:tplc="0C090005" w:tentative="1">
      <w:start w:val="1"/>
      <w:numFmt w:val="bullet"/>
      <w:lvlText w:val=""/>
      <w:lvlJc w:val="left"/>
      <w:pPr>
        <w:ind w:left="6347" w:hanging="360"/>
      </w:pPr>
      <w:rPr>
        <w:rFonts w:hint="default" w:ascii="Wingdings" w:hAnsi="Wingdings"/>
      </w:rPr>
    </w:lvl>
  </w:abstractNum>
  <w:abstractNum w:abstractNumId="22" w15:restartNumberingAfterBreak="0">
    <w:nsid w:val="4A56401B"/>
    <w:multiLevelType w:val="hybridMultilevel"/>
    <w:tmpl w:val="FFFFFFFF"/>
    <w:lvl w:ilvl="0" w:tplc="66D67536">
      <w:start w:val="1"/>
      <w:numFmt w:val="bullet"/>
      <w:lvlText w:val="·"/>
      <w:lvlJc w:val="left"/>
      <w:pPr>
        <w:ind w:left="720" w:hanging="360"/>
      </w:pPr>
      <w:rPr>
        <w:rFonts w:hint="default" w:ascii="Symbol" w:hAnsi="Symbol"/>
      </w:rPr>
    </w:lvl>
    <w:lvl w:ilvl="1" w:tplc="FA9E1F4C">
      <w:start w:val="1"/>
      <w:numFmt w:val="bullet"/>
      <w:lvlText w:val="o"/>
      <w:lvlJc w:val="left"/>
      <w:pPr>
        <w:ind w:left="1440" w:hanging="360"/>
      </w:pPr>
      <w:rPr>
        <w:rFonts w:hint="default" w:ascii="Courier New" w:hAnsi="Courier New"/>
      </w:rPr>
    </w:lvl>
    <w:lvl w:ilvl="2" w:tplc="0BE81F8E">
      <w:start w:val="1"/>
      <w:numFmt w:val="bullet"/>
      <w:lvlText w:val=""/>
      <w:lvlJc w:val="left"/>
      <w:pPr>
        <w:ind w:left="2160" w:hanging="360"/>
      </w:pPr>
      <w:rPr>
        <w:rFonts w:hint="default" w:ascii="Wingdings" w:hAnsi="Wingdings"/>
      </w:rPr>
    </w:lvl>
    <w:lvl w:ilvl="3" w:tplc="E84C5F08">
      <w:start w:val="1"/>
      <w:numFmt w:val="bullet"/>
      <w:lvlText w:val=""/>
      <w:lvlJc w:val="left"/>
      <w:pPr>
        <w:ind w:left="2880" w:hanging="360"/>
      </w:pPr>
      <w:rPr>
        <w:rFonts w:hint="default" w:ascii="Symbol" w:hAnsi="Symbol"/>
      </w:rPr>
    </w:lvl>
    <w:lvl w:ilvl="4" w:tplc="4BB49FEA">
      <w:start w:val="1"/>
      <w:numFmt w:val="bullet"/>
      <w:lvlText w:val="o"/>
      <w:lvlJc w:val="left"/>
      <w:pPr>
        <w:ind w:left="3600" w:hanging="360"/>
      </w:pPr>
      <w:rPr>
        <w:rFonts w:hint="default" w:ascii="Courier New" w:hAnsi="Courier New"/>
      </w:rPr>
    </w:lvl>
    <w:lvl w:ilvl="5" w:tplc="4648CD36">
      <w:start w:val="1"/>
      <w:numFmt w:val="bullet"/>
      <w:lvlText w:val=""/>
      <w:lvlJc w:val="left"/>
      <w:pPr>
        <w:ind w:left="4320" w:hanging="360"/>
      </w:pPr>
      <w:rPr>
        <w:rFonts w:hint="default" w:ascii="Wingdings" w:hAnsi="Wingdings"/>
      </w:rPr>
    </w:lvl>
    <w:lvl w:ilvl="6" w:tplc="424CB70E">
      <w:start w:val="1"/>
      <w:numFmt w:val="bullet"/>
      <w:lvlText w:val=""/>
      <w:lvlJc w:val="left"/>
      <w:pPr>
        <w:ind w:left="5040" w:hanging="360"/>
      </w:pPr>
      <w:rPr>
        <w:rFonts w:hint="default" w:ascii="Symbol" w:hAnsi="Symbol"/>
      </w:rPr>
    </w:lvl>
    <w:lvl w:ilvl="7" w:tplc="3F169B32">
      <w:start w:val="1"/>
      <w:numFmt w:val="bullet"/>
      <w:lvlText w:val="o"/>
      <w:lvlJc w:val="left"/>
      <w:pPr>
        <w:ind w:left="5760" w:hanging="360"/>
      </w:pPr>
      <w:rPr>
        <w:rFonts w:hint="default" w:ascii="Courier New" w:hAnsi="Courier New"/>
      </w:rPr>
    </w:lvl>
    <w:lvl w:ilvl="8" w:tplc="7C4E5222">
      <w:start w:val="1"/>
      <w:numFmt w:val="bullet"/>
      <w:lvlText w:val=""/>
      <w:lvlJc w:val="left"/>
      <w:pPr>
        <w:ind w:left="6480" w:hanging="360"/>
      </w:pPr>
      <w:rPr>
        <w:rFonts w:hint="default" w:ascii="Wingdings" w:hAnsi="Wingdings"/>
      </w:rPr>
    </w:lvl>
  </w:abstractNum>
  <w:abstractNum w:abstractNumId="23" w15:restartNumberingAfterBreak="0">
    <w:nsid w:val="4CA62F6A"/>
    <w:multiLevelType w:val="hybridMultilevel"/>
    <w:tmpl w:val="96269F4C"/>
    <w:lvl w:ilvl="0" w:tplc="995874D6">
      <w:start w:val="1"/>
      <w:numFmt w:val="bullet"/>
      <w:lvlText w:val=""/>
      <w:lvlJc w:val="left"/>
      <w:pPr>
        <w:ind w:left="360" w:hanging="360"/>
      </w:pPr>
      <w:rPr>
        <w:rFonts w:hint="default" w:ascii="Symbol" w:hAnsi="Symbol"/>
        <w:color w:val="auto"/>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26A0C1D"/>
    <w:multiLevelType w:val="hybridMultilevel"/>
    <w:tmpl w:val="FFFFFFFF"/>
    <w:lvl w:ilvl="0" w:tplc="4326892E">
      <w:start w:val="1"/>
      <w:numFmt w:val="bullet"/>
      <w:lvlText w:val="·"/>
      <w:lvlJc w:val="left"/>
      <w:pPr>
        <w:ind w:left="720" w:hanging="360"/>
      </w:pPr>
      <w:rPr>
        <w:rFonts w:hint="default" w:ascii="Symbol" w:hAnsi="Symbol"/>
      </w:rPr>
    </w:lvl>
    <w:lvl w:ilvl="1" w:tplc="52342174">
      <w:start w:val="1"/>
      <w:numFmt w:val="bullet"/>
      <w:lvlText w:val="o"/>
      <w:lvlJc w:val="left"/>
      <w:pPr>
        <w:ind w:left="1440" w:hanging="360"/>
      </w:pPr>
      <w:rPr>
        <w:rFonts w:hint="default" w:ascii="Courier New" w:hAnsi="Courier New"/>
      </w:rPr>
    </w:lvl>
    <w:lvl w:ilvl="2" w:tplc="D9DA1E30">
      <w:start w:val="1"/>
      <w:numFmt w:val="bullet"/>
      <w:lvlText w:val=""/>
      <w:lvlJc w:val="left"/>
      <w:pPr>
        <w:ind w:left="2160" w:hanging="360"/>
      </w:pPr>
      <w:rPr>
        <w:rFonts w:hint="default" w:ascii="Wingdings" w:hAnsi="Wingdings"/>
      </w:rPr>
    </w:lvl>
    <w:lvl w:ilvl="3" w:tplc="7A686640">
      <w:start w:val="1"/>
      <w:numFmt w:val="bullet"/>
      <w:lvlText w:val=""/>
      <w:lvlJc w:val="left"/>
      <w:pPr>
        <w:ind w:left="2880" w:hanging="360"/>
      </w:pPr>
      <w:rPr>
        <w:rFonts w:hint="default" w:ascii="Symbol" w:hAnsi="Symbol"/>
      </w:rPr>
    </w:lvl>
    <w:lvl w:ilvl="4" w:tplc="2F427664">
      <w:start w:val="1"/>
      <w:numFmt w:val="bullet"/>
      <w:lvlText w:val="o"/>
      <w:lvlJc w:val="left"/>
      <w:pPr>
        <w:ind w:left="3600" w:hanging="360"/>
      </w:pPr>
      <w:rPr>
        <w:rFonts w:hint="default" w:ascii="Courier New" w:hAnsi="Courier New"/>
      </w:rPr>
    </w:lvl>
    <w:lvl w:ilvl="5" w:tplc="5EFA1E2A">
      <w:start w:val="1"/>
      <w:numFmt w:val="bullet"/>
      <w:lvlText w:val=""/>
      <w:lvlJc w:val="left"/>
      <w:pPr>
        <w:ind w:left="4320" w:hanging="360"/>
      </w:pPr>
      <w:rPr>
        <w:rFonts w:hint="default" w:ascii="Wingdings" w:hAnsi="Wingdings"/>
      </w:rPr>
    </w:lvl>
    <w:lvl w:ilvl="6" w:tplc="A1EA0610">
      <w:start w:val="1"/>
      <w:numFmt w:val="bullet"/>
      <w:lvlText w:val=""/>
      <w:lvlJc w:val="left"/>
      <w:pPr>
        <w:ind w:left="5040" w:hanging="360"/>
      </w:pPr>
      <w:rPr>
        <w:rFonts w:hint="default" w:ascii="Symbol" w:hAnsi="Symbol"/>
      </w:rPr>
    </w:lvl>
    <w:lvl w:ilvl="7" w:tplc="F3AA52A0">
      <w:start w:val="1"/>
      <w:numFmt w:val="bullet"/>
      <w:lvlText w:val="o"/>
      <w:lvlJc w:val="left"/>
      <w:pPr>
        <w:ind w:left="5760" w:hanging="360"/>
      </w:pPr>
      <w:rPr>
        <w:rFonts w:hint="default" w:ascii="Courier New" w:hAnsi="Courier New"/>
      </w:rPr>
    </w:lvl>
    <w:lvl w:ilvl="8" w:tplc="1382CF6C">
      <w:start w:val="1"/>
      <w:numFmt w:val="bullet"/>
      <w:lvlText w:val=""/>
      <w:lvlJc w:val="left"/>
      <w:pPr>
        <w:ind w:left="6480" w:hanging="360"/>
      </w:pPr>
      <w:rPr>
        <w:rFonts w:hint="default" w:ascii="Wingdings" w:hAnsi="Wingdings"/>
      </w:rPr>
    </w:lvl>
  </w:abstractNum>
  <w:abstractNum w:abstractNumId="25" w15:restartNumberingAfterBreak="0">
    <w:nsid w:val="645F6F36"/>
    <w:multiLevelType w:val="hybridMultilevel"/>
    <w:tmpl w:val="FFFFFFFF"/>
    <w:lvl w:ilvl="0" w:tplc="A6CC5822">
      <w:start w:val="1"/>
      <w:numFmt w:val="bullet"/>
      <w:lvlText w:val="·"/>
      <w:lvlJc w:val="left"/>
      <w:pPr>
        <w:ind w:left="720" w:hanging="360"/>
      </w:pPr>
      <w:rPr>
        <w:rFonts w:hint="default" w:ascii="Symbol" w:hAnsi="Symbol"/>
      </w:rPr>
    </w:lvl>
    <w:lvl w:ilvl="1" w:tplc="7430E2A4">
      <w:start w:val="1"/>
      <w:numFmt w:val="bullet"/>
      <w:lvlText w:val="o"/>
      <w:lvlJc w:val="left"/>
      <w:pPr>
        <w:ind w:left="1440" w:hanging="360"/>
      </w:pPr>
      <w:rPr>
        <w:rFonts w:hint="default" w:ascii="Courier New" w:hAnsi="Courier New"/>
      </w:rPr>
    </w:lvl>
    <w:lvl w:ilvl="2" w:tplc="6DE8C3D4">
      <w:start w:val="1"/>
      <w:numFmt w:val="bullet"/>
      <w:lvlText w:val=""/>
      <w:lvlJc w:val="left"/>
      <w:pPr>
        <w:ind w:left="2160" w:hanging="360"/>
      </w:pPr>
      <w:rPr>
        <w:rFonts w:hint="default" w:ascii="Wingdings" w:hAnsi="Wingdings"/>
      </w:rPr>
    </w:lvl>
    <w:lvl w:ilvl="3" w:tplc="3AAC2A80">
      <w:start w:val="1"/>
      <w:numFmt w:val="bullet"/>
      <w:lvlText w:val=""/>
      <w:lvlJc w:val="left"/>
      <w:pPr>
        <w:ind w:left="2880" w:hanging="360"/>
      </w:pPr>
      <w:rPr>
        <w:rFonts w:hint="default" w:ascii="Symbol" w:hAnsi="Symbol"/>
      </w:rPr>
    </w:lvl>
    <w:lvl w:ilvl="4" w:tplc="D5BE7578">
      <w:start w:val="1"/>
      <w:numFmt w:val="bullet"/>
      <w:lvlText w:val="o"/>
      <w:lvlJc w:val="left"/>
      <w:pPr>
        <w:ind w:left="3600" w:hanging="360"/>
      </w:pPr>
      <w:rPr>
        <w:rFonts w:hint="default" w:ascii="Courier New" w:hAnsi="Courier New"/>
      </w:rPr>
    </w:lvl>
    <w:lvl w:ilvl="5" w:tplc="036CB0F4">
      <w:start w:val="1"/>
      <w:numFmt w:val="bullet"/>
      <w:lvlText w:val=""/>
      <w:lvlJc w:val="left"/>
      <w:pPr>
        <w:ind w:left="4320" w:hanging="360"/>
      </w:pPr>
      <w:rPr>
        <w:rFonts w:hint="default" w:ascii="Wingdings" w:hAnsi="Wingdings"/>
      </w:rPr>
    </w:lvl>
    <w:lvl w:ilvl="6" w:tplc="EDF0B30C">
      <w:start w:val="1"/>
      <w:numFmt w:val="bullet"/>
      <w:lvlText w:val=""/>
      <w:lvlJc w:val="left"/>
      <w:pPr>
        <w:ind w:left="5040" w:hanging="360"/>
      </w:pPr>
      <w:rPr>
        <w:rFonts w:hint="default" w:ascii="Symbol" w:hAnsi="Symbol"/>
      </w:rPr>
    </w:lvl>
    <w:lvl w:ilvl="7" w:tplc="4A9CA440">
      <w:start w:val="1"/>
      <w:numFmt w:val="bullet"/>
      <w:lvlText w:val="o"/>
      <w:lvlJc w:val="left"/>
      <w:pPr>
        <w:ind w:left="5760" w:hanging="360"/>
      </w:pPr>
      <w:rPr>
        <w:rFonts w:hint="default" w:ascii="Courier New" w:hAnsi="Courier New"/>
      </w:rPr>
    </w:lvl>
    <w:lvl w:ilvl="8" w:tplc="B2A84646">
      <w:start w:val="1"/>
      <w:numFmt w:val="bullet"/>
      <w:lvlText w:val=""/>
      <w:lvlJc w:val="left"/>
      <w:pPr>
        <w:ind w:left="6480" w:hanging="360"/>
      </w:pPr>
      <w:rPr>
        <w:rFonts w:hint="default" w:ascii="Wingdings" w:hAnsi="Wingdings"/>
      </w:rPr>
    </w:lvl>
  </w:abstractNum>
  <w:abstractNum w:abstractNumId="2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E9B4E71"/>
    <w:multiLevelType w:val="hybridMultilevel"/>
    <w:tmpl w:val="FFFFFFFF"/>
    <w:lvl w:ilvl="0" w:tplc="5D76E4B0">
      <w:start w:val="1"/>
      <w:numFmt w:val="bullet"/>
      <w:lvlText w:val="·"/>
      <w:lvlJc w:val="left"/>
      <w:pPr>
        <w:ind w:left="720" w:hanging="360"/>
      </w:pPr>
      <w:rPr>
        <w:rFonts w:hint="default" w:ascii="Symbol" w:hAnsi="Symbol"/>
      </w:rPr>
    </w:lvl>
    <w:lvl w:ilvl="1" w:tplc="D0D61F20">
      <w:start w:val="1"/>
      <w:numFmt w:val="bullet"/>
      <w:lvlText w:val="o"/>
      <w:lvlJc w:val="left"/>
      <w:pPr>
        <w:ind w:left="1440" w:hanging="360"/>
      </w:pPr>
      <w:rPr>
        <w:rFonts w:hint="default" w:ascii="Courier New" w:hAnsi="Courier New"/>
      </w:rPr>
    </w:lvl>
    <w:lvl w:ilvl="2" w:tplc="6A34BF7A">
      <w:start w:val="1"/>
      <w:numFmt w:val="bullet"/>
      <w:lvlText w:val=""/>
      <w:lvlJc w:val="left"/>
      <w:pPr>
        <w:ind w:left="2160" w:hanging="360"/>
      </w:pPr>
      <w:rPr>
        <w:rFonts w:hint="default" w:ascii="Wingdings" w:hAnsi="Wingdings"/>
      </w:rPr>
    </w:lvl>
    <w:lvl w:ilvl="3" w:tplc="43707C50">
      <w:start w:val="1"/>
      <w:numFmt w:val="bullet"/>
      <w:lvlText w:val=""/>
      <w:lvlJc w:val="left"/>
      <w:pPr>
        <w:ind w:left="2880" w:hanging="360"/>
      </w:pPr>
      <w:rPr>
        <w:rFonts w:hint="default" w:ascii="Symbol" w:hAnsi="Symbol"/>
      </w:rPr>
    </w:lvl>
    <w:lvl w:ilvl="4" w:tplc="7B4ED8B6">
      <w:start w:val="1"/>
      <w:numFmt w:val="bullet"/>
      <w:lvlText w:val="o"/>
      <w:lvlJc w:val="left"/>
      <w:pPr>
        <w:ind w:left="3600" w:hanging="360"/>
      </w:pPr>
      <w:rPr>
        <w:rFonts w:hint="default" w:ascii="Courier New" w:hAnsi="Courier New"/>
      </w:rPr>
    </w:lvl>
    <w:lvl w:ilvl="5" w:tplc="6840CB94">
      <w:start w:val="1"/>
      <w:numFmt w:val="bullet"/>
      <w:lvlText w:val=""/>
      <w:lvlJc w:val="left"/>
      <w:pPr>
        <w:ind w:left="4320" w:hanging="360"/>
      </w:pPr>
      <w:rPr>
        <w:rFonts w:hint="default" w:ascii="Wingdings" w:hAnsi="Wingdings"/>
      </w:rPr>
    </w:lvl>
    <w:lvl w:ilvl="6" w:tplc="ABD6D218">
      <w:start w:val="1"/>
      <w:numFmt w:val="bullet"/>
      <w:lvlText w:val=""/>
      <w:lvlJc w:val="left"/>
      <w:pPr>
        <w:ind w:left="5040" w:hanging="360"/>
      </w:pPr>
      <w:rPr>
        <w:rFonts w:hint="default" w:ascii="Symbol" w:hAnsi="Symbol"/>
      </w:rPr>
    </w:lvl>
    <w:lvl w:ilvl="7" w:tplc="9956FBAC">
      <w:start w:val="1"/>
      <w:numFmt w:val="bullet"/>
      <w:lvlText w:val="o"/>
      <w:lvlJc w:val="left"/>
      <w:pPr>
        <w:ind w:left="5760" w:hanging="360"/>
      </w:pPr>
      <w:rPr>
        <w:rFonts w:hint="default" w:ascii="Courier New" w:hAnsi="Courier New"/>
      </w:rPr>
    </w:lvl>
    <w:lvl w:ilvl="8" w:tplc="A844DAB2">
      <w:start w:val="1"/>
      <w:numFmt w:val="bullet"/>
      <w:lvlText w:val=""/>
      <w:lvlJc w:val="left"/>
      <w:pPr>
        <w:ind w:left="6480" w:hanging="360"/>
      </w:pPr>
      <w:rPr>
        <w:rFonts w:hint="default" w:ascii="Wingdings" w:hAnsi="Wingdings"/>
      </w:rPr>
    </w:lvl>
  </w:abstractNum>
  <w:abstractNum w:abstractNumId="28" w15:restartNumberingAfterBreak="0">
    <w:nsid w:val="70EA619C"/>
    <w:multiLevelType w:val="hybridMultilevel"/>
    <w:tmpl w:val="FFFFFFFF"/>
    <w:lvl w:ilvl="0" w:tplc="088EA690">
      <w:start w:val="1"/>
      <w:numFmt w:val="bullet"/>
      <w:lvlText w:val="·"/>
      <w:lvlJc w:val="left"/>
      <w:pPr>
        <w:ind w:left="720" w:hanging="360"/>
      </w:pPr>
      <w:rPr>
        <w:rFonts w:hint="default" w:ascii="Symbol" w:hAnsi="Symbol"/>
      </w:rPr>
    </w:lvl>
    <w:lvl w:ilvl="1" w:tplc="8ACAE096">
      <w:start w:val="1"/>
      <w:numFmt w:val="bullet"/>
      <w:lvlText w:val="o"/>
      <w:lvlJc w:val="left"/>
      <w:pPr>
        <w:ind w:left="1440" w:hanging="360"/>
      </w:pPr>
      <w:rPr>
        <w:rFonts w:hint="default" w:ascii="Courier New" w:hAnsi="Courier New"/>
      </w:rPr>
    </w:lvl>
    <w:lvl w:ilvl="2" w:tplc="8FB24374">
      <w:start w:val="1"/>
      <w:numFmt w:val="bullet"/>
      <w:lvlText w:val=""/>
      <w:lvlJc w:val="left"/>
      <w:pPr>
        <w:ind w:left="2160" w:hanging="360"/>
      </w:pPr>
      <w:rPr>
        <w:rFonts w:hint="default" w:ascii="Wingdings" w:hAnsi="Wingdings"/>
      </w:rPr>
    </w:lvl>
    <w:lvl w:ilvl="3" w:tplc="2CD0711C">
      <w:start w:val="1"/>
      <w:numFmt w:val="bullet"/>
      <w:lvlText w:val=""/>
      <w:lvlJc w:val="left"/>
      <w:pPr>
        <w:ind w:left="2880" w:hanging="360"/>
      </w:pPr>
      <w:rPr>
        <w:rFonts w:hint="default" w:ascii="Symbol" w:hAnsi="Symbol"/>
      </w:rPr>
    </w:lvl>
    <w:lvl w:ilvl="4" w:tplc="D3BA1B78">
      <w:start w:val="1"/>
      <w:numFmt w:val="bullet"/>
      <w:lvlText w:val="o"/>
      <w:lvlJc w:val="left"/>
      <w:pPr>
        <w:ind w:left="3600" w:hanging="360"/>
      </w:pPr>
      <w:rPr>
        <w:rFonts w:hint="default" w:ascii="Courier New" w:hAnsi="Courier New"/>
      </w:rPr>
    </w:lvl>
    <w:lvl w:ilvl="5" w:tplc="2C925814">
      <w:start w:val="1"/>
      <w:numFmt w:val="bullet"/>
      <w:lvlText w:val=""/>
      <w:lvlJc w:val="left"/>
      <w:pPr>
        <w:ind w:left="4320" w:hanging="360"/>
      </w:pPr>
      <w:rPr>
        <w:rFonts w:hint="default" w:ascii="Wingdings" w:hAnsi="Wingdings"/>
      </w:rPr>
    </w:lvl>
    <w:lvl w:ilvl="6" w:tplc="79E0060E">
      <w:start w:val="1"/>
      <w:numFmt w:val="bullet"/>
      <w:lvlText w:val=""/>
      <w:lvlJc w:val="left"/>
      <w:pPr>
        <w:ind w:left="5040" w:hanging="360"/>
      </w:pPr>
      <w:rPr>
        <w:rFonts w:hint="default" w:ascii="Symbol" w:hAnsi="Symbol"/>
      </w:rPr>
    </w:lvl>
    <w:lvl w:ilvl="7" w:tplc="89806F90">
      <w:start w:val="1"/>
      <w:numFmt w:val="bullet"/>
      <w:lvlText w:val="o"/>
      <w:lvlJc w:val="left"/>
      <w:pPr>
        <w:ind w:left="5760" w:hanging="360"/>
      </w:pPr>
      <w:rPr>
        <w:rFonts w:hint="default" w:ascii="Courier New" w:hAnsi="Courier New"/>
      </w:rPr>
    </w:lvl>
    <w:lvl w:ilvl="8" w:tplc="436CD416">
      <w:start w:val="1"/>
      <w:numFmt w:val="bullet"/>
      <w:lvlText w:val=""/>
      <w:lvlJc w:val="left"/>
      <w:pPr>
        <w:ind w:left="6480" w:hanging="360"/>
      </w:pPr>
      <w:rPr>
        <w:rFonts w:hint="default" w:ascii="Wingdings" w:hAnsi="Wingdings"/>
      </w:rPr>
    </w:lvl>
  </w:abstractNum>
  <w:abstractNum w:abstractNumId="29" w15:restartNumberingAfterBreak="0">
    <w:nsid w:val="717D1623"/>
    <w:multiLevelType w:val="hybridMultilevel"/>
    <w:tmpl w:val="C3A89A32"/>
    <w:lvl w:ilvl="0" w:tplc="A2705088">
      <w:start w:val="1"/>
      <w:numFmt w:val="lowerLetter"/>
      <w:pStyle w:val="ListNumberParentheses"/>
      <w:lvlText w:val="(%1)"/>
      <w:lvlJc w:val="left"/>
      <w:pPr>
        <w:ind w:left="700"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0" w15:restartNumberingAfterBreak="0">
    <w:nsid w:val="73CB53D6"/>
    <w:multiLevelType w:val="hybridMultilevel"/>
    <w:tmpl w:val="FFFFFFFF"/>
    <w:lvl w:ilvl="0" w:tplc="9E0464E8">
      <w:start w:val="1"/>
      <w:numFmt w:val="bullet"/>
      <w:lvlText w:val="·"/>
      <w:lvlJc w:val="left"/>
      <w:pPr>
        <w:ind w:left="720" w:hanging="360"/>
      </w:pPr>
      <w:rPr>
        <w:rFonts w:hint="default" w:ascii="Symbol" w:hAnsi="Symbol"/>
      </w:rPr>
    </w:lvl>
    <w:lvl w:ilvl="1" w:tplc="A816FA44">
      <w:start w:val="1"/>
      <w:numFmt w:val="bullet"/>
      <w:lvlText w:val="o"/>
      <w:lvlJc w:val="left"/>
      <w:pPr>
        <w:ind w:left="1440" w:hanging="360"/>
      </w:pPr>
      <w:rPr>
        <w:rFonts w:hint="default" w:ascii="Courier New" w:hAnsi="Courier New"/>
      </w:rPr>
    </w:lvl>
    <w:lvl w:ilvl="2" w:tplc="A8E60C00">
      <w:start w:val="1"/>
      <w:numFmt w:val="bullet"/>
      <w:lvlText w:val=""/>
      <w:lvlJc w:val="left"/>
      <w:pPr>
        <w:ind w:left="2160" w:hanging="360"/>
      </w:pPr>
      <w:rPr>
        <w:rFonts w:hint="default" w:ascii="Wingdings" w:hAnsi="Wingdings"/>
      </w:rPr>
    </w:lvl>
    <w:lvl w:ilvl="3" w:tplc="99002B90">
      <w:start w:val="1"/>
      <w:numFmt w:val="bullet"/>
      <w:lvlText w:val=""/>
      <w:lvlJc w:val="left"/>
      <w:pPr>
        <w:ind w:left="2880" w:hanging="360"/>
      </w:pPr>
      <w:rPr>
        <w:rFonts w:hint="default" w:ascii="Symbol" w:hAnsi="Symbol"/>
      </w:rPr>
    </w:lvl>
    <w:lvl w:ilvl="4" w:tplc="90D839DA">
      <w:start w:val="1"/>
      <w:numFmt w:val="bullet"/>
      <w:lvlText w:val="o"/>
      <w:lvlJc w:val="left"/>
      <w:pPr>
        <w:ind w:left="3600" w:hanging="360"/>
      </w:pPr>
      <w:rPr>
        <w:rFonts w:hint="default" w:ascii="Courier New" w:hAnsi="Courier New"/>
      </w:rPr>
    </w:lvl>
    <w:lvl w:ilvl="5" w:tplc="BA6E8420">
      <w:start w:val="1"/>
      <w:numFmt w:val="bullet"/>
      <w:lvlText w:val=""/>
      <w:lvlJc w:val="left"/>
      <w:pPr>
        <w:ind w:left="4320" w:hanging="360"/>
      </w:pPr>
      <w:rPr>
        <w:rFonts w:hint="default" w:ascii="Wingdings" w:hAnsi="Wingdings"/>
      </w:rPr>
    </w:lvl>
    <w:lvl w:ilvl="6" w:tplc="47B07C76">
      <w:start w:val="1"/>
      <w:numFmt w:val="bullet"/>
      <w:lvlText w:val=""/>
      <w:lvlJc w:val="left"/>
      <w:pPr>
        <w:ind w:left="5040" w:hanging="360"/>
      </w:pPr>
      <w:rPr>
        <w:rFonts w:hint="default" w:ascii="Symbol" w:hAnsi="Symbol"/>
      </w:rPr>
    </w:lvl>
    <w:lvl w:ilvl="7" w:tplc="3A28A470">
      <w:start w:val="1"/>
      <w:numFmt w:val="bullet"/>
      <w:lvlText w:val="o"/>
      <w:lvlJc w:val="left"/>
      <w:pPr>
        <w:ind w:left="5760" w:hanging="360"/>
      </w:pPr>
      <w:rPr>
        <w:rFonts w:hint="default" w:ascii="Courier New" w:hAnsi="Courier New"/>
      </w:rPr>
    </w:lvl>
    <w:lvl w:ilvl="8" w:tplc="06228F0A">
      <w:start w:val="1"/>
      <w:numFmt w:val="bullet"/>
      <w:lvlText w:val=""/>
      <w:lvlJc w:val="left"/>
      <w:pPr>
        <w:ind w:left="6480" w:hanging="360"/>
      </w:pPr>
      <w:rPr>
        <w:rFonts w:hint="default" w:ascii="Wingdings" w:hAnsi="Wingdings"/>
      </w:rPr>
    </w:lvl>
  </w:abstractNum>
  <w:abstractNum w:abstractNumId="31" w15:restartNumberingAfterBreak="0">
    <w:nsid w:val="762F37EE"/>
    <w:multiLevelType w:val="hybridMultilevel"/>
    <w:tmpl w:val="E93C2EBC"/>
    <w:lvl w:ilvl="0" w:tplc="0C090003">
      <w:start w:val="1"/>
      <w:numFmt w:val="bullet"/>
      <w:lvlText w:val="o"/>
      <w:lvlJc w:val="left"/>
      <w:pPr>
        <w:ind w:left="587" w:hanging="360"/>
      </w:pPr>
      <w:rPr>
        <w:rFonts w:hint="default" w:ascii="Courier New" w:hAnsi="Courier New" w:cs="Courier New"/>
      </w:rPr>
    </w:lvl>
    <w:lvl w:ilvl="1" w:tplc="0C090003" w:tentative="1">
      <w:start w:val="1"/>
      <w:numFmt w:val="bullet"/>
      <w:lvlText w:val="o"/>
      <w:lvlJc w:val="left"/>
      <w:pPr>
        <w:ind w:left="1307" w:hanging="360"/>
      </w:pPr>
      <w:rPr>
        <w:rFonts w:hint="default" w:ascii="Courier New" w:hAnsi="Courier New" w:cs="Courier New"/>
      </w:rPr>
    </w:lvl>
    <w:lvl w:ilvl="2" w:tplc="0C090005" w:tentative="1">
      <w:start w:val="1"/>
      <w:numFmt w:val="bullet"/>
      <w:lvlText w:val=""/>
      <w:lvlJc w:val="left"/>
      <w:pPr>
        <w:ind w:left="2027" w:hanging="360"/>
      </w:pPr>
      <w:rPr>
        <w:rFonts w:hint="default" w:ascii="Wingdings" w:hAnsi="Wingdings"/>
      </w:rPr>
    </w:lvl>
    <w:lvl w:ilvl="3" w:tplc="0C090001" w:tentative="1">
      <w:start w:val="1"/>
      <w:numFmt w:val="bullet"/>
      <w:lvlText w:val=""/>
      <w:lvlJc w:val="left"/>
      <w:pPr>
        <w:ind w:left="2747" w:hanging="360"/>
      </w:pPr>
      <w:rPr>
        <w:rFonts w:hint="default" w:ascii="Symbol" w:hAnsi="Symbol"/>
      </w:rPr>
    </w:lvl>
    <w:lvl w:ilvl="4" w:tplc="0C090003" w:tentative="1">
      <w:start w:val="1"/>
      <w:numFmt w:val="bullet"/>
      <w:lvlText w:val="o"/>
      <w:lvlJc w:val="left"/>
      <w:pPr>
        <w:ind w:left="3467" w:hanging="360"/>
      </w:pPr>
      <w:rPr>
        <w:rFonts w:hint="default" w:ascii="Courier New" w:hAnsi="Courier New" w:cs="Courier New"/>
      </w:rPr>
    </w:lvl>
    <w:lvl w:ilvl="5" w:tplc="0C090005" w:tentative="1">
      <w:start w:val="1"/>
      <w:numFmt w:val="bullet"/>
      <w:lvlText w:val=""/>
      <w:lvlJc w:val="left"/>
      <w:pPr>
        <w:ind w:left="4187" w:hanging="360"/>
      </w:pPr>
      <w:rPr>
        <w:rFonts w:hint="default" w:ascii="Wingdings" w:hAnsi="Wingdings"/>
      </w:rPr>
    </w:lvl>
    <w:lvl w:ilvl="6" w:tplc="0C090001" w:tentative="1">
      <w:start w:val="1"/>
      <w:numFmt w:val="bullet"/>
      <w:lvlText w:val=""/>
      <w:lvlJc w:val="left"/>
      <w:pPr>
        <w:ind w:left="4907" w:hanging="360"/>
      </w:pPr>
      <w:rPr>
        <w:rFonts w:hint="default" w:ascii="Symbol" w:hAnsi="Symbol"/>
      </w:rPr>
    </w:lvl>
    <w:lvl w:ilvl="7" w:tplc="0C090003" w:tentative="1">
      <w:start w:val="1"/>
      <w:numFmt w:val="bullet"/>
      <w:lvlText w:val="o"/>
      <w:lvlJc w:val="left"/>
      <w:pPr>
        <w:ind w:left="5627" w:hanging="360"/>
      </w:pPr>
      <w:rPr>
        <w:rFonts w:hint="default" w:ascii="Courier New" w:hAnsi="Courier New" w:cs="Courier New"/>
      </w:rPr>
    </w:lvl>
    <w:lvl w:ilvl="8" w:tplc="0C090005" w:tentative="1">
      <w:start w:val="1"/>
      <w:numFmt w:val="bullet"/>
      <w:lvlText w:val=""/>
      <w:lvlJc w:val="left"/>
      <w:pPr>
        <w:ind w:left="6347" w:hanging="360"/>
      </w:pPr>
      <w:rPr>
        <w:rFonts w:hint="default" w:ascii="Wingdings" w:hAnsi="Wingdings"/>
      </w:rPr>
    </w:lvl>
  </w:abstractNum>
  <w:abstractNum w:abstractNumId="32" w15:restartNumberingAfterBreak="0">
    <w:nsid w:val="77D14373"/>
    <w:multiLevelType w:val="hybridMultilevel"/>
    <w:tmpl w:val="9B2EBF9C"/>
    <w:lvl w:ilvl="0" w:tplc="7450B894">
      <w:start w:val="1"/>
      <w:numFmt w:val="bullet"/>
      <w:lvlText w:val="·"/>
      <w:lvlJc w:val="left"/>
      <w:pPr>
        <w:ind w:left="720" w:hanging="360"/>
      </w:pPr>
      <w:rPr>
        <w:rFonts w:hint="default" w:ascii="Symbol" w:hAnsi="Symbol"/>
      </w:rPr>
    </w:lvl>
    <w:lvl w:ilvl="1" w:tplc="808864CE">
      <w:start w:val="1"/>
      <w:numFmt w:val="bullet"/>
      <w:lvlText w:val="o"/>
      <w:lvlJc w:val="left"/>
      <w:pPr>
        <w:ind w:left="1440" w:hanging="360"/>
      </w:pPr>
      <w:rPr>
        <w:rFonts w:hint="default" w:ascii="Courier New" w:hAnsi="Courier New"/>
      </w:rPr>
    </w:lvl>
    <w:lvl w:ilvl="2" w:tplc="970E6018">
      <w:start w:val="1"/>
      <w:numFmt w:val="bullet"/>
      <w:lvlText w:val=""/>
      <w:lvlJc w:val="left"/>
      <w:pPr>
        <w:ind w:left="2160" w:hanging="360"/>
      </w:pPr>
      <w:rPr>
        <w:rFonts w:hint="default" w:ascii="Wingdings" w:hAnsi="Wingdings"/>
      </w:rPr>
    </w:lvl>
    <w:lvl w:ilvl="3" w:tplc="0332DC4C">
      <w:start w:val="1"/>
      <w:numFmt w:val="bullet"/>
      <w:lvlText w:val=""/>
      <w:lvlJc w:val="left"/>
      <w:pPr>
        <w:ind w:left="2880" w:hanging="360"/>
      </w:pPr>
      <w:rPr>
        <w:rFonts w:hint="default" w:ascii="Symbol" w:hAnsi="Symbol"/>
      </w:rPr>
    </w:lvl>
    <w:lvl w:ilvl="4" w:tplc="F7446F8E">
      <w:start w:val="1"/>
      <w:numFmt w:val="bullet"/>
      <w:lvlText w:val="o"/>
      <w:lvlJc w:val="left"/>
      <w:pPr>
        <w:ind w:left="3600" w:hanging="360"/>
      </w:pPr>
      <w:rPr>
        <w:rFonts w:hint="default" w:ascii="Courier New" w:hAnsi="Courier New"/>
      </w:rPr>
    </w:lvl>
    <w:lvl w:ilvl="5" w:tplc="35BE021C">
      <w:start w:val="1"/>
      <w:numFmt w:val="bullet"/>
      <w:lvlText w:val=""/>
      <w:lvlJc w:val="left"/>
      <w:pPr>
        <w:ind w:left="4320" w:hanging="360"/>
      </w:pPr>
      <w:rPr>
        <w:rFonts w:hint="default" w:ascii="Wingdings" w:hAnsi="Wingdings"/>
      </w:rPr>
    </w:lvl>
    <w:lvl w:ilvl="6" w:tplc="6BD41AB6">
      <w:start w:val="1"/>
      <w:numFmt w:val="bullet"/>
      <w:lvlText w:val=""/>
      <w:lvlJc w:val="left"/>
      <w:pPr>
        <w:ind w:left="5040" w:hanging="360"/>
      </w:pPr>
      <w:rPr>
        <w:rFonts w:hint="default" w:ascii="Symbol" w:hAnsi="Symbol"/>
      </w:rPr>
    </w:lvl>
    <w:lvl w:ilvl="7" w:tplc="FAC884C2">
      <w:start w:val="1"/>
      <w:numFmt w:val="bullet"/>
      <w:lvlText w:val="o"/>
      <w:lvlJc w:val="left"/>
      <w:pPr>
        <w:ind w:left="5760" w:hanging="360"/>
      </w:pPr>
      <w:rPr>
        <w:rFonts w:hint="default" w:ascii="Courier New" w:hAnsi="Courier New"/>
      </w:rPr>
    </w:lvl>
    <w:lvl w:ilvl="8" w:tplc="9256848C">
      <w:start w:val="1"/>
      <w:numFmt w:val="bullet"/>
      <w:lvlText w:val=""/>
      <w:lvlJc w:val="left"/>
      <w:pPr>
        <w:ind w:left="6480" w:hanging="360"/>
      </w:pPr>
      <w:rPr>
        <w:rFonts w:hint="default" w:ascii="Wingdings" w:hAnsi="Wingdings"/>
      </w:rPr>
    </w:lvl>
  </w:abstractNum>
  <w:abstractNum w:abstractNumId="33"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94AAC4E"/>
    <w:multiLevelType w:val="hybridMultilevel"/>
    <w:tmpl w:val="FFFFFFFF"/>
    <w:lvl w:ilvl="0" w:tplc="396C3ECE">
      <w:start w:val="1"/>
      <w:numFmt w:val="bullet"/>
      <w:lvlText w:val="·"/>
      <w:lvlJc w:val="left"/>
      <w:pPr>
        <w:ind w:left="720" w:hanging="360"/>
      </w:pPr>
      <w:rPr>
        <w:rFonts w:hint="default" w:ascii="Symbol" w:hAnsi="Symbol"/>
      </w:rPr>
    </w:lvl>
    <w:lvl w:ilvl="1" w:tplc="BB3454F0">
      <w:start w:val="1"/>
      <w:numFmt w:val="bullet"/>
      <w:lvlText w:val="o"/>
      <w:lvlJc w:val="left"/>
      <w:pPr>
        <w:ind w:left="1440" w:hanging="360"/>
      </w:pPr>
      <w:rPr>
        <w:rFonts w:hint="default" w:ascii="Courier New" w:hAnsi="Courier New"/>
      </w:rPr>
    </w:lvl>
    <w:lvl w:ilvl="2" w:tplc="D636711E">
      <w:start w:val="1"/>
      <w:numFmt w:val="bullet"/>
      <w:lvlText w:val=""/>
      <w:lvlJc w:val="left"/>
      <w:pPr>
        <w:ind w:left="2160" w:hanging="360"/>
      </w:pPr>
      <w:rPr>
        <w:rFonts w:hint="default" w:ascii="Wingdings" w:hAnsi="Wingdings"/>
      </w:rPr>
    </w:lvl>
    <w:lvl w:ilvl="3" w:tplc="EA7EAA60">
      <w:start w:val="1"/>
      <w:numFmt w:val="bullet"/>
      <w:lvlText w:val=""/>
      <w:lvlJc w:val="left"/>
      <w:pPr>
        <w:ind w:left="2880" w:hanging="360"/>
      </w:pPr>
      <w:rPr>
        <w:rFonts w:hint="default" w:ascii="Symbol" w:hAnsi="Symbol"/>
      </w:rPr>
    </w:lvl>
    <w:lvl w:ilvl="4" w:tplc="D03AF140">
      <w:start w:val="1"/>
      <w:numFmt w:val="bullet"/>
      <w:lvlText w:val="o"/>
      <w:lvlJc w:val="left"/>
      <w:pPr>
        <w:ind w:left="3600" w:hanging="360"/>
      </w:pPr>
      <w:rPr>
        <w:rFonts w:hint="default" w:ascii="Courier New" w:hAnsi="Courier New"/>
      </w:rPr>
    </w:lvl>
    <w:lvl w:ilvl="5" w:tplc="D74E765C">
      <w:start w:val="1"/>
      <w:numFmt w:val="bullet"/>
      <w:lvlText w:val=""/>
      <w:lvlJc w:val="left"/>
      <w:pPr>
        <w:ind w:left="4320" w:hanging="360"/>
      </w:pPr>
      <w:rPr>
        <w:rFonts w:hint="default" w:ascii="Wingdings" w:hAnsi="Wingdings"/>
      </w:rPr>
    </w:lvl>
    <w:lvl w:ilvl="6" w:tplc="1072660E">
      <w:start w:val="1"/>
      <w:numFmt w:val="bullet"/>
      <w:lvlText w:val=""/>
      <w:lvlJc w:val="left"/>
      <w:pPr>
        <w:ind w:left="5040" w:hanging="360"/>
      </w:pPr>
      <w:rPr>
        <w:rFonts w:hint="default" w:ascii="Symbol" w:hAnsi="Symbol"/>
      </w:rPr>
    </w:lvl>
    <w:lvl w:ilvl="7" w:tplc="B54C96E2">
      <w:start w:val="1"/>
      <w:numFmt w:val="bullet"/>
      <w:lvlText w:val="o"/>
      <w:lvlJc w:val="left"/>
      <w:pPr>
        <w:ind w:left="5760" w:hanging="360"/>
      </w:pPr>
      <w:rPr>
        <w:rFonts w:hint="default" w:ascii="Courier New" w:hAnsi="Courier New"/>
      </w:rPr>
    </w:lvl>
    <w:lvl w:ilvl="8" w:tplc="040EC7D8">
      <w:start w:val="1"/>
      <w:numFmt w:val="bullet"/>
      <w:lvlText w:val=""/>
      <w:lvlJc w:val="left"/>
      <w:pPr>
        <w:ind w:left="6480" w:hanging="360"/>
      </w:pPr>
      <w:rPr>
        <w:rFonts w:hint="default" w:ascii="Wingdings" w:hAnsi="Wingdings"/>
      </w:rPr>
    </w:lvl>
  </w:abstractNum>
  <w:abstractNum w:abstractNumId="35" w15:restartNumberingAfterBreak="0">
    <w:nsid w:val="7A834824"/>
    <w:multiLevelType w:val="hybridMultilevel"/>
    <w:tmpl w:val="C024C06E"/>
    <w:lvl w:ilvl="0" w:tplc="C24EBEEC">
      <w:start w:val="1"/>
      <w:numFmt w:val="bullet"/>
      <w:pStyle w:val="ListBullet1"/>
      <w:lvlText w:val=""/>
      <w:lvlJc w:val="left"/>
      <w:pPr>
        <w:ind w:left="1077" w:hanging="360"/>
      </w:pPr>
      <w:rPr>
        <w:rFonts w:hint="default" w:ascii="Symbol" w:hAnsi="Symbol"/>
      </w:rPr>
    </w:lvl>
    <w:lvl w:ilvl="1" w:tplc="0C090003">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36" w15:restartNumberingAfterBreak="0">
    <w:nsid w:val="7C3B0227"/>
    <w:multiLevelType w:val="hybridMultilevel"/>
    <w:tmpl w:val="FFFFFFFF"/>
    <w:lvl w:ilvl="0" w:tplc="4AC4D0EA">
      <w:start w:val="1"/>
      <w:numFmt w:val="bullet"/>
      <w:lvlText w:val="·"/>
      <w:lvlJc w:val="left"/>
      <w:pPr>
        <w:ind w:left="720" w:hanging="360"/>
      </w:pPr>
      <w:rPr>
        <w:rFonts w:hint="default" w:ascii="Symbol" w:hAnsi="Symbol"/>
      </w:rPr>
    </w:lvl>
    <w:lvl w:ilvl="1" w:tplc="381C0482">
      <w:start w:val="1"/>
      <w:numFmt w:val="bullet"/>
      <w:lvlText w:val="o"/>
      <w:lvlJc w:val="left"/>
      <w:pPr>
        <w:ind w:left="1440" w:hanging="360"/>
      </w:pPr>
      <w:rPr>
        <w:rFonts w:hint="default" w:ascii="Courier New" w:hAnsi="Courier New"/>
      </w:rPr>
    </w:lvl>
    <w:lvl w:ilvl="2" w:tplc="6812E1FC">
      <w:start w:val="1"/>
      <w:numFmt w:val="bullet"/>
      <w:lvlText w:val=""/>
      <w:lvlJc w:val="left"/>
      <w:pPr>
        <w:ind w:left="2160" w:hanging="360"/>
      </w:pPr>
      <w:rPr>
        <w:rFonts w:hint="default" w:ascii="Wingdings" w:hAnsi="Wingdings"/>
      </w:rPr>
    </w:lvl>
    <w:lvl w:ilvl="3" w:tplc="42A4DA16">
      <w:start w:val="1"/>
      <w:numFmt w:val="bullet"/>
      <w:lvlText w:val=""/>
      <w:lvlJc w:val="left"/>
      <w:pPr>
        <w:ind w:left="2880" w:hanging="360"/>
      </w:pPr>
      <w:rPr>
        <w:rFonts w:hint="default" w:ascii="Symbol" w:hAnsi="Symbol"/>
      </w:rPr>
    </w:lvl>
    <w:lvl w:ilvl="4" w:tplc="F71CB8EA">
      <w:start w:val="1"/>
      <w:numFmt w:val="bullet"/>
      <w:lvlText w:val="o"/>
      <w:lvlJc w:val="left"/>
      <w:pPr>
        <w:ind w:left="3600" w:hanging="360"/>
      </w:pPr>
      <w:rPr>
        <w:rFonts w:hint="default" w:ascii="Courier New" w:hAnsi="Courier New"/>
      </w:rPr>
    </w:lvl>
    <w:lvl w:ilvl="5" w:tplc="81A2B4AA">
      <w:start w:val="1"/>
      <w:numFmt w:val="bullet"/>
      <w:lvlText w:val=""/>
      <w:lvlJc w:val="left"/>
      <w:pPr>
        <w:ind w:left="4320" w:hanging="360"/>
      </w:pPr>
      <w:rPr>
        <w:rFonts w:hint="default" w:ascii="Wingdings" w:hAnsi="Wingdings"/>
      </w:rPr>
    </w:lvl>
    <w:lvl w:ilvl="6" w:tplc="640C9BAE">
      <w:start w:val="1"/>
      <w:numFmt w:val="bullet"/>
      <w:lvlText w:val=""/>
      <w:lvlJc w:val="left"/>
      <w:pPr>
        <w:ind w:left="5040" w:hanging="360"/>
      </w:pPr>
      <w:rPr>
        <w:rFonts w:hint="default" w:ascii="Symbol" w:hAnsi="Symbol"/>
      </w:rPr>
    </w:lvl>
    <w:lvl w:ilvl="7" w:tplc="F39426DC">
      <w:start w:val="1"/>
      <w:numFmt w:val="bullet"/>
      <w:lvlText w:val="o"/>
      <w:lvlJc w:val="left"/>
      <w:pPr>
        <w:ind w:left="5760" w:hanging="360"/>
      </w:pPr>
      <w:rPr>
        <w:rFonts w:hint="default" w:ascii="Courier New" w:hAnsi="Courier New"/>
      </w:rPr>
    </w:lvl>
    <w:lvl w:ilvl="8" w:tplc="0EEAAD06">
      <w:start w:val="1"/>
      <w:numFmt w:val="bullet"/>
      <w:lvlText w:val=""/>
      <w:lvlJc w:val="left"/>
      <w:pPr>
        <w:ind w:left="6480" w:hanging="360"/>
      </w:pPr>
      <w:rPr>
        <w:rFonts w:hint="default" w:ascii="Wingdings" w:hAnsi="Wingdings"/>
      </w:rPr>
    </w:lvl>
  </w:abstractNum>
  <w:num w:numId="1" w16cid:durableId="915630249">
    <w:abstractNumId w:val="22"/>
  </w:num>
  <w:num w:numId="2" w16cid:durableId="420641585">
    <w:abstractNumId w:val="24"/>
  </w:num>
  <w:num w:numId="3" w16cid:durableId="846136819">
    <w:abstractNumId w:val="15"/>
  </w:num>
  <w:num w:numId="4" w16cid:durableId="1779326977">
    <w:abstractNumId w:val="25"/>
  </w:num>
  <w:num w:numId="5" w16cid:durableId="544566680">
    <w:abstractNumId w:val="34"/>
  </w:num>
  <w:num w:numId="6" w16cid:durableId="685208378">
    <w:abstractNumId w:val="28"/>
  </w:num>
  <w:num w:numId="7" w16cid:durableId="114104390">
    <w:abstractNumId w:val="8"/>
  </w:num>
  <w:num w:numId="8" w16cid:durableId="800610655">
    <w:abstractNumId w:val="5"/>
  </w:num>
  <w:num w:numId="9" w16cid:durableId="449393952">
    <w:abstractNumId w:val="32"/>
  </w:num>
  <w:num w:numId="10" w16cid:durableId="852377913">
    <w:abstractNumId w:val="36"/>
  </w:num>
  <w:num w:numId="11" w16cid:durableId="1251433044">
    <w:abstractNumId w:val="9"/>
  </w:num>
  <w:num w:numId="12" w16cid:durableId="271089183">
    <w:abstractNumId w:val="7"/>
  </w:num>
  <w:num w:numId="13" w16cid:durableId="1699545296">
    <w:abstractNumId w:val="30"/>
  </w:num>
  <w:num w:numId="14" w16cid:durableId="64500327">
    <w:abstractNumId w:val="18"/>
  </w:num>
  <w:num w:numId="15" w16cid:durableId="15160031">
    <w:abstractNumId w:val="16"/>
  </w:num>
  <w:num w:numId="16" w16cid:durableId="1871062280">
    <w:abstractNumId w:val="13"/>
  </w:num>
  <w:num w:numId="17" w16cid:durableId="239367670">
    <w:abstractNumId w:val="12"/>
  </w:num>
  <w:num w:numId="18" w16cid:durableId="1335720172">
    <w:abstractNumId w:val="27"/>
  </w:num>
  <w:num w:numId="19" w16cid:durableId="1707213020">
    <w:abstractNumId w:val="33"/>
  </w:num>
  <w:num w:numId="20" w16cid:durableId="191961054">
    <w:abstractNumId w:val="26"/>
  </w:num>
  <w:num w:numId="21" w16cid:durableId="1571035516">
    <w:abstractNumId w:val="4"/>
  </w:num>
  <w:num w:numId="22" w16cid:durableId="1561479217">
    <w:abstractNumId w:val="3"/>
  </w:num>
  <w:num w:numId="23" w16cid:durableId="751467260">
    <w:abstractNumId w:val="2"/>
  </w:num>
  <w:num w:numId="24" w16cid:durableId="1993944464">
    <w:abstractNumId w:val="1"/>
  </w:num>
  <w:num w:numId="25" w16cid:durableId="368771762">
    <w:abstractNumId w:val="0"/>
  </w:num>
  <w:num w:numId="26" w16cid:durableId="1606422820">
    <w:abstractNumId w:val="10"/>
  </w:num>
  <w:num w:numId="27" w16cid:durableId="1618870893">
    <w:abstractNumId w:val="17"/>
  </w:num>
  <w:num w:numId="28" w16cid:durableId="309402859">
    <w:abstractNumId w:val="31"/>
  </w:num>
  <w:num w:numId="29" w16cid:durableId="1094941630">
    <w:abstractNumId w:val="29"/>
  </w:num>
  <w:num w:numId="30" w16cid:durableId="2012682979">
    <w:abstractNumId w:val="14"/>
  </w:num>
  <w:num w:numId="31" w16cid:durableId="201676443">
    <w:abstractNumId w:val="35"/>
  </w:num>
  <w:num w:numId="32" w16cid:durableId="1533033025">
    <w:abstractNumId w:val="21"/>
  </w:num>
  <w:num w:numId="33" w16cid:durableId="664238347">
    <w:abstractNumId w:val="6"/>
  </w:num>
  <w:num w:numId="34" w16cid:durableId="1273438599">
    <w:abstractNumId w:val="11"/>
  </w:num>
  <w:num w:numId="35" w16cid:durableId="70659805">
    <w:abstractNumId w:val="23"/>
  </w:num>
  <w:num w:numId="36" w16cid:durableId="420833291">
    <w:abstractNumId w:val="19"/>
  </w:num>
  <w:num w:numId="37" w16cid:durableId="1875264116">
    <w:abstractNumId w:val="20"/>
  </w:num>
  <w:num w:numId="38" w16cid:durableId="1920482238">
    <w:abstractNumId w:val="4"/>
  </w:num>
  <w:num w:numId="39" w16cid:durableId="2002854959">
    <w:abstractNumId w:val="4"/>
  </w:num>
  <w:num w:numId="40" w16cid:durableId="503326654">
    <w:abstractNumId w:val="4"/>
  </w:num>
  <w:num w:numId="41" w16cid:durableId="200547215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62"/>
    <w:rsid w:val="00000EED"/>
    <w:rsid w:val="000037CA"/>
    <w:rsid w:val="0000522A"/>
    <w:rsid w:val="00005E54"/>
    <w:rsid w:val="00014644"/>
    <w:rsid w:val="00015735"/>
    <w:rsid w:val="000168A1"/>
    <w:rsid w:val="00021351"/>
    <w:rsid w:val="000220CA"/>
    <w:rsid w:val="000261EF"/>
    <w:rsid w:val="00027ADC"/>
    <w:rsid w:val="00031539"/>
    <w:rsid w:val="00035249"/>
    <w:rsid w:val="000355C2"/>
    <w:rsid w:val="00037895"/>
    <w:rsid w:val="000422C4"/>
    <w:rsid w:val="00042CEF"/>
    <w:rsid w:val="00043557"/>
    <w:rsid w:val="00046307"/>
    <w:rsid w:val="000550AE"/>
    <w:rsid w:val="0005581F"/>
    <w:rsid w:val="00056795"/>
    <w:rsid w:val="00056A2B"/>
    <w:rsid w:val="00056F69"/>
    <w:rsid w:val="0006239C"/>
    <w:rsid w:val="00062D57"/>
    <w:rsid w:val="00062E41"/>
    <w:rsid w:val="0006318E"/>
    <w:rsid w:val="000648A6"/>
    <w:rsid w:val="00066F81"/>
    <w:rsid w:val="00067AA8"/>
    <w:rsid w:val="00072197"/>
    <w:rsid w:val="0007437B"/>
    <w:rsid w:val="00080E8C"/>
    <w:rsid w:val="00083BF5"/>
    <w:rsid w:val="00085A08"/>
    <w:rsid w:val="00085AFF"/>
    <w:rsid w:val="00086FD4"/>
    <w:rsid w:val="00093D4D"/>
    <w:rsid w:val="000A05C2"/>
    <w:rsid w:val="000A1E6A"/>
    <w:rsid w:val="000A26A2"/>
    <w:rsid w:val="000A280C"/>
    <w:rsid w:val="000A4445"/>
    <w:rsid w:val="000A5E17"/>
    <w:rsid w:val="000A6C1A"/>
    <w:rsid w:val="000B1AFA"/>
    <w:rsid w:val="000B5D51"/>
    <w:rsid w:val="000B5EDC"/>
    <w:rsid w:val="000B65D4"/>
    <w:rsid w:val="000B7347"/>
    <w:rsid w:val="000B7611"/>
    <w:rsid w:val="000C2798"/>
    <w:rsid w:val="000C3171"/>
    <w:rsid w:val="000C620E"/>
    <w:rsid w:val="000C712D"/>
    <w:rsid w:val="000C7A60"/>
    <w:rsid w:val="000D2FF3"/>
    <w:rsid w:val="000D3493"/>
    <w:rsid w:val="000D780B"/>
    <w:rsid w:val="000D7EA7"/>
    <w:rsid w:val="000E0C11"/>
    <w:rsid w:val="000E2088"/>
    <w:rsid w:val="000E3132"/>
    <w:rsid w:val="000E3EE0"/>
    <w:rsid w:val="000E4085"/>
    <w:rsid w:val="000E5829"/>
    <w:rsid w:val="000E69CF"/>
    <w:rsid w:val="000F0921"/>
    <w:rsid w:val="000F0993"/>
    <w:rsid w:val="000F2CE3"/>
    <w:rsid w:val="001002F3"/>
    <w:rsid w:val="001011A2"/>
    <w:rsid w:val="00101F38"/>
    <w:rsid w:val="00103A0B"/>
    <w:rsid w:val="00103F1A"/>
    <w:rsid w:val="00106914"/>
    <w:rsid w:val="00110482"/>
    <w:rsid w:val="00110D73"/>
    <w:rsid w:val="0011355C"/>
    <w:rsid w:val="00114D63"/>
    <w:rsid w:val="001151D2"/>
    <w:rsid w:val="0012093B"/>
    <w:rsid w:val="00121599"/>
    <w:rsid w:val="00123C8C"/>
    <w:rsid w:val="0012684E"/>
    <w:rsid w:val="00126958"/>
    <w:rsid w:val="0013188A"/>
    <w:rsid w:val="00134668"/>
    <w:rsid w:val="00134F49"/>
    <w:rsid w:val="00137D90"/>
    <w:rsid w:val="001424CD"/>
    <w:rsid w:val="00143D2A"/>
    <w:rsid w:val="00146F64"/>
    <w:rsid w:val="00151CDA"/>
    <w:rsid w:val="00151FFF"/>
    <w:rsid w:val="001530A6"/>
    <w:rsid w:val="001557E8"/>
    <w:rsid w:val="0015633F"/>
    <w:rsid w:val="0016060A"/>
    <w:rsid w:val="00164048"/>
    <w:rsid w:val="0016458D"/>
    <w:rsid w:val="00165E75"/>
    <w:rsid w:val="00165F42"/>
    <w:rsid w:val="00167877"/>
    <w:rsid w:val="00167AA0"/>
    <w:rsid w:val="00171487"/>
    <w:rsid w:val="00174F30"/>
    <w:rsid w:val="0017595D"/>
    <w:rsid w:val="00175B1C"/>
    <w:rsid w:val="00176A29"/>
    <w:rsid w:val="00185BEB"/>
    <w:rsid w:val="00193C70"/>
    <w:rsid w:val="0019654D"/>
    <w:rsid w:val="00197A07"/>
    <w:rsid w:val="001A1750"/>
    <w:rsid w:val="001A277F"/>
    <w:rsid w:val="001A320F"/>
    <w:rsid w:val="001A4FDF"/>
    <w:rsid w:val="001A7931"/>
    <w:rsid w:val="001B0827"/>
    <w:rsid w:val="001B44A6"/>
    <w:rsid w:val="001B47B8"/>
    <w:rsid w:val="001B5F47"/>
    <w:rsid w:val="001C04B9"/>
    <w:rsid w:val="001C0C14"/>
    <w:rsid w:val="001D2FE7"/>
    <w:rsid w:val="001D5AC2"/>
    <w:rsid w:val="001D5B00"/>
    <w:rsid w:val="001D5F57"/>
    <w:rsid w:val="001E0A7E"/>
    <w:rsid w:val="001E2177"/>
    <w:rsid w:val="001E358E"/>
    <w:rsid w:val="001E466A"/>
    <w:rsid w:val="001E59E9"/>
    <w:rsid w:val="001E6366"/>
    <w:rsid w:val="001E6379"/>
    <w:rsid w:val="001F0F76"/>
    <w:rsid w:val="001F141C"/>
    <w:rsid w:val="001F19D4"/>
    <w:rsid w:val="001F260E"/>
    <w:rsid w:val="001F3ECC"/>
    <w:rsid w:val="001F5A6B"/>
    <w:rsid w:val="001F7072"/>
    <w:rsid w:val="001F7271"/>
    <w:rsid w:val="00201476"/>
    <w:rsid w:val="002031D3"/>
    <w:rsid w:val="0020362C"/>
    <w:rsid w:val="00205D3D"/>
    <w:rsid w:val="00207ED9"/>
    <w:rsid w:val="002116FE"/>
    <w:rsid w:val="0021178D"/>
    <w:rsid w:val="002130E8"/>
    <w:rsid w:val="00213401"/>
    <w:rsid w:val="00213B65"/>
    <w:rsid w:val="00213BE4"/>
    <w:rsid w:val="002173B6"/>
    <w:rsid w:val="0022011C"/>
    <w:rsid w:val="00220917"/>
    <w:rsid w:val="00220BFA"/>
    <w:rsid w:val="00220E47"/>
    <w:rsid w:val="00221748"/>
    <w:rsid w:val="00222163"/>
    <w:rsid w:val="00222C13"/>
    <w:rsid w:val="0022653A"/>
    <w:rsid w:val="00230A18"/>
    <w:rsid w:val="00230BBE"/>
    <w:rsid w:val="002325A7"/>
    <w:rsid w:val="002327CF"/>
    <w:rsid w:val="00233F44"/>
    <w:rsid w:val="002355E9"/>
    <w:rsid w:val="00241F1C"/>
    <w:rsid w:val="0024319C"/>
    <w:rsid w:val="0024452E"/>
    <w:rsid w:val="00244D16"/>
    <w:rsid w:val="002454DE"/>
    <w:rsid w:val="00245935"/>
    <w:rsid w:val="00250A4D"/>
    <w:rsid w:val="0025230F"/>
    <w:rsid w:val="002541A4"/>
    <w:rsid w:val="00254656"/>
    <w:rsid w:val="00254903"/>
    <w:rsid w:val="00254AB9"/>
    <w:rsid w:val="0025542B"/>
    <w:rsid w:val="00260805"/>
    <w:rsid w:val="0026182C"/>
    <w:rsid w:val="002619A5"/>
    <w:rsid w:val="0026293D"/>
    <w:rsid w:val="0026293E"/>
    <w:rsid w:val="0026346A"/>
    <w:rsid w:val="00263AAD"/>
    <w:rsid w:val="002645FC"/>
    <w:rsid w:val="0026473C"/>
    <w:rsid w:val="002660A7"/>
    <w:rsid w:val="002718CF"/>
    <w:rsid w:val="002749A3"/>
    <w:rsid w:val="00275B66"/>
    <w:rsid w:val="00275ECB"/>
    <w:rsid w:val="002760AF"/>
    <w:rsid w:val="00276618"/>
    <w:rsid w:val="00277089"/>
    <w:rsid w:val="002778E8"/>
    <w:rsid w:val="00277DCB"/>
    <w:rsid w:val="00283B6C"/>
    <w:rsid w:val="00285E9F"/>
    <w:rsid w:val="002867A9"/>
    <w:rsid w:val="002872D4"/>
    <w:rsid w:val="0028766F"/>
    <w:rsid w:val="0029246A"/>
    <w:rsid w:val="00292A69"/>
    <w:rsid w:val="00294C52"/>
    <w:rsid w:val="002A14BA"/>
    <w:rsid w:val="002A1A46"/>
    <w:rsid w:val="002A1F82"/>
    <w:rsid w:val="002A2A8C"/>
    <w:rsid w:val="002A3889"/>
    <w:rsid w:val="002A6142"/>
    <w:rsid w:val="002B0278"/>
    <w:rsid w:val="002B03FC"/>
    <w:rsid w:val="002B1C94"/>
    <w:rsid w:val="002B27FD"/>
    <w:rsid w:val="002B2F0C"/>
    <w:rsid w:val="002B3ED8"/>
    <w:rsid w:val="002B4410"/>
    <w:rsid w:val="002B790F"/>
    <w:rsid w:val="002C00B4"/>
    <w:rsid w:val="002C354A"/>
    <w:rsid w:val="002C5F4D"/>
    <w:rsid w:val="002C6B45"/>
    <w:rsid w:val="002C7148"/>
    <w:rsid w:val="002D243D"/>
    <w:rsid w:val="002D4C4E"/>
    <w:rsid w:val="002D4DC2"/>
    <w:rsid w:val="002D51D9"/>
    <w:rsid w:val="002D709D"/>
    <w:rsid w:val="002D78BC"/>
    <w:rsid w:val="002D78BD"/>
    <w:rsid w:val="002E08F6"/>
    <w:rsid w:val="002E1AED"/>
    <w:rsid w:val="002E62F4"/>
    <w:rsid w:val="002E79FA"/>
    <w:rsid w:val="002F1B76"/>
    <w:rsid w:val="002F5A1E"/>
    <w:rsid w:val="002F64C1"/>
    <w:rsid w:val="002F6912"/>
    <w:rsid w:val="00300703"/>
    <w:rsid w:val="00300E5B"/>
    <w:rsid w:val="00302EF4"/>
    <w:rsid w:val="003035FD"/>
    <w:rsid w:val="00307DEC"/>
    <w:rsid w:val="003102FE"/>
    <w:rsid w:val="00311BA5"/>
    <w:rsid w:val="00314F72"/>
    <w:rsid w:val="00320497"/>
    <w:rsid w:val="0032298B"/>
    <w:rsid w:val="00323759"/>
    <w:rsid w:val="00326E3A"/>
    <w:rsid w:val="00330B0D"/>
    <w:rsid w:val="00330CC8"/>
    <w:rsid w:val="00335793"/>
    <w:rsid w:val="003358A1"/>
    <w:rsid w:val="00336A96"/>
    <w:rsid w:val="00337E04"/>
    <w:rsid w:val="0034343A"/>
    <w:rsid w:val="003435C6"/>
    <w:rsid w:val="00343CC5"/>
    <w:rsid w:val="00344D79"/>
    <w:rsid w:val="00346A3D"/>
    <w:rsid w:val="003471A8"/>
    <w:rsid w:val="0034721E"/>
    <w:rsid w:val="003529F9"/>
    <w:rsid w:val="00353A9B"/>
    <w:rsid w:val="00353DC2"/>
    <w:rsid w:val="003551C8"/>
    <w:rsid w:val="003554D7"/>
    <w:rsid w:val="00355566"/>
    <w:rsid w:val="0035666B"/>
    <w:rsid w:val="00356A11"/>
    <w:rsid w:val="00356C19"/>
    <w:rsid w:val="00357B57"/>
    <w:rsid w:val="00365C7A"/>
    <w:rsid w:val="003673D8"/>
    <w:rsid w:val="003751D3"/>
    <w:rsid w:val="00375E18"/>
    <w:rsid w:val="0037677E"/>
    <w:rsid w:val="0037704E"/>
    <w:rsid w:val="00393115"/>
    <w:rsid w:val="00396AC2"/>
    <w:rsid w:val="00397710"/>
    <w:rsid w:val="00397C7D"/>
    <w:rsid w:val="00397D35"/>
    <w:rsid w:val="003A0694"/>
    <w:rsid w:val="003A2AC9"/>
    <w:rsid w:val="003A5AC7"/>
    <w:rsid w:val="003A601B"/>
    <w:rsid w:val="003A6DFB"/>
    <w:rsid w:val="003B2B25"/>
    <w:rsid w:val="003B56CB"/>
    <w:rsid w:val="003B6EEB"/>
    <w:rsid w:val="003C03A6"/>
    <w:rsid w:val="003C22EB"/>
    <w:rsid w:val="003C2C28"/>
    <w:rsid w:val="003C3F1B"/>
    <w:rsid w:val="003C5B6D"/>
    <w:rsid w:val="003C63DF"/>
    <w:rsid w:val="003D1C95"/>
    <w:rsid w:val="003D25A6"/>
    <w:rsid w:val="003D48C6"/>
    <w:rsid w:val="003D4A4F"/>
    <w:rsid w:val="003D5F11"/>
    <w:rsid w:val="003D631F"/>
    <w:rsid w:val="003E2A8D"/>
    <w:rsid w:val="003E544D"/>
    <w:rsid w:val="003E60DE"/>
    <w:rsid w:val="003E7037"/>
    <w:rsid w:val="003E7475"/>
    <w:rsid w:val="003E7FEC"/>
    <w:rsid w:val="003F2A38"/>
    <w:rsid w:val="003F2F16"/>
    <w:rsid w:val="003F3404"/>
    <w:rsid w:val="003F3BF0"/>
    <w:rsid w:val="003F49DD"/>
    <w:rsid w:val="003F4A27"/>
    <w:rsid w:val="003F4AAB"/>
    <w:rsid w:val="003F4C8A"/>
    <w:rsid w:val="003F5034"/>
    <w:rsid w:val="003F6078"/>
    <w:rsid w:val="003F7606"/>
    <w:rsid w:val="00404089"/>
    <w:rsid w:val="004041A4"/>
    <w:rsid w:val="00406892"/>
    <w:rsid w:val="004072F8"/>
    <w:rsid w:val="004101B5"/>
    <w:rsid w:val="00412059"/>
    <w:rsid w:val="004137FA"/>
    <w:rsid w:val="00413923"/>
    <w:rsid w:val="0041515A"/>
    <w:rsid w:val="00415DF2"/>
    <w:rsid w:val="00417064"/>
    <w:rsid w:val="00417260"/>
    <w:rsid w:val="00421571"/>
    <w:rsid w:val="0042291B"/>
    <w:rsid w:val="00423684"/>
    <w:rsid w:val="00426B86"/>
    <w:rsid w:val="0043139A"/>
    <w:rsid w:val="00431459"/>
    <w:rsid w:val="00432BFC"/>
    <w:rsid w:val="00436138"/>
    <w:rsid w:val="004376AE"/>
    <w:rsid w:val="00437CD8"/>
    <w:rsid w:val="00437EEB"/>
    <w:rsid w:val="004418F8"/>
    <w:rsid w:val="004419E0"/>
    <w:rsid w:val="00443192"/>
    <w:rsid w:val="00443AE0"/>
    <w:rsid w:val="00444B97"/>
    <w:rsid w:val="00445223"/>
    <w:rsid w:val="00446BA5"/>
    <w:rsid w:val="00450CFF"/>
    <w:rsid w:val="00451093"/>
    <w:rsid w:val="00451315"/>
    <w:rsid w:val="00453EE8"/>
    <w:rsid w:val="0045499B"/>
    <w:rsid w:val="004564E9"/>
    <w:rsid w:val="00456B8C"/>
    <w:rsid w:val="00462315"/>
    <w:rsid w:val="00462ED7"/>
    <w:rsid w:val="004636FB"/>
    <w:rsid w:val="004639CE"/>
    <w:rsid w:val="0046421A"/>
    <w:rsid w:val="004660C6"/>
    <w:rsid w:val="0046632C"/>
    <w:rsid w:val="004667F1"/>
    <w:rsid w:val="00467231"/>
    <w:rsid w:val="00467FB0"/>
    <w:rsid w:val="00473E0E"/>
    <w:rsid w:val="00474948"/>
    <w:rsid w:val="00475B9E"/>
    <w:rsid w:val="00480367"/>
    <w:rsid w:val="00480AB5"/>
    <w:rsid w:val="0048147B"/>
    <w:rsid w:val="00482C9D"/>
    <w:rsid w:val="00483049"/>
    <w:rsid w:val="004832C7"/>
    <w:rsid w:val="00492DD0"/>
    <w:rsid w:val="004938BD"/>
    <w:rsid w:val="00493982"/>
    <w:rsid w:val="00494230"/>
    <w:rsid w:val="004958E5"/>
    <w:rsid w:val="004A09F3"/>
    <w:rsid w:val="004A0D0C"/>
    <w:rsid w:val="004A1891"/>
    <w:rsid w:val="004A46ED"/>
    <w:rsid w:val="004A4DF2"/>
    <w:rsid w:val="004A6437"/>
    <w:rsid w:val="004A7D86"/>
    <w:rsid w:val="004B04D7"/>
    <w:rsid w:val="004B244A"/>
    <w:rsid w:val="004B294E"/>
    <w:rsid w:val="004B3730"/>
    <w:rsid w:val="004B3D9D"/>
    <w:rsid w:val="004B78D8"/>
    <w:rsid w:val="004C0A7B"/>
    <w:rsid w:val="004C0FAA"/>
    <w:rsid w:val="004C1FA9"/>
    <w:rsid w:val="004C2C03"/>
    <w:rsid w:val="004C2D1C"/>
    <w:rsid w:val="004C467F"/>
    <w:rsid w:val="004C4AF8"/>
    <w:rsid w:val="004C530C"/>
    <w:rsid w:val="004C559E"/>
    <w:rsid w:val="004C62EA"/>
    <w:rsid w:val="004D1C47"/>
    <w:rsid w:val="004D2993"/>
    <w:rsid w:val="004D2B3E"/>
    <w:rsid w:val="004D4603"/>
    <w:rsid w:val="004D5CFC"/>
    <w:rsid w:val="004E11CB"/>
    <w:rsid w:val="004E444A"/>
    <w:rsid w:val="004E486A"/>
    <w:rsid w:val="004E5C0F"/>
    <w:rsid w:val="004E5D70"/>
    <w:rsid w:val="004E6231"/>
    <w:rsid w:val="004E6F0C"/>
    <w:rsid w:val="004E7B70"/>
    <w:rsid w:val="004F1081"/>
    <w:rsid w:val="004F1C98"/>
    <w:rsid w:val="004F2160"/>
    <w:rsid w:val="004F422D"/>
    <w:rsid w:val="004F5654"/>
    <w:rsid w:val="004F6090"/>
    <w:rsid w:val="00501F1A"/>
    <w:rsid w:val="00502AB8"/>
    <w:rsid w:val="0050382B"/>
    <w:rsid w:val="00503C5C"/>
    <w:rsid w:val="00503E7C"/>
    <w:rsid w:val="00504176"/>
    <w:rsid w:val="005044FA"/>
    <w:rsid w:val="005055F8"/>
    <w:rsid w:val="00505DF7"/>
    <w:rsid w:val="005076EB"/>
    <w:rsid w:val="00510F74"/>
    <w:rsid w:val="00512239"/>
    <w:rsid w:val="0051293E"/>
    <w:rsid w:val="005146E8"/>
    <w:rsid w:val="00514D7B"/>
    <w:rsid w:val="00517A0A"/>
    <w:rsid w:val="00517F6B"/>
    <w:rsid w:val="0052285C"/>
    <w:rsid w:val="0052526C"/>
    <w:rsid w:val="005268B2"/>
    <w:rsid w:val="00526F7F"/>
    <w:rsid w:val="00531CA6"/>
    <w:rsid w:val="00536854"/>
    <w:rsid w:val="00537FF8"/>
    <w:rsid w:val="00541EE4"/>
    <w:rsid w:val="00543073"/>
    <w:rsid w:val="00545F07"/>
    <w:rsid w:val="00547023"/>
    <w:rsid w:val="00547472"/>
    <w:rsid w:val="0054782B"/>
    <w:rsid w:val="00547C59"/>
    <w:rsid w:val="00550B8F"/>
    <w:rsid w:val="00552BA8"/>
    <w:rsid w:val="00554168"/>
    <w:rsid w:val="005545CA"/>
    <w:rsid w:val="00562A61"/>
    <w:rsid w:val="00562BA1"/>
    <w:rsid w:val="00564563"/>
    <w:rsid w:val="00564978"/>
    <w:rsid w:val="00564F67"/>
    <w:rsid w:val="005741F3"/>
    <w:rsid w:val="005747B6"/>
    <w:rsid w:val="00574FF7"/>
    <w:rsid w:val="0057508F"/>
    <w:rsid w:val="005755C6"/>
    <w:rsid w:val="005768A4"/>
    <w:rsid w:val="00576DF6"/>
    <w:rsid w:val="00577013"/>
    <w:rsid w:val="0058018A"/>
    <w:rsid w:val="00580C9E"/>
    <w:rsid w:val="00581D61"/>
    <w:rsid w:val="005834BD"/>
    <w:rsid w:val="00583950"/>
    <w:rsid w:val="005848C6"/>
    <w:rsid w:val="00586D86"/>
    <w:rsid w:val="00587D1A"/>
    <w:rsid w:val="0059064C"/>
    <w:rsid w:val="00590B5B"/>
    <w:rsid w:val="00591D58"/>
    <w:rsid w:val="00593BBF"/>
    <w:rsid w:val="0059438A"/>
    <w:rsid w:val="0059489F"/>
    <w:rsid w:val="00595524"/>
    <w:rsid w:val="005957AD"/>
    <w:rsid w:val="00597BA5"/>
    <w:rsid w:val="005A0278"/>
    <w:rsid w:val="005A0585"/>
    <w:rsid w:val="005A05AC"/>
    <w:rsid w:val="005A1056"/>
    <w:rsid w:val="005A186C"/>
    <w:rsid w:val="005A2426"/>
    <w:rsid w:val="005A2B39"/>
    <w:rsid w:val="005A3E55"/>
    <w:rsid w:val="005A4BDE"/>
    <w:rsid w:val="005B02D1"/>
    <w:rsid w:val="005B6073"/>
    <w:rsid w:val="005B7F0A"/>
    <w:rsid w:val="005C232F"/>
    <w:rsid w:val="005C26AA"/>
    <w:rsid w:val="005C4493"/>
    <w:rsid w:val="005C4D70"/>
    <w:rsid w:val="005C71EE"/>
    <w:rsid w:val="005C7735"/>
    <w:rsid w:val="005D3730"/>
    <w:rsid w:val="005D4C55"/>
    <w:rsid w:val="005D58A5"/>
    <w:rsid w:val="005D7242"/>
    <w:rsid w:val="005E051B"/>
    <w:rsid w:val="005E2A83"/>
    <w:rsid w:val="005E35DD"/>
    <w:rsid w:val="005E3D71"/>
    <w:rsid w:val="005E7960"/>
    <w:rsid w:val="005F0B32"/>
    <w:rsid w:val="005F1603"/>
    <w:rsid w:val="005F2EAF"/>
    <w:rsid w:val="005F4E94"/>
    <w:rsid w:val="005F519F"/>
    <w:rsid w:val="005F5DC6"/>
    <w:rsid w:val="006013E6"/>
    <w:rsid w:val="00602362"/>
    <w:rsid w:val="00602919"/>
    <w:rsid w:val="006048D5"/>
    <w:rsid w:val="006059E2"/>
    <w:rsid w:val="00605FDC"/>
    <w:rsid w:val="00607E61"/>
    <w:rsid w:val="00611AF0"/>
    <w:rsid w:val="006130D5"/>
    <w:rsid w:val="006134EE"/>
    <w:rsid w:val="00613C8D"/>
    <w:rsid w:val="00615BBC"/>
    <w:rsid w:val="0061612F"/>
    <w:rsid w:val="00617E3A"/>
    <w:rsid w:val="006212DA"/>
    <w:rsid w:val="00621934"/>
    <w:rsid w:val="006226DE"/>
    <w:rsid w:val="006232DD"/>
    <w:rsid w:val="00624665"/>
    <w:rsid w:val="00625B7E"/>
    <w:rsid w:val="00625E66"/>
    <w:rsid w:val="006277D1"/>
    <w:rsid w:val="006309FD"/>
    <w:rsid w:val="00634039"/>
    <w:rsid w:val="00634D11"/>
    <w:rsid w:val="006352BF"/>
    <w:rsid w:val="00635DDF"/>
    <w:rsid w:val="00644B7A"/>
    <w:rsid w:val="00645252"/>
    <w:rsid w:val="00645E13"/>
    <w:rsid w:val="0064693A"/>
    <w:rsid w:val="00650FA9"/>
    <w:rsid w:val="006526B5"/>
    <w:rsid w:val="00652A6D"/>
    <w:rsid w:val="006538AB"/>
    <w:rsid w:val="00653F9F"/>
    <w:rsid w:val="00654F23"/>
    <w:rsid w:val="006556E4"/>
    <w:rsid w:val="00661680"/>
    <w:rsid w:val="00661DBE"/>
    <w:rsid w:val="006620EC"/>
    <w:rsid w:val="00662BBD"/>
    <w:rsid w:val="00664638"/>
    <w:rsid w:val="00667C7F"/>
    <w:rsid w:val="00670AFF"/>
    <w:rsid w:val="00670DB8"/>
    <w:rsid w:val="0067438A"/>
    <w:rsid w:val="00675403"/>
    <w:rsid w:val="00677A37"/>
    <w:rsid w:val="0068194B"/>
    <w:rsid w:val="00683199"/>
    <w:rsid w:val="00683DA8"/>
    <w:rsid w:val="0068442F"/>
    <w:rsid w:val="006844C6"/>
    <w:rsid w:val="006848DA"/>
    <w:rsid w:val="006918F7"/>
    <w:rsid w:val="00692736"/>
    <w:rsid w:val="006956E0"/>
    <w:rsid w:val="00695BAC"/>
    <w:rsid w:val="00696AFF"/>
    <w:rsid w:val="00697D45"/>
    <w:rsid w:val="006A2B1C"/>
    <w:rsid w:val="006A2E84"/>
    <w:rsid w:val="006A6158"/>
    <w:rsid w:val="006B3198"/>
    <w:rsid w:val="006B35C6"/>
    <w:rsid w:val="006B462B"/>
    <w:rsid w:val="006B46D0"/>
    <w:rsid w:val="006B4F0B"/>
    <w:rsid w:val="006B61D3"/>
    <w:rsid w:val="006B7107"/>
    <w:rsid w:val="006B7322"/>
    <w:rsid w:val="006B7F0F"/>
    <w:rsid w:val="006C350C"/>
    <w:rsid w:val="006C410A"/>
    <w:rsid w:val="006C7C7F"/>
    <w:rsid w:val="006D11AD"/>
    <w:rsid w:val="006D176B"/>
    <w:rsid w:val="006D1C98"/>
    <w:rsid w:val="006D44B0"/>
    <w:rsid w:val="006D53BA"/>
    <w:rsid w:val="006D5E7C"/>
    <w:rsid w:val="006D6AFD"/>
    <w:rsid w:val="006D7350"/>
    <w:rsid w:val="006E0648"/>
    <w:rsid w:val="006E0F77"/>
    <w:rsid w:val="006E3423"/>
    <w:rsid w:val="006E3FC4"/>
    <w:rsid w:val="006E5263"/>
    <w:rsid w:val="006E556F"/>
    <w:rsid w:val="006F098C"/>
    <w:rsid w:val="006F0AE0"/>
    <w:rsid w:val="006F0D9B"/>
    <w:rsid w:val="006F2D93"/>
    <w:rsid w:val="006F4DEA"/>
    <w:rsid w:val="006F5249"/>
    <w:rsid w:val="006F6AF1"/>
    <w:rsid w:val="006F7ECB"/>
    <w:rsid w:val="0070196E"/>
    <w:rsid w:val="00702FF1"/>
    <w:rsid w:val="007038CA"/>
    <w:rsid w:val="00704578"/>
    <w:rsid w:val="00706650"/>
    <w:rsid w:val="00712650"/>
    <w:rsid w:val="0071345F"/>
    <w:rsid w:val="0071380D"/>
    <w:rsid w:val="0071732B"/>
    <w:rsid w:val="0072007A"/>
    <w:rsid w:val="007206F1"/>
    <w:rsid w:val="00722967"/>
    <w:rsid w:val="0072303D"/>
    <w:rsid w:val="00723215"/>
    <w:rsid w:val="00723808"/>
    <w:rsid w:val="007254CE"/>
    <w:rsid w:val="0073180A"/>
    <w:rsid w:val="00733B8C"/>
    <w:rsid w:val="00737D7F"/>
    <w:rsid w:val="00741010"/>
    <w:rsid w:val="00741054"/>
    <w:rsid w:val="00741F7E"/>
    <w:rsid w:val="00742B1A"/>
    <w:rsid w:val="007432DD"/>
    <w:rsid w:val="007436B9"/>
    <w:rsid w:val="0074387A"/>
    <w:rsid w:val="0074502D"/>
    <w:rsid w:val="00745E1A"/>
    <w:rsid w:val="00746873"/>
    <w:rsid w:val="007475B3"/>
    <w:rsid w:val="00747953"/>
    <w:rsid w:val="007506AC"/>
    <w:rsid w:val="00753D01"/>
    <w:rsid w:val="007540A9"/>
    <w:rsid w:val="0075739A"/>
    <w:rsid w:val="00757466"/>
    <w:rsid w:val="00760705"/>
    <w:rsid w:val="00764E72"/>
    <w:rsid w:val="0076576F"/>
    <w:rsid w:val="007660C1"/>
    <w:rsid w:val="00767458"/>
    <w:rsid w:val="00767A42"/>
    <w:rsid w:val="00770C42"/>
    <w:rsid w:val="00770F09"/>
    <w:rsid w:val="00772382"/>
    <w:rsid w:val="007743C4"/>
    <w:rsid w:val="00774477"/>
    <w:rsid w:val="007752A7"/>
    <w:rsid w:val="007752C1"/>
    <w:rsid w:val="00775B8A"/>
    <w:rsid w:val="007767FA"/>
    <w:rsid w:val="00781129"/>
    <w:rsid w:val="00782527"/>
    <w:rsid w:val="007846F6"/>
    <w:rsid w:val="007864F0"/>
    <w:rsid w:val="00792AE8"/>
    <w:rsid w:val="0079466F"/>
    <w:rsid w:val="007949E9"/>
    <w:rsid w:val="00797405"/>
    <w:rsid w:val="00797AA2"/>
    <w:rsid w:val="00797CE8"/>
    <w:rsid w:val="007A0D87"/>
    <w:rsid w:val="007A17D9"/>
    <w:rsid w:val="007A56EF"/>
    <w:rsid w:val="007A5F0B"/>
    <w:rsid w:val="007A7BC8"/>
    <w:rsid w:val="007B0F3B"/>
    <w:rsid w:val="007B21CA"/>
    <w:rsid w:val="007B29AB"/>
    <w:rsid w:val="007B4E27"/>
    <w:rsid w:val="007B6100"/>
    <w:rsid w:val="007B65A9"/>
    <w:rsid w:val="007C0316"/>
    <w:rsid w:val="007C2551"/>
    <w:rsid w:val="007C556C"/>
    <w:rsid w:val="007C77E5"/>
    <w:rsid w:val="007D407F"/>
    <w:rsid w:val="007D4D7B"/>
    <w:rsid w:val="007E4192"/>
    <w:rsid w:val="007E4329"/>
    <w:rsid w:val="007E53CB"/>
    <w:rsid w:val="007E59FE"/>
    <w:rsid w:val="007F0BC8"/>
    <w:rsid w:val="007F3CEA"/>
    <w:rsid w:val="007F4771"/>
    <w:rsid w:val="007F501C"/>
    <w:rsid w:val="00800233"/>
    <w:rsid w:val="00800C16"/>
    <w:rsid w:val="00801530"/>
    <w:rsid w:val="008036AC"/>
    <w:rsid w:val="0080392A"/>
    <w:rsid w:val="00804FF4"/>
    <w:rsid w:val="00806F77"/>
    <w:rsid w:val="00807551"/>
    <w:rsid w:val="0081040E"/>
    <w:rsid w:val="00811C73"/>
    <w:rsid w:val="00811C99"/>
    <w:rsid w:val="008137A7"/>
    <w:rsid w:val="00815375"/>
    <w:rsid w:val="00816BA5"/>
    <w:rsid w:val="00816CC1"/>
    <w:rsid w:val="00816D54"/>
    <w:rsid w:val="00824986"/>
    <w:rsid w:val="00830431"/>
    <w:rsid w:val="008309B1"/>
    <w:rsid w:val="00831C61"/>
    <w:rsid w:val="00831EFA"/>
    <w:rsid w:val="0083228B"/>
    <w:rsid w:val="00835486"/>
    <w:rsid w:val="00836568"/>
    <w:rsid w:val="00842E31"/>
    <w:rsid w:val="00843E01"/>
    <w:rsid w:val="00844437"/>
    <w:rsid w:val="008447CB"/>
    <w:rsid w:val="00844F53"/>
    <w:rsid w:val="008464BD"/>
    <w:rsid w:val="008478F2"/>
    <w:rsid w:val="008505A5"/>
    <w:rsid w:val="00850C35"/>
    <w:rsid w:val="00852F1C"/>
    <w:rsid w:val="00853741"/>
    <w:rsid w:val="00853779"/>
    <w:rsid w:val="00856AFE"/>
    <w:rsid w:val="00860E06"/>
    <w:rsid w:val="00860F49"/>
    <w:rsid w:val="008614E6"/>
    <w:rsid w:val="0086198D"/>
    <w:rsid w:val="008639A1"/>
    <w:rsid w:val="00863F0D"/>
    <w:rsid w:val="00865711"/>
    <w:rsid w:val="00865C44"/>
    <w:rsid w:val="00866450"/>
    <w:rsid w:val="00867B76"/>
    <w:rsid w:val="00872B40"/>
    <w:rsid w:val="00873707"/>
    <w:rsid w:val="00877974"/>
    <w:rsid w:val="00880011"/>
    <w:rsid w:val="00881665"/>
    <w:rsid w:val="00881E6E"/>
    <w:rsid w:val="00882577"/>
    <w:rsid w:val="008826CA"/>
    <w:rsid w:val="00885AA7"/>
    <w:rsid w:val="00886B0E"/>
    <w:rsid w:val="0089036C"/>
    <w:rsid w:val="008913E0"/>
    <w:rsid w:val="00893F74"/>
    <w:rsid w:val="00895CAA"/>
    <w:rsid w:val="008A4172"/>
    <w:rsid w:val="008A4400"/>
    <w:rsid w:val="008A4880"/>
    <w:rsid w:val="008A5BF9"/>
    <w:rsid w:val="008A5C9C"/>
    <w:rsid w:val="008B113A"/>
    <w:rsid w:val="008B17F9"/>
    <w:rsid w:val="008B26A1"/>
    <w:rsid w:val="008B6123"/>
    <w:rsid w:val="008B7241"/>
    <w:rsid w:val="008C36B0"/>
    <w:rsid w:val="008C376F"/>
    <w:rsid w:val="008C4103"/>
    <w:rsid w:val="008C778C"/>
    <w:rsid w:val="008D323B"/>
    <w:rsid w:val="008D577C"/>
    <w:rsid w:val="008E0C3F"/>
    <w:rsid w:val="008E0CFA"/>
    <w:rsid w:val="008E2696"/>
    <w:rsid w:val="008E6160"/>
    <w:rsid w:val="008F1413"/>
    <w:rsid w:val="008F1FE2"/>
    <w:rsid w:val="00900B22"/>
    <w:rsid w:val="00901425"/>
    <w:rsid w:val="0090665E"/>
    <w:rsid w:val="0091000C"/>
    <w:rsid w:val="00910244"/>
    <w:rsid w:val="0091169D"/>
    <w:rsid w:val="00911BD2"/>
    <w:rsid w:val="00911DAA"/>
    <w:rsid w:val="00913492"/>
    <w:rsid w:val="00914F87"/>
    <w:rsid w:val="0091626B"/>
    <w:rsid w:val="00916F29"/>
    <w:rsid w:val="009205B4"/>
    <w:rsid w:val="00921A67"/>
    <w:rsid w:val="00924A72"/>
    <w:rsid w:val="00925E88"/>
    <w:rsid w:val="009268B0"/>
    <w:rsid w:val="0093053A"/>
    <w:rsid w:val="00933E5F"/>
    <w:rsid w:val="00934008"/>
    <w:rsid w:val="00934545"/>
    <w:rsid w:val="00937A26"/>
    <w:rsid w:val="009426B2"/>
    <w:rsid w:val="009432AE"/>
    <w:rsid w:val="00944F23"/>
    <w:rsid w:val="00946DB7"/>
    <w:rsid w:val="009478AE"/>
    <w:rsid w:val="00947B6C"/>
    <w:rsid w:val="00950573"/>
    <w:rsid w:val="00951678"/>
    <w:rsid w:val="009525A9"/>
    <w:rsid w:val="00953D7A"/>
    <w:rsid w:val="00954964"/>
    <w:rsid w:val="0095498C"/>
    <w:rsid w:val="009551A6"/>
    <w:rsid w:val="00957B8C"/>
    <w:rsid w:val="00961E71"/>
    <w:rsid w:val="00962391"/>
    <w:rsid w:val="0096256C"/>
    <w:rsid w:val="00963A6C"/>
    <w:rsid w:val="009646FE"/>
    <w:rsid w:val="0096497D"/>
    <w:rsid w:val="0097720D"/>
    <w:rsid w:val="00980333"/>
    <w:rsid w:val="009864FB"/>
    <w:rsid w:val="00986BB1"/>
    <w:rsid w:val="00993222"/>
    <w:rsid w:val="009A0767"/>
    <w:rsid w:val="009A1ED7"/>
    <w:rsid w:val="009A1F33"/>
    <w:rsid w:val="009A6CF6"/>
    <w:rsid w:val="009A7D2B"/>
    <w:rsid w:val="009B0258"/>
    <w:rsid w:val="009B14EF"/>
    <w:rsid w:val="009B16E8"/>
    <w:rsid w:val="009B306C"/>
    <w:rsid w:val="009B3688"/>
    <w:rsid w:val="009B3DE2"/>
    <w:rsid w:val="009C0DAD"/>
    <w:rsid w:val="009C1E63"/>
    <w:rsid w:val="009C66A6"/>
    <w:rsid w:val="009D1194"/>
    <w:rsid w:val="009D149C"/>
    <w:rsid w:val="009D1564"/>
    <w:rsid w:val="009D15DB"/>
    <w:rsid w:val="009D1EF5"/>
    <w:rsid w:val="009D706A"/>
    <w:rsid w:val="009D7133"/>
    <w:rsid w:val="009E16F5"/>
    <w:rsid w:val="009E1AAC"/>
    <w:rsid w:val="009E5BD4"/>
    <w:rsid w:val="009E618B"/>
    <w:rsid w:val="009E69E9"/>
    <w:rsid w:val="009E7072"/>
    <w:rsid w:val="009E7C6C"/>
    <w:rsid w:val="009F26EF"/>
    <w:rsid w:val="009F36F7"/>
    <w:rsid w:val="009F4AF3"/>
    <w:rsid w:val="009F59AF"/>
    <w:rsid w:val="009F5A00"/>
    <w:rsid w:val="009F653B"/>
    <w:rsid w:val="009F72F8"/>
    <w:rsid w:val="009F7F24"/>
    <w:rsid w:val="00A00364"/>
    <w:rsid w:val="00A034D8"/>
    <w:rsid w:val="00A102EA"/>
    <w:rsid w:val="00A11DEC"/>
    <w:rsid w:val="00A1394B"/>
    <w:rsid w:val="00A14DC1"/>
    <w:rsid w:val="00A16CDE"/>
    <w:rsid w:val="00A1765A"/>
    <w:rsid w:val="00A2105C"/>
    <w:rsid w:val="00A22963"/>
    <w:rsid w:val="00A24741"/>
    <w:rsid w:val="00A249C6"/>
    <w:rsid w:val="00A2749F"/>
    <w:rsid w:val="00A30BDB"/>
    <w:rsid w:val="00A30E69"/>
    <w:rsid w:val="00A318BC"/>
    <w:rsid w:val="00A31FC9"/>
    <w:rsid w:val="00A31FEF"/>
    <w:rsid w:val="00A3200A"/>
    <w:rsid w:val="00A32C77"/>
    <w:rsid w:val="00A33794"/>
    <w:rsid w:val="00A356BC"/>
    <w:rsid w:val="00A376E9"/>
    <w:rsid w:val="00A37E36"/>
    <w:rsid w:val="00A4335A"/>
    <w:rsid w:val="00A44552"/>
    <w:rsid w:val="00A51456"/>
    <w:rsid w:val="00A525EA"/>
    <w:rsid w:val="00A5586D"/>
    <w:rsid w:val="00A578B8"/>
    <w:rsid w:val="00A60563"/>
    <w:rsid w:val="00A62E3F"/>
    <w:rsid w:val="00A65259"/>
    <w:rsid w:val="00A66A43"/>
    <w:rsid w:val="00A67846"/>
    <w:rsid w:val="00A71F93"/>
    <w:rsid w:val="00A72CEB"/>
    <w:rsid w:val="00A72F03"/>
    <w:rsid w:val="00A748F4"/>
    <w:rsid w:val="00A7738C"/>
    <w:rsid w:val="00A776E7"/>
    <w:rsid w:val="00A82530"/>
    <w:rsid w:val="00A82629"/>
    <w:rsid w:val="00A82BA5"/>
    <w:rsid w:val="00A84243"/>
    <w:rsid w:val="00A8471E"/>
    <w:rsid w:val="00A8566B"/>
    <w:rsid w:val="00A86594"/>
    <w:rsid w:val="00A872C9"/>
    <w:rsid w:val="00A87EC7"/>
    <w:rsid w:val="00A913E5"/>
    <w:rsid w:val="00A9197C"/>
    <w:rsid w:val="00A929AD"/>
    <w:rsid w:val="00A96B97"/>
    <w:rsid w:val="00AA0064"/>
    <w:rsid w:val="00AA0208"/>
    <w:rsid w:val="00AA0AF0"/>
    <w:rsid w:val="00AA16A6"/>
    <w:rsid w:val="00AA2964"/>
    <w:rsid w:val="00AA43C3"/>
    <w:rsid w:val="00AA5826"/>
    <w:rsid w:val="00AB75A4"/>
    <w:rsid w:val="00AB7BDA"/>
    <w:rsid w:val="00AB7CB3"/>
    <w:rsid w:val="00AB7E0D"/>
    <w:rsid w:val="00AC0B36"/>
    <w:rsid w:val="00AC12F3"/>
    <w:rsid w:val="00AC439B"/>
    <w:rsid w:val="00AC55B3"/>
    <w:rsid w:val="00AC5886"/>
    <w:rsid w:val="00AE2B31"/>
    <w:rsid w:val="00AE5681"/>
    <w:rsid w:val="00AE7802"/>
    <w:rsid w:val="00AF3E1C"/>
    <w:rsid w:val="00AF5DC0"/>
    <w:rsid w:val="00B02222"/>
    <w:rsid w:val="00B03C4D"/>
    <w:rsid w:val="00B05649"/>
    <w:rsid w:val="00B05DC6"/>
    <w:rsid w:val="00B075D2"/>
    <w:rsid w:val="00B07793"/>
    <w:rsid w:val="00B10317"/>
    <w:rsid w:val="00B10AED"/>
    <w:rsid w:val="00B13355"/>
    <w:rsid w:val="00B13AF4"/>
    <w:rsid w:val="00B146C4"/>
    <w:rsid w:val="00B15983"/>
    <w:rsid w:val="00B17450"/>
    <w:rsid w:val="00B177DE"/>
    <w:rsid w:val="00B17D4F"/>
    <w:rsid w:val="00B17F0F"/>
    <w:rsid w:val="00B21294"/>
    <w:rsid w:val="00B35212"/>
    <w:rsid w:val="00B37390"/>
    <w:rsid w:val="00B40EBB"/>
    <w:rsid w:val="00B40FB6"/>
    <w:rsid w:val="00B41666"/>
    <w:rsid w:val="00B42A38"/>
    <w:rsid w:val="00B4304F"/>
    <w:rsid w:val="00B452FA"/>
    <w:rsid w:val="00B54B0C"/>
    <w:rsid w:val="00B57F9A"/>
    <w:rsid w:val="00B63D46"/>
    <w:rsid w:val="00B704D3"/>
    <w:rsid w:val="00B751DB"/>
    <w:rsid w:val="00B76521"/>
    <w:rsid w:val="00B80008"/>
    <w:rsid w:val="00B808E6"/>
    <w:rsid w:val="00B8378D"/>
    <w:rsid w:val="00B87E01"/>
    <w:rsid w:val="00B91937"/>
    <w:rsid w:val="00B9341F"/>
    <w:rsid w:val="00B93856"/>
    <w:rsid w:val="00B94347"/>
    <w:rsid w:val="00B94F49"/>
    <w:rsid w:val="00B95039"/>
    <w:rsid w:val="00B96A5D"/>
    <w:rsid w:val="00B96DBC"/>
    <w:rsid w:val="00BA18FC"/>
    <w:rsid w:val="00BA1DF7"/>
    <w:rsid w:val="00BA276B"/>
    <w:rsid w:val="00BA3586"/>
    <w:rsid w:val="00BA3F4F"/>
    <w:rsid w:val="00BA6707"/>
    <w:rsid w:val="00BB04F4"/>
    <w:rsid w:val="00BB25D9"/>
    <w:rsid w:val="00BC49B4"/>
    <w:rsid w:val="00BC7567"/>
    <w:rsid w:val="00BC7DD2"/>
    <w:rsid w:val="00BD0323"/>
    <w:rsid w:val="00BD17C7"/>
    <w:rsid w:val="00BD18B3"/>
    <w:rsid w:val="00BD2CE5"/>
    <w:rsid w:val="00BD3F2F"/>
    <w:rsid w:val="00BD4D0E"/>
    <w:rsid w:val="00BD5638"/>
    <w:rsid w:val="00BD6B17"/>
    <w:rsid w:val="00BE2F89"/>
    <w:rsid w:val="00BE62EC"/>
    <w:rsid w:val="00BE6D1E"/>
    <w:rsid w:val="00BF0DF2"/>
    <w:rsid w:val="00BF3422"/>
    <w:rsid w:val="00BF3AC4"/>
    <w:rsid w:val="00BF49C4"/>
    <w:rsid w:val="00BF4F97"/>
    <w:rsid w:val="00C03AD7"/>
    <w:rsid w:val="00C0726C"/>
    <w:rsid w:val="00C10DA5"/>
    <w:rsid w:val="00C11A0F"/>
    <w:rsid w:val="00C12A89"/>
    <w:rsid w:val="00C14839"/>
    <w:rsid w:val="00C1486E"/>
    <w:rsid w:val="00C20885"/>
    <w:rsid w:val="00C226AA"/>
    <w:rsid w:val="00C2270A"/>
    <w:rsid w:val="00C24461"/>
    <w:rsid w:val="00C24ACF"/>
    <w:rsid w:val="00C25BAB"/>
    <w:rsid w:val="00C25C44"/>
    <w:rsid w:val="00C25EB4"/>
    <w:rsid w:val="00C3028D"/>
    <w:rsid w:val="00C30B45"/>
    <w:rsid w:val="00C3368F"/>
    <w:rsid w:val="00C4111B"/>
    <w:rsid w:val="00C44DBD"/>
    <w:rsid w:val="00C50CBD"/>
    <w:rsid w:val="00C527FB"/>
    <w:rsid w:val="00C5544C"/>
    <w:rsid w:val="00C619B4"/>
    <w:rsid w:val="00C62D6C"/>
    <w:rsid w:val="00C633A4"/>
    <w:rsid w:val="00C63CA0"/>
    <w:rsid w:val="00C63CFD"/>
    <w:rsid w:val="00C64312"/>
    <w:rsid w:val="00C64C5E"/>
    <w:rsid w:val="00C65A30"/>
    <w:rsid w:val="00C70279"/>
    <w:rsid w:val="00C7114D"/>
    <w:rsid w:val="00C72F8F"/>
    <w:rsid w:val="00C7315B"/>
    <w:rsid w:val="00C77624"/>
    <w:rsid w:val="00C7789B"/>
    <w:rsid w:val="00C81161"/>
    <w:rsid w:val="00C81304"/>
    <w:rsid w:val="00C818E9"/>
    <w:rsid w:val="00C8580F"/>
    <w:rsid w:val="00C87777"/>
    <w:rsid w:val="00C879E1"/>
    <w:rsid w:val="00C94D41"/>
    <w:rsid w:val="00C97F1C"/>
    <w:rsid w:val="00CA25F3"/>
    <w:rsid w:val="00CA31C2"/>
    <w:rsid w:val="00CA3EC4"/>
    <w:rsid w:val="00CA466D"/>
    <w:rsid w:val="00CA4A17"/>
    <w:rsid w:val="00CA4A9D"/>
    <w:rsid w:val="00CA6ED1"/>
    <w:rsid w:val="00CA7BC0"/>
    <w:rsid w:val="00CB002E"/>
    <w:rsid w:val="00CB2974"/>
    <w:rsid w:val="00CB33D5"/>
    <w:rsid w:val="00CB4CF1"/>
    <w:rsid w:val="00CB60B1"/>
    <w:rsid w:val="00CC19AE"/>
    <w:rsid w:val="00CC208B"/>
    <w:rsid w:val="00CC3EB8"/>
    <w:rsid w:val="00CC40DF"/>
    <w:rsid w:val="00CC4523"/>
    <w:rsid w:val="00CC55AA"/>
    <w:rsid w:val="00CC63BC"/>
    <w:rsid w:val="00CD048A"/>
    <w:rsid w:val="00CD08FD"/>
    <w:rsid w:val="00CD2422"/>
    <w:rsid w:val="00CD4575"/>
    <w:rsid w:val="00CD5914"/>
    <w:rsid w:val="00CE28D5"/>
    <w:rsid w:val="00CE2E0C"/>
    <w:rsid w:val="00CE400B"/>
    <w:rsid w:val="00CE4E92"/>
    <w:rsid w:val="00CE536D"/>
    <w:rsid w:val="00CF14CC"/>
    <w:rsid w:val="00CF2E0A"/>
    <w:rsid w:val="00CF57F7"/>
    <w:rsid w:val="00CF5AFB"/>
    <w:rsid w:val="00CF6272"/>
    <w:rsid w:val="00D018FD"/>
    <w:rsid w:val="00D0398F"/>
    <w:rsid w:val="00D06191"/>
    <w:rsid w:val="00D154F2"/>
    <w:rsid w:val="00D16437"/>
    <w:rsid w:val="00D1784E"/>
    <w:rsid w:val="00D202B2"/>
    <w:rsid w:val="00D257C2"/>
    <w:rsid w:val="00D2596F"/>
    <w:rsid w:val="00D3098F"/>
    <w:rsid w:val="00D30F48"/>
    <w:rsid w:val="00D3321C"/>
    <w:rsid w:val="00D33A1E"/>
    <w:rsid w:val="00D33C52"/>
    <w:rsid w:val="00D41A46"/>
    <w:rsid w:val="00D41AC9"/>
    <w:rsid w:val="00D421ED"/>
    <w:rsid w:val="00D44030"/>
    <w:rsid w:val="00D45770"/>
    <w:rsid w:val="00D4661D"/>
    <w:rsid w:val="00D46B2D"/>
    <w:rsid w:val="00D47555"/>
    <w:rsid w:val="00D50115"/>
    <w:rsid w:val="00D507A4"/>
    <w:rsid w:val="00D509BB"/>
    <w:rsid w:val="00D51B32"/>
    <w:rsid w:val="00D5234C"/>
    <w:rsid w:val="00D571D1"/>
    <w:rsid w:val="00D60211"/>
    <w:rsid w:val="00D603A8"/>
    <w:rsid w:val="00D60769"/>
    <w:rsid w:val="00D61620"/>
    <w:rsid w:val="00D62803"/>
    <w:rsid w:val="00D67575"/>
    <w:rsid w:val="00D67C5E"/>
    <w:rsid w:val="00D7337D"/>
    <w:rsid w:val="00D73586"/>
    <w:rsid w:val="00D74738"/>
    <w:rsid w:val="00D7547C"/>
    <w:rsid w:val="00D81AD4"/>
    <w:rsid w:val="00D81DDB"/>
    <w:rsid w:val="00D82AA0"/>
    <w:rsid w:val="00D844BE"/>
    <w:rsid w:val="00D870AB"/>
    <w:rsid w:val="00D8729C"/>
    <w:rsid w:val="00D90000"/>
    <w:rsid w:val="00D967E3"/>
    <w:rsid w:val="00D97D5A"/>
    <w:rsid w:val="00DA0173"/>
    <w:rsid w:val="00DA1DF4"/>
    <w:rsid w:val="00DA2B70"/>
    <w:rsid w:val="00DA35AF"/>
    <w:rsid w:val="00DA45AA"/>
    <w:rsid w:val="00DA5A42"/>
    <w:rsid w:val="00DA719C"/>
    <w:rsid w:val="00DA7F39"/>
    <w:rsid w:val="00DB05D1"/>
    <w:rsid w:val="00DB0CD3"/>
    <w:rsid w:val="00DB3E6B"/>
    <w:rsid w:val="00DB7E4B"/>
    <w:rsid w:val="00DB7FA8"/>
    <w:rsid w:val="00DC0DDF"/>
    <w:rsid w:val="00DC1323"/>
    <w:rsid w:val="00DC309F"/>
    <w:rsid w:val="00DC4AC5"/>
    <w:rsid w:val="00DC66E0"/>
    <w:rsid w:val="00DD0C2B"/>
    <w:rsid w:val="00DD0F0C"/>
    <w:rsid w:val="00DD1BB2"/>
    <w:rsid w:val="00DD2C97"/>
    <w:rsid w:val="00DD2E8B"/>
    <w:rsid w:val="00DD3B0D"/>
    <w:rsid w:val="00DD53E1"/>
    <w:rsid w:val="00DD5414"/>
    <w:rsid w:val="00DD6969"/>
    <w:rsid w:val="00DE0716"/>
    <w:rsid w:val="00DE078C"/>
    <w:rsid w:val="00DE0DEF"/>
    <w:rsid w:val="00DE1401"/>
    <w:rsid w:val="00DE14EF"/>
    <w:rsid w:val="00DE1D5E"/>
    <w:rsid w:val="00DE32CF"/>
    <w:rsid w:val="00DE3B92"/>
    <w:rsid w:val="00DE4900"/>
    <w:rsid w:val="00DE4CAD"/>
    <w:rsid w:val="00DF296B"/>
    <w:rsid w:val="00DF2CFA"/>
    <w:rsid w:val="00DF43EF"/>
    <w:rsid w:val="00DF5D72"/>
    <w:rsid w:val="00DF67FF"/>
    <w:rsid w:val="00DF6A8D"/>
    <w:rsid w:val="00DF74E3"/>
    <w:rsid w:val="00E001B7"/>
    <w:rsid w:val="00E00C2D"/>
    <w:rsid w:val="00E02B6A"/>
    <w:rsid w:val="00E04793"/>
    <w:rsid w:val="00E0523F"/>
    <w:rsid w:val="00E05283"/>
    <w:rsid w:val="00E072F0"/>
    <w:rsid w:val="00E07BF3"/>
    <w:rsid w:val="00E107B6"/>
    <w:rsid w:val="00E1220F"/>
    <w:rsid w:val="00E12CE7"/>
    <w:rsid w:val="00E1386F"/>
    <w:rsid w:val="00E16EB3"/>
    <w:rsid w:val="00E17DA9"/>
    <w:rsid w:val="00E20360"/>
    <w:rsid w:val="00E21016"/>
    <w:rsid w:val="00E22AE6"/>
    <w:rsid w:val="00E233C9"/>
    <w:rsid w:val="00E272C8"/>
    <w:rsid w:val="00E27DDD"/>
    <w:rsid w:val="00E314FA"/>
    <w:rsid w:val="00E34A80"/>
    <w:rsid w:val="00E36BA4"/>
    <w:rsid w:val="00E43A9D"/>
    <w:rsid w:val="00E46348"/>
    <w:rsid w:val="00E46CCB"/>
    <w:rsid w:val="00E50F37"/>
    <w:rsid w:val="00E5271B"/>
    <w:rsid w:val="00E52DC5"/>
    <w:rsid w:val="00E5366C"/>
    <w:rsid w:val="00E536D9"/>
    <w:rsid w:val="00E53BD3"/>
    <w:rsid w:val="00E53CC9"/>
    <w:rsid w:val="00E54021"/>
    <w:rsid w:val="00E5434F"/>
    <w:rsid w:val="00E56E54"/>
    <w:rsid w:val="00E613D7"/>
    <w:rsid w:val="00E62205"/>
    <w:rsid w:val="00E65733"/>
    <w:rsid w:val="00E65D1D"/>
    <w:rsid w:val="00E65E37"/>
    <w:rsid w:val="00E66840"/>
    <w:rsid w:val="00E6723A"/>
    <w:rsid w:val="00E70BE2"/>
    <w:rsid w:val="00E71313"/>
    <w:rsid w:val="00E71499"/>
    <w:rsid w:val="00E71596"/>
    <w:rsid w:val="00E72482"/>
    <w:rsid w:val="00E7452C"/>
    <w:rsid w:val="00E76FDC"/>
    <w:rsid w:val="00E803CF"/>
    <w:rsid w:val="00E808FF"/>
    <w:rsid w:val="00E810C7"/>
    <w:rsid w:val="00E83EEA"/>
    <w:rsid w:val="00E83FC8"/>
    <w:rsid w:val="00E853B1"/>
    <w:rsid w:val="00E859C7"/>
    <w:rsid w:val="00E861D7"/>
    <w:rsid w:val="00E90604"/>
    <w:rsid w:val="00E964AF"/>
    <w:rsid w:val="00E96B2A"/>
    <w:rsid w:val="00EA0166"/>
    <w:rsid w:val="00EA3C5E"/>
    <w:rsid w:val="00EA4704"/>
    <w:rsid w:val="00EB0D4C"/>
    <w:rsid w:val="00EB16D9"/>
    <w:rsid w:val="00EB3B09"/>
    <w:rsid w:val="00EB4155"/>
    <w:rsid w:val="00EB5745"/>
    <w:rsid w:val="00EB713B"/>
    <w:rsid w:val="00EC0B44"/>
    <w:rsid w:val="00EC2133"/>
    <w:rsid w:val="00EC33B9"/>
    <w:rsid w:val="00EC4FB2"/>
    <w:rsid w:val="00EC6B0D"/>
    <w:rsid w:val="00ED0225"/>
    <w:rsid w:val="00ED1570"/>
    <w:rsid w:val="00ED210C"/>
    <w:rsid w:val="00ED4C69"/>
    <w:rsid w:val="00ED75FC"/>
    <w:rsid w:val="00EE22A7"/>
    <w:rsid w:val="00EE7000"/>
    <w:rsid w:val="00EF0761"/>
    <w:rsid w:val="00EF2F2C"/>
    <w:rsid w:val="00EF5595"/>
    <w:rsid w:val="00EF6050"/>
    <w:rsid w:val="00F0055F"/>
    <w:rsid w:val="00F00653"/>
    <w:rsid w:val="00F01281"/>
    <w:rsid w:val="00F0318E"/>
    <w:rsid w:val="00F04C92"/>
    <w:rsid w:val="00F10E04"/>
    <w:rsid w:val="00F166AC"/>
    <w:rsid w:val="00F16A8F"/>
    <w:rsid w:val="00F212C4"/>
    <w:rsid w:val="00F237A1"/>
    <w:rsid w:val="00F277C1"/>
    <w:rsid w:val="00F27FE3"/>
    <w:rsid w:val="00F30BF8"/>
    <w:rsid w:val="00F30F46"/>
    <w:rsid w:val="00F3148B"/>
    <w:rsid w:val="00F31B10"/>
    <w:rsid w:val="00F33875"/>
    <w:rsid w:val="00F34AA1"/>
    <w:rsid w:val="00F36D9F"/>
    <w:rsid w:val="00F371B4"/>
    <w:rsid w:val="00F4185D"/>
    <w:rsid w:val="00F4266E"/>
    <w:rsid w:val="00F42687"/>
    <w:rsid w:val="00F437BF"/>
    <w:rsid w:val="00F459C0"/>
    <w:rsid w:val="00F47858"/>
    <w:rsid w:val="00F55152"/>
    <w:rsid w:val="00F55E87"/>
    <w:rsid w:val="00F56FF2"/>
    <w:rsid w:val="00F602CD"/>
    <w:rsid w:val="00F60BAC"/>
    <w:rsid w:val="00F61475"/>
    <w:rsid w:val="00F6220F"/>
    <w:rsid w:val="00F6324D"/>
    <w:rsid w:val="00F6581A"/>
    <w:rsid w:val="00F70191"/>
    <w:rsid w:val="00F729F9"/>
    <w:rsid w:val="00F73874"/>
    <w:rsid w:val="00F73E82"/>
    <w:rsid w:val="00F74C34"/>
    <w:rsid w:val="00F7544C"/>
    <w:rsid w:val="00F7770B"/>
    <w:rsid w:val="00F7795B"/>
    <w:rsid w:val="00F779CE"/>
    <w:rsid w:val="00F90040"/>
    <w:rsid w:val="00F90860"/>
    <w:rsid w:val="00F91DF9"/>
    <w:rsid w:val="00F93967"/>
    <w:rsid w:val="00F969DD"/>
    <w:rsid w:val="00FA20FA"/>
    <w:rsid w:val="00FA398C"/>
    <w:rsid w:val="00FB0D41"/>
    <w:rsid w:val="00FB581A"/>
    <w:rsid w:val="00FB66E7"/>
    <w:rsid w:val="00FC547A"/>
    <w:rsid w:val="00FC74E0"/>
    <w:rsid w:val="00FD0C06"/>
    <w:rsid w:val="00FD2DB6"/>
    <w:rsid w:val="00FD65C8"/>
    <w:rsid w:val="00FD773A"/>
    <w:rsid w:val="00FE06DA"/>
    <w:rsid w:val="00FE0FFD"/>
    <w:rsid w:val="00FE1487"/>
    <w:rsid w:val="00FE2626"/>
    <w:rsid w:val="00FE4980"/>
    <w:rsid w:val="00FE4BB0"/>
    <w:rsid w:val="00FE7083"/>
    <w:rsid w:val="00FF0373"/>
    <w:rsid w:val="00FF093F"/>
    <w:rsid w:val="00FF1460"/>
    <w:rsid w:val="00FF2169"/>
    <w:rsid w:val="00FF275B"/>
    <w:rsid w:val="00FF37C9"/>
    <w:rsid w:val="00FF4E3C"/>
    <w:rsid w:val="00FF6616"/>
    <w:rsid w:val="00FF6DFE"/>
    <w:rsid w:val="00FF735E"/>
    <w:rsid w:val="025572EF"/>
    <w:rsid w:val="03D89ABE"/>
    <w:rsid w:val="04C91620"/>
    <w:rsid w:val="07DBDA0F"/>
    <w:rsid w:val="08D06C1D"/>
    <w:rsid w:val="095360E8"/>
    <w:rsid w:val="13F2AEB6"/>
    <w:rsid w:val="14698430"/>
    <w:rsid w:val="15191943"/>
    <w:rsid w:val="16E26FD7"/>
    <w:rsid w:val="1823D052"/>
    <w:rsid w:val="18456F22"/>
    <w:rsid w:val="18DB3A77"/>
    <w:rsid w:val="1ED1A050"/>
    <w:rsid w:val="2BE92914"/>
    <w:rsid w:val="2E764F66"/>
    <w:rsid w:val="2EA49146"/>
    <w:rsid w:val="36964BF4"/>
    <w:rsid w:val="38A6F708"/>
    <w:rsid w:val="392A2548"/>
    <w:rsid w:val="443680A5"/>
    <w:rsid w:val="44CBC9F0"/>
    <w:rsid w:val="48CF69FE"/>
    <w:rsid w:val="4BB182CF"/>
    <w:rsid w:val="4CAA64A3"/>
    <w:rsid w:val="4DF33C16"/>
    <w:rsid w:val="57A4BA24"/>
    <w:rsid w:val="60F1BF30"/>
    <w:rsid w:val="69C0AF6B"/>
    <w:rsid w:val="6B663C3E"/>
    <w:rsid w:val="6E8DDBD8"/>
    <w:rsid w:val="6F02FFAD"/>
    <w:rsid w:val="71C62DDB"/>
    <w:rsid w:val="726B9A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57F66"/>
  <w15:chartTrackingRefBased/>
  <w15:docId w15:val="{30E7DD45-7D16-428F-93DD-C86426F0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9" w:qFormat="1"/>
    <w:lsdException w:name="heading 2" w:uiPriority="9"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99"/>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1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22" w:qFormat="1"/>
    <w:lsdException w:name="Emphasis"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uiPriority="99"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uiPriority="0" w:semiHidden="1" w:unhideWhenUsed="1"/>
    <w:lsdException w:name="annotation subject" w:uiPriority="99"/>
    <w:lsdException w:name="No List" w:uiPriority="99"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semiHidden="1" w:unhideWhenUsed="1"/>
    <w:lsdException w:name="Table Subtle 2" w:uiPriority="0" w:semiHidden="1" w:unhideWhenUsed="1"/>
    <w:lsdException w:name="Table Web 1" w:uiPriority="0" w:semiHidden="1" w:unhideWhenUsed="1"/>
    <w:lsdException w:name="Table Web 2" w:uiPriority="0" w:semiHidden="1" w:unhideWhenUsed="1"/>
    <w:lsdException w:name="Table Web 3" w:uiPriority="0" w:semiHidden="1" w:unhideWhenUsed="1"/>
    <w:lsdException w:name="Balloon Text" w:uiPriority="99" w:semiHidden="1" w:unhideWhenUsed="1"/>
    <w:lsdException w:name="Table Grid" w:uiPriority="39"/>
    <w:lsdException w:name="Table Theme" w:uiPriority="0"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9"/>
    <w:qFormat/>
    <w:rsid w:val="007864F0"/>
    <w:pPr>
      <w:spacing w:after="240"/>
      <w:outlineLvl w:val="0"/>
    </w:pPr>
    <w:rPr>
      <w:rFonts w:ascii="Arial" w:hAnsi="Arial" w:cs="Arial"/>
      <w:b/>
      <w:bCs/>
      <w:sz w:val="36"/>
      <w:szCs w:val="36"/>
    </w:rPr>
  </w:style>
  <w:style w:type="paragraph" w:styleId="Heading2">
    <w:name w:val="heading 2"/>
    <w:next w:val="BodyText"/>
    <w:link w:val="Heading2Char"/>
    <w:uiPriority w:val="9"/>
    <w:qFormat/>
    <w:rsid w:val="00562BA1"/>
    <w:pPr>
      <w:keepNext/>
      <w:keepLines/>
      <w:suppressAutoHyphens/>
      <w:spacing w:before="300" w:after="120"/>
      <w:outlineLvl w:val="1"/>
    </w:pPr>
    <w:rPr>
      <w:rFonts w:ascii="Arial" w:hAnsi="Arial" w:cs="Arial"/>
      <w:b/>
      <w:bCs/>
      <w:sz w:val="26"/>
      <w:szCs w:val="26"/>
    </w:rPr>
  </w:style>
  <w:style w:type="paragraph" w:styleId="Heading3">
    <w:name w:val="heading 3"/>
    <w:next w:val="BodyText"/>
    <w:link w:val="Heading3Char"/>
    <w:uiPriority w:val="2"/>
    <w:qFormat/>
    <w:rsid w:val="00801530"/>
    <w:pPr>
      <w:keepNext/>
      <w:keepLines/>
      <w:suppressAutoHyphens/>
      <w:spacing w:before="300" w:after="120"/>
      <w:outlineLvl w:val="2"/>
    </w:pPr>
    <w:rPr>
      <w:rFonts w:ascii="Arial" w:hAnsi="Arial" w:cs="Arial"/>
      <w:b/>
      <w:bCs/>
      <w:sz w:val="24"/>
      <w:szCs w:val="24"/>
    </w:rPr>
  </w:style>
  <w:style w:type="paragraph" w:styleId="Heading4">
    <w:name w:val="heading 4"/>
    <w:next w:val="BodyText"/>
    <w:link w:val="Heading4Char"/>
    <w:uiPriority w:val="6"/>
    <w:qFormat/>
    <w:rsid w:val="00801530"/>
    <w:pPr>
      <w:keepNext/>
      <w:keepLines/>
      <w:suppressAutoHyphens/>
      <w:spacing w:before="300" w:after="120"/>
      <w:outlineLvl w:val="3"/>
    </w:pPr>
    <w:rPr>
      <w:rFonts w:ascii="Arial" w:hAnsi="Arial" w:cs="Arial"/>
      <w:b/>
      <w:bCs/>
      <w:sz w:val="22"/>
      <w:szCs w:val="22"/>
    </w:rPr>
  </w:style>
  <w:style w:type="paragraph" w:styleId="Heading5">
    <w:name w:val="heading 5"/>
    <w:next w:val="BodyText"/>
    <w:link w:val="Heading5Char"/>
    <w:uiPriority w:val="6"/>
    <w:unhideWhenUsed/>
    <w:rsid w:val="00801530"/>
    <w:pPr>
      <w:keepNext/>
      <w:keepLines/>
      <w:suppressAutoHyphens/>
      <w:spacing w:before="240" w:after="120"/>
      <w:outlineLvl w:val="4"/>
    </w:pPr>
    <w:rPr>
      <w:rFonts w:ascii="Arial" w:hAnsi="Arial" w:cs="Arial"/>
      <w:b/>
      <w:bCs/>
      <w:iCs/>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99"/>
    <w:rsid w:val="00DF6A8D"/>
    <w:rPr>
      <w:color w:val="800080"/>
      <w:u w:val="single"/>
    </w:rPr>
  </w:style>
  <w:style w:type="character" w:styleId="Heading2Char" w:customStyle="1">
    <w:name w:val="Heading 2 Char"/>
    <w:link w:val="Heading2"/>
    <w:uiPriority w:val="9"/>
    <w:locked/>
    <w:rsid w:val="00562BA1"/>
    <w:rPr>
      <w:rFonts w:ascii="Arial" w:hAnsi="Arial" w:cs="Arial"/>
      <w:b/>
      <w:bCs/>
      <w:sz w:val="26"/>
      <w:szCs w:val="26"/>
    </w:rPr>
  </w:style>
  <w:style w:type="character" w:styleId="Heading3Char" w:customStyle="1">
    <w:name w:val="Heading 3 Char"/>
    <w:link w:val="Heading3"/>
    <w:uiPriority w:val="2"/>
    <w:locked/>
    <w:rsid w:val="00801530"/>
    <w:rPr>
      <w:rFonts w:ascii="Arial" w:hAnsi="Arial" w:cs="Arial"/>
      <w:b/>
      <w:bCs/>
      <w:sz w:val="24"/>
      <w:szCs w:val="24"/>
    </w:rPr>
  </w:style>
  <w:style w:type="character" w:styleId="Heading4Char" w:customStyle="1">
    <w:name w:val="Heading 4 Char"/>
    <w:link w:val="Heading4"/>
    <w:uiPriority w:val="6"/>
    <w:locked/>
    <w:rsid w:val="00801530"/>
    <w:rPr>
      <w:rFonts w:ascii="Arial" w:hAnsi="Arial" w:cs="Arial"/>
      <w:b/>
      <w:bCs/>
      <w:sz w:val="22"/>
      <w:szCs w:val="22"/>
    </w:rPr>
  </w:style>
  <w:style w:type="character" w:styleId="Heading5Char" w:customStyle="1">
    <w:name w:val="Heading 5 Char"/>
    <w:link w:val="Heading5"/>
    <w:uiPriority w:val="6"/>
    <w:locked/>
    <w:rsid w:val="00801530"/>
    <w:rPr>
      <w:rFonts w:ascii="Arial" w:hAnsi="Arial" w:cs="Arial"/>
      <w:b/>
      <w:bCs/>
      <w:iCs/>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3F5034"/>
    <w:pPr>
      <w:tabs>
        <w:tab w:val="center" w:pos="5387"/>
        <w:tab w:val="right" w:pos="10773"/>
      </w:tabs>
      <w:suppressAutoHyphens/>
      <w:spacing w:before="200"/>
    </w:pPr>
    <w:rPr>
      <w:rFonts w:ascii="Arial" w:hAnsi="Arial" w:cs="Arial"/>
      <w:sz w:val="18"/>
      <w:szCs w:val="16"/>
    </w:rPr>
  </w:style>
  <w:style w:type="paragraph" w:styleId="Title">
    <w:name w:val="Title"/>
    <w:next w:val="BodyText"/>
    <w:link w:val="TitleChar"/>
    <w:uiPriority w:val="10"/>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hint="default" w:ascii="Calibri" w:hAnsi="Calibri"/>
      <w:sz w:val="16"/>
    </w:rPr>
  </w:style>
  <w:style w:type="table" w:styleId="TableGrid">
    <w:name w:val="Table Grid"/>
    <w:basedOn w:val="TableNormal"/>
    <w:uiPriority w:val="39"/>
    <w:rsid w:val="009D15DB"/>
    <w:rPr>
      <w:rFonts w:ascii="Calibri" w:hAnsi="Calibri"/>
      <w:sz w:val="22"/>
    </w:rPr>
    <w:tblPr>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Pr>
    <w:tcPr>
      <w:vAlign w:val="center"/>
    </w:tcPr>
  </w:style>
  <w:style w:type="numbering" w:styleId="Bulleted" w:customStyle="1">
    <w:name w:val="Bulleted"/>
    <w:rsid w:val="00DF6A8D"/>
    <w:pPr>
      <w:numPr>
        <w:numId w:val="19"/>
      </w:numPr>
    </w:pPr>
  </w:style>
  <w:style w:type="paragraph" w:styleId="BodyText">
    <w:name w:val="Body Text"/>
    <w:link w:val="BodyTextChar"/>
    <w:qFormat/>
    <w:rsid w:val="006848DA"/>
    <w:pPr>
      <w:suppressAutoHyphens/>
      <w:spacing w:before="80" w:after="80" w:line="264" w:lineRule="auto"/>
    </w:pPr>
    <w:rPr>
      <w:rFonts w:ascii="Arial" w:hAnsi="Arial" w:cs="Arial"/>
      <w:szCs w:val="18"/>
    </w:rPr>
  </w:style>
  <w:style w:type="numbering" w:styleId="StyleOutlinenumbered" w:customStyle="1">
    <w:name w:val="Style Outline numbered"/>
    <w:basedOn w:val="NoList"/>
    <w:rsid w:val="00DF6A8D"/>
    <w:pPr>
      <w:numPr>
        <w:numId w:val="20"/>
      </w:numPr>
    </w:pPr>
  </w:style>
  <w:style w:type="paragraph" w:styleId="ListBullet">
    <w:name w:val="List Bullet"/>
    <w:link w:val="ListBulletChar"/>
    <w:uiPriority w:val="1"/>
    <w:qFormat/>
    <w:rsid w:val="004D4603"/>
    <w:pPr>
      <w:numPr>
        <w:numId w:val="21"/>
      </w:numPr>
      <w:suppressAutoHyphens/>
      <w:spacing w:before="40" w:after="40" w:line="264" w:lineRule="auto"/>
    </w:pPr>
    <w:rPr>
      <w:rFonts w:ascii="Arial" w:hAnsi="Arial" w:cs="Arial"/>
      <w:szCs w:val="18"/>
    </w:rPr>
  </w:style>
  <w:style w:type="paragraph" w:styleId="ListBullet2">
    <w:name w:val="List Bullet 2"/>
    <w:link w:val="ListBullet2Char"/>
    <w:uiPriority w:val="3"/>
    <w:qFormat/>
    <w:rsid w:val="004D4603"/>
    <w:pPr>
      <w:suppressAutoHyphens/>
      <w:spacing w:before="40" w:after="40" w:line="264" w:lineRule="auto"/>
    </w:pPr>
    <w:rPr>
      <w:rFonts w:ascii="Arial" w:hAnsi="Arial"/>
      <w:szCs w:val="24"/>
    </w:rPr>
  </w:style>
  <w:style w:type="paragraph" w:styleId="ListNumber">
    <w:name w:val="List Number"/>
    <w:link w:val="ListNumberChar"/>
    <w:uiPriority w:val="3"/>
    <w:rsid w:val="004D4603"/>
    <w:pPr>
      <w:numPr>
        <w:numId w:val="22"/>
      </w:numPr>
      <w:spacing w:before="40" w:after="40" w:line="264" w:lineRule="auto"/>
    </w:pPr>
    <w:rPr>
      <w:rFonts w:ascii="Arial" w:hAnsi="Arial"/>
      <w:szCs w:val="24"/>
    </w:rPr>
  </w:style>
  <w:style w:type="paragraph" w:styleId="ListNumber2">
    <w:name w:val="List Number 2"/>
    <w:link w:val="ListNumber2Char"/>
    <w:uiPriority w:val="5"/>
    <w:rsid w:val="004D4603"/>
    <w:pPr>
      <w:numPr>
        <w:numId w:val="24"/>
      </w:numPr>
      <w:spacing w:before="40" w:after="40" w:line="264" w:lineRule="auto"/>
    </w:pPr>
    <w:rPr>
      <w:rFonts w:ascii="Arial" w:hAnsi="Arial"/>
      <w:szCs w:val="24"/>
    </w:rPr>
  </w:style>
  <w:style w:type="paragraph" w:styleId="TableText" w:customStyle="1">
    <w:name w:val="Table Text"/>
    <w:basedOn w:val="BodyText"/>
    <w:uiPriority w:val="3"/>
    <w:qFormat/>
    <w:rsid w:val="004D4603"/>
    <w:pPr>
      <w:spacing w:line="240" w:lineRule="auto"/>
    </w:pPr>
    <w:rPr>
      <w:szCs w:val="20"/>
    </w:rPr>
  </w:style>
  <w:style w:type="paragraph" w:styleId="ListNumber3">
    <w:name w:val="List Number 3"/>
    <w:basedOn w:val="Normal"/>
    <w:uiPriority w:val="5"/>
    <w:rsid w:val="00233F44"/>
    <w:pPr>
      <w:numPr>
        <w:numId w:val="25"/>
      </w:numPr>
      <w:spacing w:before="40" w:after="40" w:line="264" w:lineRule="auto"/>
      <w:ind w:left="1020" w:hanging="340"/>
    </w:pPr>
    <w:rPr>
      <w:sz w:val="20"/>
    </w:rPr>
  </w:style>
  <w:style w:type="character" w:styleId="BodyTextChar" w:customStyle="1">
    <w:name w:val="Body Text Char"/>
    <w:link w:val="BodyText"/>
    <w:rsid w:val="006848DA"/>
    <w:rPr>
      <w:rFonts w:ascii="Arial" w:hAnsi="Arial" w:cs="Arial"/>
      <w:szCs w:val="18"/>
    </w:rPr>
  </w:style>
  <w:style w:type="paragraph" w:styleId="BalloonText">
    <w:name w:val="Balloon Text"/>
    <w:basedOn w:val="Normal"/>
    <w:link w:val="BalloonTextChar"/>
    <w:uiPriority w:val="99"/>
    <w:semiHidden/>
    <w:rsid w:val="00DF6A8D"/>
    <w:pPr>
      <w:spacing w:before="0" w:after="0"/>
    </w:pPr>
    <w:rPr>
      <w:rFonts w:ascii="Tahoma" w:hAnsi="Tahoma" w:cs="Tahoma"/>
      <w:sz w:val="16"/>
      <w:szCs w:val="16"/>
    </w:rPr>
  </w:style>
  <w:style w:type="character" w:styleId="BalloonTextChar" w:customStyle="1">
    <w:name w:val="Balloon Text Char"/>
    <w:link w:val="BalloonText"/>
    <w:uiPriority w:val="99"/>
    <w:semiHidden/>
    <w:rsid w:val="00B96A5D"/>
    <w:rPr>
      <w:rFonts w:ascii="Tahoma" w:hAnsi="Tahoma" w:cs="Tahoma"/>
      <w:sz w:val="16"/>
      <w:szCs w:val="16"/>
    </w:rPr>
  </w:style>
  <w:style w:type="character" w:styleId="FooterURL" w:customStyle="1">
    <w:name w:val="Footer URL"/>
    <w:rsid w:val="008E0C3F"/>
    <w:rPr>
      <w:sz w:val="22"/>
      <w:szCs w:val="22"/>
    </w:rPr>
  </w:style>
  <w:style w:type="character" w:styleId="Heading6Char" w:customStyle="1">
    <w:name w:val="Heading 6 Char"/>
    <w:link w:val="Heading6"/>
    <w:uiPriority w:val="98"/>
    <w:rsid w:val="0091000C"/>
    <w:rPr>
      <w:rFonts w:ascii="Arial" w:hAnsi="Arial" w:eastAsia="Times New Roman" w:cs="Arial"/>
      <w:bCs/>
      <w:i/>
      <w:sz w:val="17"/>
      <w:szCs w:val="17"/>
    </w:rPr>
  </w:style>
  <w:style w:type="paragraph" w:styleId="QuestionHelpText" w:customStyle="1">
    <w:name w:val="Question Help Text"/>
    <w:basedOn w:val="TableText"/>
    <w:uiPriority w:val="14"/>
    <w:rsid w:val="00BD6B17"/>
    <w:pPr>
      <w:spacing w:line="264" w:lineRule="auto"/>
    </w:pPr>
    <w:rPr>
      <w:color w:val="636363"/>
      <w:szCs w:val="18"/>
    </w:rPr>
  </w:style>
  <w:style w:type="character" w:styleId="CommentReference">
    <w:name w:val="annotation reference"/>
    <w:uiPriority w:val="99"/>
    <w:semiHidden/>
    <w:rsid w:val="00DF6A8D"/>
    <w:rPr>
      <w:sz w:val="16"/>
      <w:szCs w:val="16"/>
    </w:rPr>
  </w:style>
  <w:style w:type="paragraph" w:styleId="CommentText">
    <w:name w:val="annotation text"/>
    <w:basedOn w:val="Normal"/>
    <w:link w:val="CommentTextChar"/>
    <w:uiPriority w:val="99"/>
    <w:semiHidden/>
    <w:rsid w:val="00DF6A8D"/>
    <w:rPr>
      <w:szCs w:val="20"/>
    </w:rPr>
  </w:style>
  <w:style w:type="character" w:styleId="CommentTextChar" w:customStyle="1">
    <w:name w:val="Comment Text Char"/>
    <w:link w:val="CommentText"/>
    <w:uiPriority w:val="99"/>
    <w:semiHidden/>
    <w:rsid w:val="00B96A5D"/>
    <w:rPr>
      <w:rFonts w:ascii="Arial" w:hAnsi="Arial"/>
      <w:sz w:val="18"/>
    </w:rPr>
  </w:style>
  <w:style w:type="paragraph" w:styleId="CommentSubject">
    <w:name w:val="annotation subject"/>
    <w:basedOn w:val="CommentText"/>
    <w:next w:val="CommentText"/>
    <w:link w:val="CommentSubjectChar"/>
    <w:uiPriority w:val="99"/>
    <w:semiHidden/>
    <w:rsid w:val="00DF6A8D"/>
    <w:rPr>
      <w:b/>
      <w:bCs/>
    </w:rPr>
  </w:style>
  <w:style w:type="character" w:styleId="CommentSubjectChar" w:customStyle="1">
    <w:name w:val="Comment Subject Char"/>
    <w:link w:val="CommentSubject"/>
    <w:uiPriority w:val="99"/>
    <w:semiHidden/>
    <w:rsid w:val="00B96A5D"/>
    <w:rPr>
      <w:rFonts w:ascii="Arial" w:hAnsi="Arial"/>
      <w:b/>
      <w:bCs/>
      <w:sz w:val="18"/>
    </w:rPr>
  </w:style>
  <w:style w:type="character" w:styleId="FooterChar" w:customStyle="1">
    <w:name w:val="Footer Char"/>
    <w:link w:val="Footer"/>
    <w:uiPriority w:val="99"/>
    <w:rsid w:val="003F5034"/>
    <w:rPr>
      <w:rFonts w:ascii="Arial" w:hAnsi="Arial" w:cs="Arial"/>
      <w:sz w:val="18"/>
      <w:szCs w:val="16"/>
    </w:rPr>
  </w:style>
  <w:style w:type="character" w:styleId="Heading1Char" w:customStyle="1">
    <w:name w:val="Heading 1 Char"/>
    <w:link w:val="Heading1"/>
    <w:uiPriority w:val="9"/>
    <w:rsid w:val="007864F0"/>
    <w:rPr>
      <w:rFonts w:ascii="Arial" w:hAnsi="Arial" w:cs="Arial"/>
      <w:b/>
      <w:bCs/>
      <w:sz w:val="36"/>
      <w:szCs w:val="36"/>
    </w:rPr>
  </w:style>
  <w:style w:type="character" w:styleId="TitleChar" w:customStyle="1">
    <w:name w:val="Title Char"/>
    <w:link w:val="Title"/>
    <w:uiPriority w:val="10"/>
    <w:rsid w:val="00574FF7"/>
    <w:rPr>
      <w:rFonts w:ascii="Arial" w:hAnsi="Arial" w:cs="Arial"/>
      <w:b/>
      <w:bCs/>
      <w:sz w:val="32"/>
      <w:szCs w:val="32"/>
    </w:rPr>
  </w:style>
  <w:style w:type="character" w:styleId="ListBulletChar" w:customStyle="1">
    <w:name w:val="List Bullet Char"/>
    <w:link w:val="ListBullet"/>
    <w:uiPriority w:val="1"/>
    <w:rsid w:val="004D4603"/>
    <w:rPr>
      <w:rFonts w:ascii="Arial" w:hAnsi="Arial" w:cs="Arial"/>
      <w:szCs w:val="18"/>
    </w:rPr>
  </w:style>
  <w:style w:type="character" w:styleId="ListBullet2Char" w:customStyle="1">
    <w:name w:val="List Bullet 2 Char"/>
    <w:link w:val="ListBullet2"/>
    <w:uiPriority w:val="3"/>
    <w:rsid w:val="004D4603"/>
    <w:rPr>
      <w:rFonts w:ascii="Arial" w:hAnsi="Arial"/>
      <w:szCs w:val="24"/>
    </w:rPr>
  </w:style>
  <w:style w:type="character" w:styleId="Strong">
    <w:name w:val="Strong"/>
    <w:uiPriority w:val="22"/>
    <w:qFormat/>
    <w:rsid w:val="00DF6A8D"/>
    <w:rPr>
      <w:b/>
      <w:bCs/>
    </w:rPr>
  </w:style>
  <w:style w:type="paragraph" w:styleId="ListBullet3">
    <w:name w:val="List Bullet 3"/>
    <w:basedOn w:val="Normal"/>
    <w:uiPriority w:val="3"/>
    <w:rsid w:val="00233F44"/>
    <w:pPr>
      <w:numPr>
        <w:numId w:val="23"/>
      </w:numPr>
      <w:spacing w:before="40" w:after="40" w:line="264" w:lineRule="auto"/>
      <w:ind w:left="1020" w:hanging="340"/>
    </w:pPr>
    <w:rPr>
      <w:sz w:val="20"/>
    </w:rPr>
  </w:style>
  <w:style w:type="character" w:styleId="ListNumberChar" w:customStyle="1">
    <w:name w:val="List Number Char"/>
    <w:link w:val="ListNumber"/>
    <w:uiPriority w:val="3"/>
    <w:rsid w:val="004D4603"/>
    <w:rPr>
      <w:rFonts w:ascii="Arial" w:hAnsi="Arial"/>
      <w:szCs w:val="24"/>
    </w:rPr>
  </w:style>
  <w:style w:type="character" w:styleId="ListNumber2Char" w:customStyle="1">
    <w:name w:val="List Number 2 Char"/>
    <w:link w:val="ListNumber2"/>
    <w:uiPriority w:val="5"/>
    <w:rsid w:val="004D4603"/>
    <w:rPr>
      <w:rFonts w:ascii="Arial" w:hAnsi="Arial"/>
      <w:szCs w:val="24"/>
    </w:rPr>
  </w:style>
  <w:style w:type="character" w:styleId="Emphasis">
    <w:name w:val="Emphasis"/>
    <w:uiPriority w:val="20"/>
    <w:qFormat/>
    <w:rsid w:val="00DF6A8D"/>
    <w:rPr>
      <w:i/>
      <w:iCs/>
    </w:rPr>
  </w:style>
  <w:style w:type="paragraph" w:styleId="Footercentered" w:customStyle="1">
    <w:name w:val="Footer centered"/>
    <w:basedOn w:val="Footer"/>
    <w:link w:val="FootercenteredChar"/>
    <w:uiPriority w:val="8"/>
    <w:rsid w:val="00DF6A8D"/>
    <w:pPr>
      <w:tabs>
        <w:tab w:val="clear" w:pos="5387"/>
        <w:tab w:val="clear" w:pos="10773"/>
      </w:tabs>
      <w:jc w:val="center"/>
    </w:pPr>
  </w:style>
  <w:style w:type="character" w:styleId="FootercenteredChar" w:customStyle="1">
    <w:name w:val="Footer centered Char"/>
    <w:link w:val="Footercentered"/>
    <w:uiPriority w:val="8"/>
    <w:rsid w:val="00B96A5D"/>
    <w:rPr>
      <w:rFonts w:ascii="Arial" w:hAnsi="Arial" w:cs="Arial"/>
      <w:sz w:val="16"/>
      <w:szCs w:val="16"/>
    </w:rPr>
  </w:style>
  <w:style w:type="character" w:styleId="UnresolvedMention">
    <w:name w:val="Unresolved Mention"/>
    <w:basedOn w:val="DefaultParagraphFont"/>
    <w:uiPriority w:val="99"/>
    <w:semiHidden/>
    <w:unhideWhenUsed/>
    <w:rsid w:val="00770C42"/>
    <w:rPr>
      <w:color w:val="605E5C"/>
      <w:shd w:val="clear" w:color="auto" w:fill="E1DFDD"/>
    </w:rPr>
  </w:style>
  <w:style w:type="paragraph" w:styleId="Default" w:customStyle="1">
    <w:name w:val="Default"/>
    <w:rsid w:val="00770C42"/>
    <w:pPr>
      <w:autoSpaceDE w:val="0"/>
      <w:autoSpaceDN w:val="0"/>
      <w:adjustRightInd w:val="0"/>
    </w:pPr>
    <w:rPr>
      <w:rFonts w:ascii="VIC" w:hAnsi="VIC" w:cs="VIC" w:eastAsiaTheme="minorHAnsi"/>
      <w:color w:val="000000"/>
      <w:sz w:val="24"/>
      <w:szCs w:val="24"/>
      <w:lang w:eastAsia="en-US"/>
    </w:rPr>
  </w:style>
  <w:style w:type="paragraph" w:styleId="Pa4" w:customStyle="1">
    <w:name w:val="Pa4"/>
    <w:basedOn w:val="Default"/>
    <w:next w:val="Default"/>
    <w:uiPriority w:val="99"/>
    <w:rsid w:val="00770C42"/>
    <w:pPr>
      <w:spacing w:line="171" w:lineRule="atLeast"/>
    </w:pPr>
    <w:rPr>
      <w:rFonts w:cstheme="minorBidi"/>
      <w:color w:val="auto"/>
    </w:rPr>
  </w:style>
  <w:style w:type="paragraph" w:styleId="ListParagraph">
    <w:name w:val="List Paragraph"/>
    <w:basedOn w:val="Normal"/>
    <w:uiPriority w:val="34"/>
    <w:qFormat/>
    <w:rsid w:val="00770C42"/>
    <w:pPr>
      <w:spacing w:before="0" w:after="160" w:line="259" w:lineRule="auto"/>
      <w:ind w:left="720"/>
      <w:contextualSpacing/>
    </w:pPr>
    <w:rPr>
      <w:rFonts w:asciiTheme="minorHAnsi" w:hAnsiTheme="minorHAnsi" w:eastAsiaTheme="minorEastAsia" w:cstheme="minorBidi"/>
      <w:sz w:val="22"/>
      <w:szCs w:val="22"/>
      <w:lang w:eastAsia="zh-CN"/>
    </w:rPr>
  </w:style>
  <w:style w:type="character" w:styleId="HeaderChar" w:customStyle="1">
    <w:name w:val="Header Char"/>
    <w:basedOn w:val="DefaultParagraphFont"/>
    <w:link w:val="Header"/>
    <w:uiPriority w:val="99"/>
    <w:rsid w:val="00770C42"/>
    <w:rPr>
      <w:rFonts w:ascii="Arial" w:hAnsi="Arial" w:cs="Arial"/>
      <w:sz w:val="16"/>
      <w:szCs w:val="16"/>
    </w:rPr>
  </w:style>
  <w:style w:type="paragraph" w:styleId="NormalWeb">
    <w:name w:val="Normal (Web)"/>
    <w:basedOn w:val="Normal"/>
    <w:uiPriority w:val="99"/>
    <w:unhideWhenUsed/>
    <w:rsid w:val="00770C42"/>
    <w:pPr>
      <w:spacing w:before="100" w:beforeAutospacing="1" w:after="100" w:afterAutospacing="1"/>
    </w:pPr>
    <w:rPr>
      <w:rFonts w:ascii="Times New Roman" w:hAnsi="Times New Roman"/>
      <w:sz w:val="24"/>
    </w:rPr>
  </w:style>
  <w:style w:type="character" w:styleId="A8" w:customStyle="1">
    <w:name w:val="A8"/>
    <w:uiPriority w:val="99"/>
    <w:rsid w:val="00770C42"/>
    <w:rPr>
      <w:rFonts w:cs="VIC"/>
      <w:color w:val="000000"/>
      <w:sz w:val="17"/>
      <w:szCs w:val="17"/>
    </w:rPr>
  </w:style>
  <w:style w:type="paragraph" w:styleId="Pa46" w:customStyle="1">
    <w:name w:val="Pa46"/>
    <w:basedOn w:val="Default"/>
    <w:next w:val="Default"/>
    <w:uiPriority w:val="99"/>
    <w:rsid w:val="00770C42"/>
    <w:pPr>
      <w:spacing w:line="151" w:lineRule="atLeast"/>
    </w:pPr>
    <w:rPr>
      <w:rFonts w:cstheme="minorBidi"/>
      <w:color w:val="auto"/>
    </w:rPr>
  </w:style>
  <w:style w:type="character" w:styleId="A6" w:customStyle="1">
    <w:name w:val="A6"/>
    <w:uiPriority w:val="99"/>
    <w:rsid w:val="00770C42"/>
    <w:rPr>
      <w:rFonts w:cs="VIC"/>
      <w:color w:val="000000"/>
      <w:sz w:val="14"/>
      <w:szCs w:val="14"/>
    </w:rPr>
  </w:style>
  <w:style w:type="paragraph" w:styleId="Revision">
    <w:name w:val="Revision"/>
    <w:hidden/>
    <w:uiPriority w:val="99"/>
    <w:semiHidden/>
    <w:rsid w:val="00770C42"/>
    <w:rPr>
      <w:rFonts w:asciiTheme="minorHAnsi" w:hAnsiTheme="minorHAnsi" w:eastAsiaTheme="minorEastAsia" w:cstheme="minorBidi"/>
      <w:sz w:val="22"/>
      <w:szCs w:val="22"/>
      <w:lang w:eastAsia="zh-CN"/>
    </w:rPr>
  </w:style>
  <w:style w:type="paragraph" w:styleId="ListNumberParentheses" w:customStyle="1">
    <w:name w:val="List Number Parentheses"/>
    <w:basedOn w:val="Normal"/>
    <w:link w:val="ListNumberParenthesesChar"/>
    <w:qFormat/>
    <w:rsid w:val="00AC55B3"/>
    <w:pPr>
      <w:numPr>
        <w:numId w:val="29"/>
      </w:numPr>
      <w:spacing w:before="60" w:after="40"/>
    </w:pPr>
    <w:rPr>
      <w:sz w:val="20"/>
    </w:rPr>
  </w:style>
  <w:style w:type="character" w:styleId="ListNumberParenthesesChar" w:customStyle="1">
    <w:name w:val="List Number Parentheses Char"/>
    <w:link w:val="ListNumberParentheses"/>
    <w:rsid w:val="00AC55B3"/>
    <w:rPr>
      <w:rFonts w:ascii="Arial" w:hAnsi="Arial"/>
      <w:szCs w:val="24"/>
    </w:rPr>
  </w:style>
  <w:style w:type="numbering" w:styleId="Numbers" w:customStyle="1">
    <w:name w:val="Numbers"/>
    <w:basedOn w:val="NoList"/>
    <w:rsid w:val="00AC55B3"/>
    <w:pPr>
      <w:numPr>
        <w:numId w:val="30"/>
      </w:numPr>
    </w:pPr>
  </w:style>
  <w:style w:type="paragraph" w:styleId="ListBullet1" w:customStyle="1">
    <w:name w:val="List Bullet1"/>
    <w:basedOn w:val="ListBullet"/>
    <w:qFormat/>
    <w:rsid w:val="00AC55B3"/>
    <w:pPr>
      <w:numPr>
        <w:numId w:val="31"/>
      </w:numPr>
      <w:spacing w:before="60" w:after="60" w:line="240" w:lineRule="auto"/>
    </w:pPr>
    <w:rPr>
      <w:szCs w:val="16"/>
    </w:rPr>
  </w:style>
  <w:style w:type="paragraph" w:styleId="Paragraphtext" w:customStyle="1">
    <w:name w:val="Paragraph text"/>
    <w:basedOn w:val="Normal"/>
    <w:qFormat/>
    <w:rsid w:val="006D7350"/>
    <w:pPr>
      <w:tabs>
        <w:tab w:val="left" w:pos="340"/>
        <w:tab w:val="left" w:pos="851"/>
      </w:tabs>
      <w:spacing w:before="100" w:after="60"/>
    </w:pPr>
    <w:rPr>
      <w:rFonts w:eastAsia="Times"/>
      <w:sz w:val="2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8395">
      <w:bodyDiv w:val="1"/>
      <w:marLeft w:val="0"/>
      <w:marRight w:val="0"/>
      <w:marTop w:val="0"/>
      <w:marBottom w:val="0"/>
      <w:divBdr>
        <w:top w:val="none" w:sz="0" w:space="0" w:color="auto"/>
        <w:left w:val="none" w:sz="0" w:space="0" w:color="auto"/>
        <w:bottom w:val="none" w:sz="0" w:space="0" w:color="auto"/>
        <w:right w:val="none" w:sz="0" w:space="0" w:color="auto"/>
      </w:divBdr>
    </w:div>
    <w:div w:id="369308773">
      <w:bodyDiv w:val="1"/>
      <w:marLeft w:val="0"/>
      <w:marRight w:val="0"/>
      <w:marTop w:val="0"/>
      <w:marBottom w:val="0"/>
      <w:divBdr>
        <w:top w:val="none" w:sz="0" w:space="0" w:color="auto"/>
        <w:left w:val="none" w:sz="0" w:space="0" w:color="auto"/>
        <w:bottom w:val="none" w:sz="0" w:space="0" w:color="auto"/>
        <w:right w:val="none" w:sz="0" w:space="0" w:color="auto"/>
      </w:divBdr>
    </w:div>
    <w:div w:id="818883663">
      <w:bodyDiv w:val="1"/>
      <w:marLeft w:val="0"/>
      <w:marRight w:val="0"/>
      <w:marTop w:val="0"/>
      <w:marBottom w:val="0"/>
      <w:divBdr>
        <w:top w:val="none" w:sz="0" w:space="0" w:color="auto"/>
        <w:left w:val="none" w:sz="0" w:space="0" w:color="auto"/>
        <w:bottom w:val="none" w:sz="0" w:space="0" w:color="auto"/>
        <w:right w:val="none" w:sz="0" w:space="0" w:color="auto"/>
      </w:divBdr>
    </w:div>
    <w:div w:id="828399354">
      <w:bodyDiv w:val="1"/>
      <w:marLeft w:val="0"/>
      <w:marRight w:val="0"/>
      <w:marTop w:val="0"/>
      <w:marBottom w:val="0"/>
      <w:divBdr>
        <w:top w:val="none" w:sz="0" w:space="0" w:color="auto"/>
        <w:left w:val="none" w:sz="0" w:space="0" w:color="auto"/>
        <w:bottom w:val="none" w:sz="0" w:space="0" w:color="auto"/>
        <w:right w:val="none" w:sz="0" w:space="0" w:color="auto"/>
      </w:divBdr>
    </w:div>
    <w:div w:id="888877703">
      <w:bodyDiv w:val="1"/>
      <w:marLeft w:val="0"/>
      <w:marRight w:val="0"/>
      <w:marTop w:val="0"/>
      <w:marBottom w:val="0"/>
      <w:divBdr>
        <w:top w:val="none" w:sz="0" w:space="0" w:color="auto"/>
        <w:left w:val="none" w:sz="0" w:space="0" w:color="auto"/>
        <w:bottom w:val="none" w:sz="0" w:space="0" w:color="auto"/>
        <w:right w:val="none" w:sz="0" w:space="0" w:color="auto"/>
      </w:divBdr>
    </w:div>
    <w:div w:id="992105282">
      <w:bodyDiv w:val="1"/>
      <w:marLeft w:val="0"/>
      <w:marRight w:val="0"/>
      <w:marTop w:val="0"/>
      <w:marBottom w:val="0"/>
      <w:divBdr>
        <w:top w:val="none" w:sz="0" w:space="0" w:color="auto"/>
        <w:left w:val="none" w:sz="0" w:space="0" w:color="auto"/>
        <w:bottom w:val="none" w:sz="0" w:space="0" w:color="auto"/>
        <w:right w:val="none" w:sz="0" w:space="0" w:color="auto"/>
      </w:divBdr>
    </w:div>
    <w:div w:id="1015768446">
      <w:bodyDiv w:val="1"/>
      <w:marLeft w:val="0"/>
      <w:marRight w:val="0"/>
      <w:marTop w:val="0"/>
      <w:marBottom w:val="0"/>
      <w:divBdr>
        <w:top w:val="none" w:sz="0" w:space="0" w:color="auto"/>
        <w:left w:val="none" w:sz="0" w:space="0" w:color="auto"/>
        <w:bottom w:val="none" w:sz="0" w:space="0" w:color="auto"/>
        <w:right w:val="none" w:sz="0" w:space="0" w:color="auto"/>
      </w:divBdr>
    </w:div>
    <w:div w:id="1211381032">
      <w:bodyDiv w:val="1"/>
      <w:marLeft w:val="0"/>
      <w:marRight w:val="0"/>
      <w:marTop w:val="0"/>
      <w:marBottom w:val="0"/>
      <w:divBdr>
        <w:top w:val="none" w:sz="0" w:space="0" w:color="auto"/>
        <w:left w:val="none" w:sz="0" w:space="0" w:color="auto"/>
        <w:bottom w:val="none" w:sz="0" w:space="0" w:color="auto"/>
        <w:right w:val="none" w:sz="0" w:space="0" w:color="auto"/>
      </w:divBdr>
    </w:div>
    <w:div w:id="1305768993">
      <w:bodyDiv w:val="1"/>
      <w:marLeft w:val="0"/>
      <w:marRight w:val="0"/>
      <w:marTop w:val="0"/>
      <w:marBottom w:val="0"/>
      <w:divBdr>
        <w:top w:val="none" w:sz="0" w:space="0" w:color="auto"/>
        <w:left w:val="none" w:sz="0" w:space="0" w:color="auto"/>
        <w:bottom w:val="none" w:sz="0" w:space="0" w:color="auto"/>
        <w:right w:val="none" w:sz="0" w:space="0" w:color="auto"/>
      </w:divBdr>
    </w:div>
    <w:div w:id="1434783929">
      <w:bodyDiv w:val="1"/>
      <w:marLeft w:val="0"/>
      <w:marRight w:val="0"/>
      <w:marTop w:val="0"/>
      <w:marBottom w:val="0"/>
      <w:divBdr>
        <w:top w:val="none" w:sz="0" w:space="0" w:color="auto"/>
        <w:left w:val="none" w:sz="0" w:space="0" w:color="auto"/>
        <w:bottom w:val="none" w:sz="0" w:space="0" w:color="auto"/>
        <w:right w:val="none" w:sz="0" w:space="0" w:color="auto"/>
      </w:divBdr>
    </w:div>
    <w:div w:id="1468086649">
      <w:bodyDiv w:val="1"/>
      <w:marLeft w:val="0"/>
      <w:marRight w:val="0"/>
      <w:marTop w:val="0"/>
      <w:marBottom w:val="0"/>
      <w:divBdr>
        <w:top w:val="none" w:sz="0" w:space="0" w:color="auto"/>
        <w:left w:val="none" w:sz="0" w:space="0" w:color="auto"/>
        <w:bottom w:val="none" w:sz="0" w:space="0" w:color="auto"/>
        <w:right w:val="none" w:sz="0" w:space="0" w:color="auto"/>
      </w:divBdr>
    </w:div>
    <w:div w:id="1628318579">
      <w:bodyDiv w:val="1"/>
      <w:marLeft w:val="0"/>
      <w:marRight w:val="0"/>
      <w:marTop w:val="0"/>
      <w:marBottom w:val="0"/>
      <w:divBdr>
        <w:top w:val="none" w:sz="0" w:space="0" w:color="auto"/>
        <w:left w:val="none" w:sz="0" w:space="0" w:color="auto"/>
        <w:bottom w:val="none" w:sz="0" w:space="0" w:color="auto"/>
        <w:right w:val="none" w:sz="0" w:space="0" w:color="auto"/>
      </w:divBdr>
    </w:div>
    <w:div w:id="1764908757">
      <w:bodyDiv w:val="1"/>
      <w:marLeft w:val="0"/>
      <w:marRight w:val="0"/>
      <w:marTop w:val="0"/>
      <w:marBottom w:val="0"/>
      <w:divBdr>
        <w:top w:val="none" w:sz="0" w:space="0" w:color="auto"/>
        <w:left w:val="none" w:sz="0" w:space="0" w:color="auto"/>
        <w:bottom w:val="none" w:sz="0" w:space="0" w:color="auto"/>
        <w:right w:val="none" w:sz="0" w:space="0" w:color="auto"/>
      </w:divBdr>
      <w:divsChild>
        <w:div w:id="1661735606">
          <w:marLeft w:val="0"/>
          <w:marRight w:val="0"/>
          <w:marTop w:val="0"/>
          <w:marBottom w:val="0"/>
          <w:divBdr>
            <w:top w:val="none" w:sz="0" w:space="0" w:color="auto"/>
            <w:left w:val="none" w:sz="0" w:space="0" w:color="auto"/>
            <w:bottom w:val="none" w:sz="0" w:space="0" w:color="auto"/>
            <w:right w:val="none" w:sz="0" w:space="0" w:color="auto"/>
          </w:divBdr>
          <w:divsChild>
            <w:div w:id="6469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67508">
      <w:bodyDiv w:val="1"/>
      <w:marLeft w:val="0"/>
      <w:marRight w:val="0"/>
      <w:marTop w:val="0"/>
      <w:marBottom w:val="0"/>
      <w:divBdr>
        <w:top w:val="none" w:sz="0" w:space="0" w:color="auto"/>
        <w:left w:val="none" w:sz="0" w:space="0" w:color="auto"/>
        <w:bottom w:val="none" w:sz="0" w:space="0" w:color="auto"/>
        <w:right w:val="none" w:sz="0" w:space="0" w:color="auto"/>
      </w:divBdr>
      <w:divsChild>
        <w:div w:id="570502994">
          <w:marLeft w:val="0"/>
          <w:marRight w:val="0"/>
          <w:marTop w:val="0"/>
          <w:marBottom w:val="0"/>
          <w:divBdr>
            <w:top w:val="none" w:sz="0" w:space="0" w:color="auto"/>
            <w:left w:val="none" w:sz="0" w:space="0" w:color="auto"/>
            <w:bottom w:val="none" w:sz="0" w:space="0" w:color="auto"/>
            <w:right w:val="none" w:sz="0" w:space="0" w:color="auto"/>
          </w:divBdr>
          <w:divsChild>
            <w:div w:id="1562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1458">
      <w:bodyDiv w:val="1"/>
      <w:marLeft w:val="0"/>
      <w:marRight w:val="0"/>
      <w:marTop w:val="0"/>
      <w:marBottom w:val="0"/>
      <w:divBdr>
        <w:top w:val="none" w:sz="0" w:space="0" w:color="auto"/>
        <w:left w:val="none" w:sz="0" w:space="0" w:color="auto"/>
        <w:bottom w:val="none" w:sz="0" w:space="0" w:color="auto"/>
        <w:right w:val="none" w:sz="0" w:space="0" w:color="auto"/>
      </w:divBdr>
    </w:div>
    <w:div w:id="2080206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hyperlink" Target="https://www.ndis.gov.au/" TargetMode="External" Id="rId26" /><Relationship Type="http://schemas.openxmlformats.org/officeDocument/2006/relationships/hyperlink" Target="https://www.consumer.vic.gov.au/" TargetMode="External" Id="rId39" /><Relationship Type="http://schemas.openxmlformats.org/officeDocument/2006/relationships/hyperlink" Target="https://www.consumer.vic.gov.au/housing/renting/ending-a-lease-or-residency/goods-left-behind" TargetMode="External" Id="rId21" /><Relationship Type="http://schemas.openxmlformats.org/officeDocument/2006/relationships/hyperlink" Target="https://www.ndiscommission.gov.au/" TargetMode="External" Id="rId34" /><Relationship Type="http://schemas.microsoft.com/office/2019/05/relationships/documenttasks" Target="documenttasks/documenttasks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https://www.consumer.vic.gov.au/housing/renting/rent-bond-bills-and-condition-reports/condition-reports" TargetMode="External" Id="rId20" /><Relationship Type="http://schemas.openxmlformats.org/officeDocument/2006/relationships/hyperlink" Target="mailto:saferservices@tac.vic.gov.au"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onsumer.vic.gov.au/library/publications/housing-and-accommodation/renting/renting-a-home-a-guide-for-tenants-word.docx" TargetMode="External" Id="rId11" /><Relationship Type="http://schemas.openxmlformats.org/officeDocument/2006/relationships/hyperlink" Target="https://www.publicadvocate.vic.gov.au/our-services/community-visitors" TargetMode="External" Id="rId24" /><Relationship Type="http://schemas.openxmlformats.org/officeDocument/2006/relationships/hyperlink" Target="https://www1.worksafe.vic.gov.au/vwa/vwa029-005.nsf/xpOnlineComplaint.xsp" TargetMode="External" Id="rId32" /><Relationship Type="http://schemas.openxmlformats.org/officeDocument/2006/relationships/hyperlink" Target="file:///C:/Users/Junkovic/AppData/Roaming/Hewlett-Packard/HP%20TRIM/Offline%20Records%20(P1)/Form%20~%20entering%20a%20Residential%20tenancy%20agreement/info@mhcc.vic.gov.au"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hyperlink" Target="https://www.publicadvocate.vic.gov.au/our-services/community-visitors" TargetMode="External" Id="rId23" /><Relationship Type="http://schemas.openxmlformats.org/officeDocument/2006/relationships/hyperlink" Target="https://www.health.gov.au/our-work/disability-support-for-older-australians-dsoa-program" TargetMode="External" Id="rId28" /><Relationship Type="http://schemas.openxmlformats.org/officeDocument/2006/relationships/hyperlink" Target="https://www.odsc.vic.gov.au/" TargetMode="External" Id="rId36" /><Relationship Type="http://schemas.openxmlformats.org/officeDocument/2006/relationships/endnotes" Target="endnotes.xml" Id="rId10" /><Relationship Type="http://schemas.openxmlformats.org/officeDocument/2006/relationships/hyperlink" Target="https://www.ndis.gov.au/providers/housing-and-living-supports-and-services/specialist-disability-accommodation/sda-pricing-and-payments" TargetMode="External" Id="rId19" /><Relationship Type="http://schemas.openxmlformats.org/officeDocument/2006/relationships/hyperlink" Target="tel:1800136089"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opa_advice@justice.vic.gov.au" TargetMode="External" Id="rId22" /><Relationship Type="http://schemas.openxmlformats.org/officeDocument/2006/relationships/hyperlink" Target="mailto:CommonwealthDSOA@health.gov.au" TargetMode="External" Id="rId27" /><Relationship Type="http://schemas.openxmlformats.org/officeDocument/2006/relationships/hyperlink" Target="https://www.tac.vic.gov.au/clients/working-together/reportabuse" TargetMode="External" Id="rId30" /><Relationship Type="http://schemas.openxmlformats.org/officeDocument/2006/relationships/hyperlink" Target="mailto:complaints@odsc.vic.gov.au"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consumer.vic.gov.au/housing/renting/starting-and-changing-rental-agreements/different-rental-agreements/residential-rental-agreements" TargetMode="External" Id="rId12" /><Relationship Type="http://schemas.openxmlformats.org/officeDocument/2006/relationships/header" Target="header3.xml" Id="rId17" /><Relationship Type="http://schemas.openxmlformats.org/officeDocument/2006/relationships/hyperlink" Target="mailto:feedback@ndis.gov.au" TargetMode="External" Id="rId25" /><Relationship Type="http://schemas.openxmlformats.org/officeDocument/2006/relationships/hyperlink" Target="https://www.worksafe.vic.gov.au/make-complaint" TargetMode="External" Id="rId33" /><Relationship Type="http://schemas.openxmlformats.org/officeDocument/2006/relationships/hyperlink" Target="https://www.mhcc.vic.gov.au/" TargetMode="External" Id="rId38" /></Relationships>
</file>

<file path=word/_rels/footer3.xml.rels>&#65279;<?xml version="1.0" encoding="utf-8"?><Relationships xmlns="http://schemas.openxmlformats.org/package/2006/relationships"><Relationship Type="http://schemas.openxmlformats.org/officeDocument/2006/relationships/image" Target="media/image1.png" Id="rId2" /><Relationship Type="http://schemas.openxmlformats.org/officeDocument/2006/relationships/hyperlink" Target="http://www.consumer.vic.gov.au/sda" TargetMode="External" Id="Rab2c3facc5ac4f63" /></Relationships>
</file>

<file path=word/documenttasks/documenttasks1.xml><?xml version="1.0" encoding="utf-8"?>
<t:Tasks xmlns:t="http://schemas.microsoft.com/office/tasks/2019/documenttasks" xmlns:oel="http://schemas.microsoft.com/office/2019/extlst">
  <t:Task id="{E005A447-A824-48A1-A991-FCD6A28A5682}">
    <t:Anchor>
      <t:Comment id="1348460682"/>
    </t:Anchor>
    <t:History>
      <t:Event id="{CEB3EC3B-E479-4638-89B3-9562B630BA1A}" time="2025-11-24T20:59:43.852Z">
        <t:Attribution userId="S::tal.levitas@dgs.vic.gov.au::a391654d-9302-48c9-8e3e-39c88dbe0184" userProvider="AD" userName="Tal Levitas (DGS)"/>
        <t:Anchor>
          <t:Comment id="1348460682"/>
        </t:Anchor>
        <t:Create/>
      </t:Event>
      <t:Event id="{9B6C6223-29DB-4D32-999B-27CB35EC4746}" time="2025-11-24T20:59:43.852Z">
        <t:Attribution userId="S::tal.levitas@dgs.vic.gov.au::a391654d-9302-48c9-8e3e-39c88dbe0184" userProvider="AD" userName="Tal Levitas (DGS)"/>
        <t:Anchor>
          <t:Comment id="1348460682"/>
        </t:Anchor>
        <t:Assign userId="S::Kaine.B.Mcdonald@dgs.vic.gov.au::901719be-1aef-4b2b-b8e3-ecdd4d93455b" userProvider="AD" userName="Kaine B McDonald (DGS)"/>
      </t:Event>
      <t:Event id="{78BD9B4B-E097-459E-82ED-F804CF0FEFD8}" time="2025-11-24T20:59:43.852Z">
        <t:Attribution userId="S::tal.levitas@dgs.vic.gov.au::a391654d-9302-48c9-8e3e-39c88dbe0184" userProvider="AD" userName="Tal Levitas (DGS)"/>
        <t:Anchor>
          <t:Comment id="1348460682"/>
        </t:Anchor>
        <t:SetTitle title="@Kaine B McDonald (DGS) - can you please look at this and the other 60 vs 90 days references in this document and let me know if they stack up?"/>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7CC62E-3611-4E95-BF88-F7B11F9D3889}">
  <ds:schemaRefs>
    <ds:schemaRef ds:uri="http://schemas.openxmlformats.org/officeDocument/2006/bibliography"/>
  </ds:schemaRefs>
</ds:datastoreItem>
</file>

<file path=customXml/itemProps2.xml><?xml version="1.0" encoding="utf-8"?>
<ds:datastoreItem xmlns:ds="http://schemas.openxmlformats.org/officeDocument/2006/customXml" ds:itemID="{17E832AD-701C-41BA-8567-B97F73C4BE45}">
  <ds:schemaRefs>
    <ds:schemaRef ds:uri="http://schemas.microsoft.com/sharepoint/v3/contenttype/forms"/>
  </ds:schemaRefs>
</ds:datastoreItem>
</file>

<file path=customXml/itemProps3.xml><?xml version="1.0" encoding="utf-8"?>
<ds:datastoreItem xmlns:ds="http://schemas.openxmlformats.org/officeDocument/2006/customXml" ds:itemID="{DC9A30E8-CDCD-40C4-8B30-D8A6F2C4A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216FE-25FA-4E28-A1F8-39B781814D2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Justice and Regulation</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A - Information Statement SDA residents entering into a residential rental agreement.docx</dc:title>
  <dc:subject/>
  <dc:creator>Consumer Affairs Victoria</dc:creator>
  <keywords/>
  <lastModifiedBy>Monica Mizzi (DGS)</lastModifiedBy>
  <revision>17</revision>
  <lastPrinted>2016-05-23T20:42:00.0000000Z</lastPrinted>
  <dcterms:created xsi:type="dcterms:W3CDTF">2025-10-23T20:42:00.0000000Z</dcterms:created>
  <dcterms:modified xsi:type="dcterms:W3CDTF">2025-11-25T04:15:42.5024568Z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
  </property>
  <property fmtid="{D5CDD505-2E9C-101B-9397-08002B2CF9AE}" pid="4" name="ContentTypeId">
    <vt:lpwstr>0x010100B376289B10B69946A33F2445ABDDE963</vt:lpwstr>
  </property>
  <property fmtid="{D5CDD505-2E9C-101B-9397-08002B2CF9AE}" pid="5" name="E2_AGOMOActionTaxHTField">
    <vt:lpwstr/>
  </property>
  <property fmtid="{D5CDD505-2E9C-101B-9397-08002B2CF9AE}" pid="6" name="E2_PolicyToPrepareTaxHTField">
    <vt:lpwstr/>
  </property>
  <property fmtid="{D5CDD505-2E9C-101B-9397-08002B2CF9AE}" pid="7" name="E2_ReplyBy">
    <vt:lpwstr/>
  </property>
  <property fmtid="{D5CDD505-2E9C-101B-9397-08002B2CF9AE}" pid="8" name="E2_Committee">
    <vt:lpwstr/>
  </property>
  <property fmtid="{D5CDD505-2E9C-101B-9397-08002B2CF9AE}" pid="9" name="E2_LegislativeAssemblyElectorate">
    <vt:lpwstr/>
  </property>
  <property fmtid="{D5CDD505-2E9C-101B-9397-08002B2CF9AE}" pid="10" name="E2_Status">
    <vt:lpwstr/>
  </property>
  <property fmtid="{D5CDD505-2E9C-101B-9397-08002B2CF9AE}" pid="11" name="MediaServiceImageTags">
    <vt:lpwstr/>
  </property>
  <property fmtid="{D5CDD505-2E9C-101B-9397-08002B2CF9AE}" pid="12" name="E2_BriefingRecipient">
    <vt:lpwstr/>
  </property>
  <property fmtid="{D5CDD505-2E9C-101B-9397-08002B2CF9AE}" pid="13" name="E2_StatusTaxHTField">
    <vt:lpwstr/>
  </property>
  <property fmtid="{D5CDD505-2E9C-101B-9397-08002B2CF9AE}" pid="14" name="E2_SCBToPrepare">
    <vt:lpwstr/>
  </property>
  <property fmtid="{D5CDD505-2E9C-101B-9397-08002B2CF9AE}" pid="15" name="E2_AllocateToTaxHTField">
    <vt:lpwstr/>
  </property>
  <property fmtid="{D5CDD505-2E9C-101B-9397-08002B2CF9AE}" pid="16" name="E2_SecurityClassificationTaxHTField">
    <vt:lpwstr/>
  </property>
  <property fmtid="{D5CDD505-2E9C-101B-9397-08002B2CF9AE}" pid="17" name="E2_GovernmentPortfolio">
    <vt:lpwstr/>
  </property>
  <property fmtid="{D5CDD505-2E9C-101B-9397-08002B2CF9AE}" pid="18" name="E2_LegislativeCouncilRegion">
    <vt:lpwstr/>
  </property>
  <property fmtid="{D5CDD505-2E9C-101B-9397-08002B2CF9AE}" pid="19" name="E2_PortfolioTaxHTField">
    <vt:lpwstr/>
  </property>
  <property fmtid="{D5CDD505-2E9C-101B-9397-08002B2CF9AE}" pid="20" name="E2_AGOMOAction">
    <vt:lpwstr/>
  </property>
  <property fmtid="{D5CDD505-2E9C-101B-9397-08002B2CF9AE}" pid="21" name="E2_DeptActionRequired">
    <vt:lpwstr/>
  </property>
  <property fmtid="{D5CDD505-2E9C-101B-9397-08002B2CF9AE}" pid="22" name="E2_DeptActionRequiredTaxHTField">
    <vt:lpwstr/>
  </property>
  <property fmtid="{D5CDD505-2E9C-101B-9397-08002B2CF9AE}" pid="23" name="E2_Department">
    <vt:lpwstr/>
  </property>
  <property fmtid="{D5CDD505-2E9C-101B-9397-08002B2CF9AE}" pid="24" name="E2_InitiatedByTaxHTField">
    <vt:lpwstr/>
  </property>
  <property fmtid="{D5CDD505-2E9C-101B-9397-08002B2CF9AE}" pid="25" name="E2_AllocateTo">
    <vt:lpwstr/>
  </property>
  <property fmtid="{D5CDD505-2E9C-101B-9397-08002B2CF9AE}" pid="26" name="E2_ReplyByTaxHTField">
    <vt:lpwstr/>
  </property>
  <property fmtid="{D5CDD505-2E9C-101B-9397-08002B2CF9AE}" pid="27" name="E2_SecurityClassification">
    <vt:lpwstr/>
  </property>
  <property fmtid="{D5CDD505-2E9C-101B-9397-08002B2CF9AE}" pid="28" name="E2_AskedBy">
    <vt:lpwstr/>
  </property>
  <property fmtid="{D5CDD505-2E9C-101B-9397-08002B2CF9AE}" pid="29" name="E2_BriefingRecipientTaxHTField">
    <vt:lpwstr/>
  </property>
  <property fmtid="{D5CDD505-2E9C-101B-9397-08002B2CF9AE}" pid="30" name="E2_PolicyToPrepare">
    <vt:lpwstr/>
  </property>
  <property fmtid="{D5CDD505-2E9C-101B-9397-08002B2CF9AE}" pid="31" name="TaxCatchAll">
    <vt:lpwstr/>
  </property>
  <property fmtid="{D5CDD505-2E9C-101B-9397-08002B2CF9AE}" pid="32" name="E2_House">
    <vt:lpwstr/>
  </property>
  <property fmtid="{D5CDD505-2E9C-101B-9397-08002B2CF9AE}" pid="33" name="E2_Portfolio">
    <vt:lpwstr/>
  </property>
  <property fmtid="{D5CDD505-2E9C-101B-9397-08002B2CF9AE}" pid="34" name="E2_SCBToPrepareTaxHTField">
    <vt:lpwstr/>
  </property>
  <property fmtid="{D5CDD505-2E9C-101B-9397-08002B2CF9AE}" pid="35" name="E2_InitiatedBy">
    <vt:lpwstr/>
  </property>
  <property fmtid="{D5CDD505-2E9C-101B-9397-08002B2CF9AE}" pid="36" name="E2_LegislativeCouncilRegionTaxHTField">
    <vt:lpwstr/>
  </property>
  <property fmtid="{D5CDD505-2E9C-101B-9397-08002B2CF9AE}" pid="37" name="E2_GovernmentPortfolioTaxHTField">
    <vt:lpwstr/>
  </property>
  <property fmtid="{D5CDD505-2E9C-101B-9397-08002B2CF9AE}" pid="38" name="E2_LegislativeAssemblyElectorateTaxHTField">
    <vt:lpwstr/>
  </property>
  <property fmtid="{D5CDD505-2E9C-101B-9397-08002B2CF9AE}" pid="39" name="E2_HouseTaxHTField">
    <vt:lpwstr/>
  </property>
  <property fmtid="{D5CDD505-2E9C-101B-9397-08002B2CF9AE}" pid="40" name="E2_DepartmentTaxHTField">
    <vt:lpwstr/>
  </property>
  <property fmtid="{D5CDD505-2E9C-101B-9397-08002B2CF9AE}" pid="41" name="E2_CommitteeTaxHTField">
    <vt:lpwstr/>
  </property>
  <property fmtid="{D5CDD505-2E9C-101B-9397-08002B2CF9AE}" pid="42" name="E2_AskedByTaxHTField">
    <vt:lpwstr/>
  </property>
  <property fmtid="{D5CDD505-2E9C-101B-9397-08002B2CF9AE}" pid="43" name="ClassificationContentMarkingFooterShapeIds">
    <vt:lpwstr>19219482,77be821b,348bc451</vt:lpwstr>
  </property>
  <property fmtid="{D5CDD505-2E9C-101B-9397-08002B2CF9AE}" pid="44" name="ClassificationContentMarkingFooterFontProps">
    <vt:lpwstr>#000000,11,Calibri</vt:lpwstr>
  </property>
  <property fmtid="{D5CDD505-2E9C-101B-9397-08002B2CF9AE}" pid="45" name="ClassificationContentMarkingFooterText">
    <vt:lpwstr>OFFICIAL</vt:lpwstr>
  </property>
  <property fmtid="{D5CDD505-2E9C-101B-9397-08002B2CF9AE}" pid="46" name="MSIP_Label_7158ebbd-6c5e-441f-bfc9-4eb8c11e3978_Enabled">
    <vt:lpwstr>true</vt:lpwstr>
  </property>
  <property fmtid="{D5CDD505-2E9C-101B-9397-08002B2CF9AE}" pid="47" name="MSIP_Label_7158ebbd-6c5e-441f-bfc9-4eb8c11e3978_SetDate">
    <vt:lpwstr>2025-10-23T02:40:39Z</vt:lpwstr>
  </property>
  <property fmtid="{D5CDD505-2E9C-101B-9397-08002B2CF9AE}" pid="48" name="MSIP_Label_7158ebbd-6c5e-441f-bfc9-4eb8c11e3978_Method">
    <vt:lpwstr>Privileged</vt:lpwstr>
  </property>
  <property fmtid="{D5CDD505-2E9C-101B-9397-08002B2CF9AE}" pid="49" name="MSIP_Label_7158ebbd-6c5e-441f-bfc9-4eb8c11e3978_Name">
    <vt:lpwstr>7158ebbd-6c5e-441f-bfc9-4eb8c11e3978</vt:lpwstr>
  </property>
  <property fmtid="{D5CDD505-2E9C-101B-9397-08002B2CF9AE}" pid="50" name="MSIP_Label_7158ebbd-6c5e-441f-bfc9-4eb8c11e3978_SiteId">
    <vt:lpwstr>722ea0be-3e1c-4b11-ad6f-9401d6856e24</vt:lpwstr>
  </property>
  <property fmtid="{D5CDD505-2E9C-101B-9397-08002B2CF9AE}" pid="51" name="MSIP_Label_7158ebbd-6c5e-441f-bfc9-4eb8c11e3978_ActionId">
    <vt:lpwstr>e0434200-283c-465e-98d8-380cb00019cd</vt:lpwstr>
  </property>
  <property fmtid="{D5CDD505-2E9C-101B-9397-08002B2CF9AE}" pid="52" name="MSIP_Label_7158ebbd-6c5e-441f-bfc9-4eb8c11e3978_ContentBits">
    <vt:lpwstr>2</vt:lpwstr>
  </property>
  <property fmtid="{D5CDD505-2E9C-101B-9397-08002B2CF9AE}" pid="53" name="MSIP_Label_7158ebbd-6c5e-441f-bfc9-4eb8c11e3978_Tag">
    <vt:lpwstr>10, 0, 1, 1</vt:lpwstr>
  </property>
</Properties>
</file>