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CB9CB" w14:textId="26FB0B98" w:rsidR="009847E9" w:rsidRDefault="00057039" w:rsidP="00057039">
      <w:pPr>
        <w:pStyle w:val="Heading1"/>
      </w:pPr>
      <w:r>
        <w:t xml:space="preserve">A </w:t>
      </w:r>
      <w:r w:rsidR="00C70ED1">
        <w:t>N</w:t>
      </w:r>
      <w:r w:rsidR="0078327C">
        <w:t>otice</w:t>
      </w:r>
      <w:r w:rsidR="002B17CE">
        <w:t xml:space="preserve"> </w:t>
      </w:r>
      <w:r w:rsidR="00C70ED1">
        <w:t xml:space="preserve">of entry </w:t>
      </w:r>
      <w:r w:rsidR="002B17CE">
        <w:t xml:space="preserve">from your SDA </w:t>
      </w:r>
      <w:r w:rsidR="00C70ED1">
        <w:t>p</w:t>
      </w:r>
      <w:r w:rsidR="002B17CE">
        <w:t>rovider</w:t>
      </w:r>
      <w:r>
        <w:t xml:space="preserve"> </w:t>
      </w:r>
    </w:p>
    <w:p w14:paraId="0780031A" w14:textId="2121F742" w:rsidR="00057039" w:rsidRPr="00057039" w:rsidRDefault="00057039" w:rsidP="00057039">
      <w:pPr>
        <w:pStyle w:val="Heading2"/>
      </w:pPr>
      <w:bookmarkStart w:id="0" w:name="_Toc22217258"/>
      <w:bookmarkStart w:id="1" w:name="_Toc22295751"/>
      <w:r>
        <w:t>A</w:t>
      </w:r>
      <w:r w:rsidR="00EF7524">
        <w:rPr>
          <w:lang w:val="en-AU"/>
        </w:rPr>
        <w:t>n Easy Read</w:t>
      </w:r>
      <w:r>
        <w:t xml:space="preserve"> guide for you</w:t>
      </w:r>
      <w:bookmarkEnd w:id="0"/>
      <w:bookmarkEnd w:id="1"/>
    </w:p>
    <w:p w14:paraId="6B3EB1E6" w14:textId="77777777" w:rsidR="0074083E" w:rsidRDefault="0074083E" w:rsidP="0074083E">
      <w:pPr>
        <w:pStyle w:val="Heading2"/>
      </w:pPr>
      <w:bookmarkStart w:id="2" w:name="_Toc21615428"/>
      <w:bookmarkStart w:id="3" w:name="_Hlk24449778"/>
      <w:r>
        <w:t xml:space="preserve">How to use this </w:t>
      </w:r>
      <w:r>
        <w:rPr>
          <w:lang w:val="en-AU"/>
        </w:rPr>
        <w:t>guide</w:t>
      </w:r>
      <w:bookmarkEnd w:id="2"/>
      <w:r w:rsidRPr="00CF0788">
        <w:t xml:space="preserve"> </w:t>
      </w:r>
    </w:p>
    <w:p w14:paraId="5F3BAA9B" w14:textId="77777777" w:rsidR="0074083E" w:rsidRPr="00E9016B" w:rsidRDefault="0074083E" w:rsidP="0074083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Consumer Affairs Victoria (CAV) wrote this guide. When you see the word ‘we’, it means CAV.  </w:t>
      </w:r>
    </w:p>
    <w:p w14:paraId="0F0CE570" w14:textId="77777777" w:rsidR="0074083E" w:rsidRDefault="0074083E" w:rsidP="0074083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 written this</w:t>
      </w:r>
      <w:r w:rsidRPr="00E9016B">
        <w:t xml:space="preserve"> </w:t>
      </w:r>
      <w:r>
        <w:t>guide</w:t>
      </w:r>
      <w:r w:rsidRPr="00E9016B">
        <w:t xml:space="preserve"> in an </w:t>
      </w:r>
      <w:proofErr w:type="gramStart"/>
      <w:r w:rsidRPr="00E9016B">
        <w:t>easy to read</w:t>
      </w:r>
      <w:proofErr w:type="gramEnd"/>
      <w:r w:rsidRPr="00E9016B">
        <w:t xml:space="preserve"> way. </w:t>
      </w:r>
    </w:p>
    <w:p w14:paraId="7CCAA717" w14:textId="77777777" w:rsidR="0074083E" w:rsidRDefault="0074083E" w:rsidP="0074083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 xml:space="preserve">. </w:t>
      </w:r>
    </w:p>
    <w:p w14:paraId="05792069" w14:textId="77777777" w:rsidR="0074083E" w:rsidRDefault="0074083E" w:rsidP="0074083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We explain what these words mean. </w:t>
      </w:r>
    </w:p>
    <w:p w14:paraId="12DD03C9" w14:textId="7B61A5BA" w:rsidR="0074083E" w:rsidRPr="00E9016B" w:rsidRDefault="0074083E" w:rsidP="0074083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There is a list of these words on page </w:t>
      </w:r>
      <w:r>
        <w:t>10</w:t>
      </w:r>
      <w:r w:rsidRPr="001C28AC">
        <w:t>.</w:t>
      </w:r>
      <w:r>
        <w:t xml:space="preserve"> </w:t>
      </w:r>
    </w:p>
    <w:p w14:paraId="43E6ECDE" w14:textId="77777777" w:rsidR="0074083E" w:rsidRPr="000F6E4B" w:rsidRDefault="0074083E" w:rsidP="0074083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This Easy R</w:t>
      </w:r>
      <w:r>
        <w:t>ead guide is a summary of a notice</w:t>
      </w:r>
      <w:r w:rsidRPr="000F6E4B">
        <w:t xml:space="preserve">. </w:t>
      </w:r>
    </w:p>
    <w:p w14:paraId="0D19D8FE" w14:textId="77777777" w:rsidR="0074083E" w:rsidRPr="000F6E4B" w:rsidRDefault="0074083E" w:rsidP="0074083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notice</w:t>
      </w:r>
      <w:r w:rsidRPr="000F6E4B">
        <w:t xml:space="preserve"> on our website at </w:t>
      </w:r>
      <w:hyperlink r:id="rId11" w:history="1">
        <w:r>
          <w:rPr>
            <w:rStyle w:val="Hyperlink"/>
          </w:rPr>
          <w:t>www.consumer.vic.gov.au/sda</w:t>
        </w:r>
      </w:hyperlink>
    </w:p>
    <w:p w14:paraId="33A641AB" w14:textId="77777777" w:rsidR="0074083E" w:rsidRDefault="0074083E" w:rsidP="0074083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AC548B">
        <w:rPr>
          <w:spacing w:val="-2"/>
        </w:rPr>
        <w:t xml:space="preserve">You can ask for help to read this </w:t>
      </w:r>
      <w:r>
        <w:t>guide</w:t>
      </w:r>
      <w:r w:rsidRPr="00AC548B">
        <w:rPr>
          <w:spacing w:val="-2"/>
        </w:rPr>
        <w:t>.</w:t>
      </w:r>
      <w:r w:rsidRPr="000F6E4B">
        <w:t xml:space="preserve"> </w:t>
      </w:r>
    </w:p>
    <w:p w14:paraId="0C321C35" w14:textId="77777777" w:rsidR="0074083E" w:rsidRPr="000F6E4B" w:rsidRDefault="0074083E" w:rsidP="0074083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A friend, family member or support person may be able to </w:t>
      </w:r>
      <w:r>
        <w:br/>
      </w:r>
      <w:r w:rsidRPr="000F6E4B">
        <w:t xml:space="preserve">help you. </w:t>
      </w:r>
    </w:p>
    <w:p w14:paraId="707AA9FA" w14:textId="77777777" w:rsidR="0074083E" w:rsidRDefault="0074083E">
      <w:pPr>
        <w:spacing w:before="0" w:after="0" w:line="240" w:lineRule="auto"/>
        <w:rPr>
          <w:rFonts w:cs="Times New Roman"/>
          <w:b/>
          <w:bCs/>
          <w:color w:val="0072CE"/>
          <w:sz w:val="32"/>
          <w:szCs w:val="26"/>
          <w:lang w:val="x-none" w:eastAsia="x-none"/>
        </w:rPr>
      </w:pPr>
      <w:bookmarkStart w:id="4" w:name="_Toc349720823"/>
      <w:bookmarkStart w:id="5" w:name="_Toc19525189"/>
      <w:bookmarkStart w:id="6" w:name="_Toc19609864"/>
      <w:bookmarkStart w:id="7" w:name="_Toc20131776"/>
      <w:bookmarkStart w:id="8" w:name="_Toc22217260"/>
      <w:bookmarkStart w:id="9" w:name="_Toc22295753"/>
      <w:bookmarkEnd w:id="3"/>
      <w:r>
        <w:br w:type="page"/>
      </w:r>
    </w:p>
    <w:p w14:paraId="117B0229" w14:textId="73752789" w:rsidR="00A116E1" w:rsidRDefault="00A33000" w:rsidP="00AC71D2">
      <w:pPr>
        <w:pStyle w:val="Heading2"/>
        <w:rPr>
          <w:noProof/>
        </w:rPr>
      </w:pPr>
      <w:r>
        <w:lastRenderedPageBreak/>
        <w:t xml:space="preserve">What’s in this </w:t>
      </w:r>
      <w:r w:rsidR="00057039">
        <w:t>guide</w:t>
      </w:r>
      <w:r>
        <w:t>?</w:t>
      </w:r>
      <w:bookmarkEnd w:id="4"/>
      <w:bookmarkEnd w:id="5"/>
      <w:bookmarkEnd w:id="6"/>
      <w:bookmarkEnd w:id="7"/>
      <w:bookmarkEnd w:id="8"/>
      <w:bookmarkEnd w:id="9"/>
      <w:r w:rsidR="00AC71D2">
        <w:rPr>
          <w:rFonts w:ascii="VIC SemiBold" w:hAnsi="VIC SemiBold"/>
        </w:rPr>
        <w:fldChar w:fldCharType="begin"/>
      </w:r>
      <w:r w:rsidR="00AC71D2">
        <w:instrText xml:space="preserve"> TOC \h \z \u \t "Heading 2,1" </w:instrText>
      </w:r>
      <w:r w:rsidR="00AC71D2">
        <w:rPr>
          <w:rFonts w:ascii="VIC SemiBold" w:hAnsi="VIC SemiBold"/>
        </w:rPr>
        <w:fldChar w:fldCharType="separate"/>
      </w:r>
    </w:p>
    <w:p w14:paraId="204663AE" w14:textId="147F9DC1" w:rsidR="00A116E1" w:rsidRDefault="00EE4481" w:rsidP="00ED3E38">
      <w:pPr>
        <w:pStyle w:val="TOC1"/>
        <w:spacing w:before="720" w:after="72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2295754" w:history="1">
        <w:r w:rsidR="00A116E1" w:rsidRPr="004756C9">
          <w:rPr>
            <w:rStyle w:val="Hyperlink"/>
            <w:noProof/>
          </w:rPr>
          <w:t>What is specialist disability accommodation?</w:t>
        </w:r>
        <w:r w:rsidR="00A116E1">
          <w:rPr>
            <w:noProof/>
            <w:webHidden/>
          </w:rPr>
          <w:tab/>
        </w:r>
        <w:r w:rsidR="00A116E1">
          <w:rPr>
            <w:noProof/>
            <w:webHidden/>
          </w:rPr>
          <w:fldChar w:fldCharType="begin"/>
        </w:r>
        <w:r w:rsidR="00A116E1">
          <w:rPr>
            <w:noProof/>
            <w:webHidden/>
          </w:rPr>
          <w:instrText xml:space="preserve"> PAGEREF _Toc22295754 \h </w:instrText>
        </w:r>
        <w:r w:rsidR="00A116E1">
          <w:rPr>
            <w:noProof/>
            <w:webHidden/>
          </w:rPr>
        </w:r>
        <w:r w:rsidR="00A116E1">
          <w:rPr>
            <w:noProof/>
            <w:webHidden/>
          </w:rPr>
          <w:fldChar w:fldCharType="separate"/>
        </w:r>
        <w:r w:rsidR="00FD420C">
          <w:rPr>
            <w:noProof/>
            <w:webHidden/>
          </w:rPr>
          <w:t>4</w:t>
        </w:r>
        <w:r w:rsidR="00A116E1">
          <w:rPr>
            <w:noProof/>
            <w:webHidden/>
          </w:rPr>
          <w:fldChar w:fldCharType="end"/>
        </w:r>
      </w:hyperlink>
    </w:p>
    <w:p w14:paraId="476AC5B4" w14:textId="61E10AFF" w:rsidR="00A116E1" w:rsidRDefault="00EE4481" w:rsidP="00ED3E38">
      <w:pPr>
        <w:pStyle w:val="TOC1"/>
        <w:spacing w:before="720" w:after="72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2295755" w:history="1">
        <w:r w:rsidR="00A116E1" w:rsidRPr="004756C9">
          <w:rPr>
            <w:rStyle w:val="Hyperlink"/>
            <w:noProof/>
          </w:rPr>
          <w:t>What is this guide about?</w:t>
        </w:r>
        <w:r w:rsidR="00A116E1">
          <w:rPr>
            <w:noProof/>
            <w:webHidden/>
          </w:rPr>
          <w:tab/>
        </w:r>
        <w:r w:rsidR="00A116E1">
          <w:rPr>
            <w:noProof/>
            <w:webHidden/>
          </w:rPr>
          <w:fldChar w:fldCharType="begin"/>
        </w:r>
        <w:r w:rsidR="00A116E1">
          <w:rPr>
            <w:noProof/>
            <w:webHidden/>
          </w:rPr>
          <w:instrText xml:space="preserve"> PAGEREF _Toc22295755 \h </w:instrText>
        </w:r>
        <w:r w:rsidR="00A116E1">
          <w:rPr>
            <w:noProof/>
            <w:webHidden/>
          </w:rPr>
        </w:r>
        <w:r w:rsidR="00A116E1">
          <w:rPr>
            <w:noProof/>
            <w:webHidden/>
          </w:rPr>
          <w:fldChar w:fldCharType="separate"/>
        </w:r>
        <w:r w:rsidR="00FD420C">
          <w:rPr>
            <w:noProof/>
            <w:webHidden/>
          </w:rPr>
          <w:t>5</w:t>
        </w:r>
        <w:r w:rsidR="00A116E1">
          <w:rPr>
            <w:noProof/>
            <w:webHidden/>
          </w:rPr>
          <w:fldChar w:fldCharType="end"/>
        </w:r>
      </w:hyperlink>
    </w:p>
    <w:p w14:paraId="662F6CC5" w14:textId="08F01806" w:rsidR="00A116E1" w:rsidRDefault="00EE4481" w:rsidP="00ED3E38">
      <w:pPr>
        <w:pStyle w:val="TOC1"/>
        <w:spacing w:before="720" w:after="72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2295756" w:history="1">
        <w:r w:rsidR="00A116E1" w:rsidRPr="004756C9">
          <w:rPr>
            <w:rStyle w:val="Hyperlink"/>
            <w:noProof/>
          </w:rPr>
          <w:t>When can your SDA provider enter your SDA?</w:t>
        </w:r>
        <w:r w:rsidR="00A116E1">
          <w:rPr>
            <w:noProof/>
            <w:webHidden/>
          </w:rPr>
          <w:tab/>
        </w:r>
        <w:r w:rsidR="00A116E1">
          <w:rPr>
            <w:noProof/>
            <w:webHidden/>
          </w:rPr>
          <w:fldChar w:fldCharType="begin"/>
        </w:r>
        <w:r w:rsidR="00A116E1">
          <w:rPr>
            <w:noProof/>
            <w:webHidden/>
          </w:rPr>
          <w:instrText xml:space="preserve"> PAGEREF _Toc22295756 \h </w:instrText>
        </w:r>
        <w:r w:rsidR="00A116E1">
          <w:rPr>
            <w:noProof/>
            <w:webHidden/>
          </w:rPr>
        </w:r>
        <w:r w:rsidR="00A116E1">
          <w:rPr>
            <w:noProof/>
            <w:webHidden/>
          </w:rPr>
          <w:fldChar w:fldCharType="separate"/>
        </w:r>
        <w:r w:rsidR="00FD420C">
          <w:rPr>
            <w:noProof/>
            <w:webHidden/>
          </w:rPr>
          <w:t>6</w:t>
        </w:r>
        <w:r w:rsidR="00A116E1">
          <w:rPr>
            <w:noProof/>
            <w:webHidden/>
          </w:rPr>
          <w:fldChar w:fldCharType="end"/>
        </w:r>
      </w:hyperlink>
    </w:p>
    <w:p w14:paraId="446CAE5D" w14:textId="24B38CED" w:rsidR="00A116E1" w:rsidRDefault="00EE4481" w:rsidP="00ED3E38">
      <w:pPr>
        <w:pStyle w:val="TOC1"/>
        <w:spacing w:before="720" w:after="72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2295757" w:history="1">
        <w:r w:rsidR="00A116E1" w:rsidRPr="004756C9">
          <w:rPr>
            <w:rStyle w:val="Hyperlink"/>
            <w:noProof/>
          </w:rPr>
          <w:t>Sending the notice</w:t>
        </w:r>
        <w:r w:rsidR="00A116E1">
          <w:rPr>
            <w:noProof/>
            <w:webHidden/>
          </w:rPr>
          <w:tab/>
        </w:r>
        <w:r w:rsidR="00A116E1">
          <w:rPr>
            <w:noProof/>
            <w:webHidden/>
          </w:rPr>
          <w:fldChar w:fldCharType="begin"/>
        </w:r>
        <w:r w:rsidR="00A116E1">
          <w:rPr>
            <w:noProof/>
            <w:webHidden/>
          </w:rPr>
          <w:instrText xml:space="preserve"> PAGEREF _Toc22295757 \h </w:instrText>
        </w:r>
        <w:r w:rsidR="00A116E1">
          <w:rPr>
            <w:noProof/>
            <w:webHidden/>
          </w:rPr>
        </w:r>
        <w:r w:rsidR="00A116E1">
          <w:rPr>
            <w:noProof/>
            <w:webHidden/>
          </w:rPr>
          <w:fldChar w:fldCharType="separate"/>
        </w:r>
        <w:r w:rsidR="00FD420C">
          <w:rPr>
            <w:noProof/>
            <w:webHidden/>
          </w:rPr>
          <w:t>16</w:t>
        </w:r>
        <w:r w:rsidR="00A116E1">
          <w:rPr>
            <w:noProof/>
            <w:webHidden/>
          </w:rPr>
          <w:fldChar w:fldCharType="end"/>
        </w:r>
      </w:hyperlink>
    </w:p>
    <w:p w14:paraId="1869F5BD" w14:textId="7992A423" w:rsidR="00A116E1" w:rsidRDefault="00EE4481" w:rsidP="00ED3E38">
      <w:pPr>
        <w:pStyle w:val="TOC1"/>
        <w:spacing w:before="720" w:after="72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2295758" w:history="1">
        <w:r w:rsidR="00A116E1" w:rsidRPr="004756C9">
          <w:rPr>
            <w:rStyle w:val="Hyperlink"/>
            <w:noProof/>
          </w:rPr>
          <w:t>Word list</w:t>
        </w:r>
        <w:r w:rsidR="00A116E1">
          <w:rPr>
            <w:noProof/>
            <w:webHidden/>
          </w:rPr>
          <w:tab/>
        </w:r>
        <w:r w:rsidR="00A116E1">
          <w:rPr>
            <w:noProof/>
            <w:webHidden/>
          </w:rPr>
          <w:fldChar w:fldCharType="begin"/>
        </w:r>
        <w:r w:rsidR="00A116E1">
          <w:rPr>
            <w:noProof/>
            <w:webHidden/>
          </w:rPr>
          <w:instrText xml:space="preserve"> PAGEREF _Toc22295758 \h </w:instrText>
        </w:r>
        <w:r w:rsidR="00A116E1">
          <w:rPr>
            <w:noProof/>
            <w:webHidden/>
          </w:rPr>
        </w:r>
        <w:r w:rsidR="00A116E1">
          <w:rPr>
            <w:noProof/>
            <w:webHidden/>
          </w:rPr>
          <w:fldChar w:fldCharType="separate"/>
        </w:r>
        <w:r w:rsidR="00FD420C">
          <w:rPr>
            <w:noProof/>
            <w:webHidden/>
          </w:rPr>
          <w:t>18</w:t>
        </w:r>
        <w:r w:rsidR="00A116E1">
          <w:rPr>
            <w:noProof/>
            <w:webHidden/>
          </w:rPr>
          <w:fldChar w:fldCharType="end"/>
        </w:r>
      </w:hyperlink>
    </w:p>
    <w:p w14:paraId="3404FFDE" w14:textId="37FF2158" w:rsidR="00A116E1" w:rsidRDefault="00EE4481" w:rsidP="00ED3E38">
      <w:pPr>
        <w:pStyle w:val="TOC1"/>
        <w:spacing w:before="720" w:after="72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2295759" w:history="1">
        <w:r w:rsidR="00A116E1" w:rsidRPr="004756C9">
          <w:rPr>
            <w:rStyle w:val="Hyperlink"/>
            <w:noProof/>
          </w:rPr>
          <w:t>Contact us</w:t>
        </w:r>
        <w:r w:rsidR="00A116E1">
          <w:rPr>
            <w:noProof/>
            <w:webHidden/>
          </w:rPr>
          <w:tab/>
        </w:r>
        <w:r w:rsidR="00A116E1">
          <w:rPr>
            <w:noProof/>
            <w:webHidden/>
          </w:rPr>
          <w:fldChar w:fldCharType="begin"/>
        </w:r>
        <w:r w:rsidR="00A116E1">
          <w:rPr>
            <w:noProof/>
            <w:webHidden/>
          </w:rPr>
          <w:instrText xml:space="preserve"> PAGEREF _Toc22295759 \h </w:instrText>
        </w:r>
        <w:r w:rsidR="00A116E1">
          <w:rPr>
            <w:noProof/>
            <w:webHidden/>
          </w:rPr>
        </w:r>
        <w:r w:rsidR="00A116E1">
          <w:rPr>
            <w:noProof/>
            <w:webHidden/>
          </w:rPr>
          <w:fldChar w:fldCharType="separate"/>
        </w:r>
        <w:r w:rsidR="00FD420C">
          <w:rPr>
            <w:noProof/>
            <w:webHidden/>
          </w:rPr>
          <w:t>19</w:t>
        </w:r>
        <w:r w:rsidR="00A116E1">
          <w:rPr>
            <w:noProof/>
            <w:webHidden/>
          </w:rPr>
          <w:fldChar w:fldCharType="end"/>
        </w:r>
      </w:hyperlink>
    </w:p>
    <w:p w14:paraId="04FEB63C" w14:textId="77777777" w:rsidR="00A33000" w:rsidRPr="00AC71D2" w:rsidRDefault="00AC71D2" w:rsidP="00AC71D2">
      <w:r>
        <w:fldChar w:fldCharType="end"/>
      </w:r>
    </w:p>
    <w:p w14:paraId="16124B6B" w14:textId="05C8114B" w:rsidR="0078327C" w:rsidRDefault="00151817" w:rsidP="0078327C">
      <w:pPr>
        <w:pStyle w:val="Heading2"/>
        <w:rPr>
          <w:lang w:val="en-AU"/>
        </w:rPr>
      </w:pPr>
      <w:r>
        <w:br w:type="page"/>
      </w:r>
      <w:bookmarkStart w:id="10" w:name="_Toc515964101"/>
      <w:bookmarkStart w:id="11" w:name="_Toc19099276"/>
      <w:bookmarkStart w:id="12" w:name="_Toc22295754"/>
      <w:bookmarkStart w:id="13" w:name="_Hlk17800812"/>
      <w:r w:rsidR="0078327C">
        <w:rPr>
          <w:lang w:val="en-AU"/>
        </w:rPr>
        <w:lastRenderedPageBreak/>
        <w:t xml:space="preserve">What is </w:t>
      </w:r>
      <w:r w:rsidR="0078327C" w:rsidRPr="00713271">
        <w:t xml:space="preserve">specialist disability </w:t>
      </w:r>
      <w:bookmarkEnd w:id="10"/>
      <w:r w:rsidR="0078327C" w:rsidRPr="00713271">
        <w:t>accommodation</w:t>
      </w:r>
      <w:r w:rsidR="0078327C">
        <w:rPr>
          <w:lang w:val="en-AU"/>
        </w:rPr>
        <w:t>?</w:t>
      </w:r>
      <w:bookmarkEnd w:id="11"/>
      <w:bookmarkEnd w:id="12"/>
    </w:p>
    <w:p w14:paraId="039FA4F1" w14:textId="77777777" w:rsidR="0074083E" w:rsidRDefault="0074083E" w:rsidP="0074083E">
      <w:r>
        <w:rPr>
          <w:rStyle w:val="Strong"/>
        </w:rPr>
        <w:t xml:space="preserve">Specialist disability accommodation (SDA) </w:t>
      </w:r>
      <w:r>
        <w:rPr>
          <w:spacing w:val="-4"/>
        </w:rPr>
        <w:t>is accessible housing for people with disability.</w:t>
      </w:r>
      <w:r>
        <w:t xml:space="preserve">  </w:t>
      </w:r>
    </w:p>
    <w:p w14:paraId="486A0FAD" w14:textId="77777777" w:rsidR="0074083E" w:rsidRDefault="0074083E" w:rsidP="0074083E">
      <w:r>
        <w:t>When you live in SDA, we call you an SDA resident.</w:t>
      </w:r>
    </w:p>
    <w:p w14:paraId="27E837D1" w14:textId="77777777" w:rsidR="0074083E" w:rsidRDefault="0074083E" w:rsidP="0074083E">
      <w:pPr>
        <w:rPr>
          <w:spacing w:val="-2"/>
        </w:rPr>
      </w:pPr>
      <w:r>
        <w:rPr>
          <w:spacing w:val="-2"/>
        </w:rPr>
        <w:t xml:space="preserve">The housing is provided by an SDA provider. </w:t>
      </w:r>
    </w:p>
    <w:bookmarkEnd w:id="13"/>
    <w:p w14:paraId="01C2F194" w14:textId="77777777" w:rsidR="0078327C" w:rsidRPr="0078327C" w:rsidRDefault="0078327C" w:rsidP="0078327C"/>
    <w:p w14:paraId="3F7AA557" w14:textId="77777777" w:rsidR="0078327C" w:rsidRDefault="0078327C">
      <w:pPr>
        <w:spacing w:before="0" w:after="0" w:line="240" w:lineRule="auto"/>
        <w:rPr>
          <w:rFonts w:ascii="VIC SemiBold" w:hAnsi="VIC SemiBold" w:cs="Times New Roman"/>
          <w:b/>
          <w:bCs/>
          <w:color w:val="0072CE"/>
          <w:sz w:val="32"/>
          <w:szCs w:val="26"/>
          <w:lang w:eastAsia="x-none"/>
        </w:rPr>
      </w:pPr>
      <w:r>
        <w:br w:type="page"/>
      </w:r>
    </w:p>
    <w:p w14:paraId="308B626E" w14:textId="77777777" w:rsidR="00057039" w:rsidRPr="00674049" w:rsidRDefault="00057039" w:rsidP="00057039">
      <w:pPr>
        <w:pStyle w:val="Heading2"/>
        <w:rPr>
          <w:lang w:val="en-AU"/>
        </w:rPr>
      </w:pPr>
      <w:bookmarkStart w:id="14" w:name="_Toc22215776"/>
      <w:bookmarkStart w:id="15" w:name="_Toc22295755"/>
      <w:r>
        <w:rPr>
          <w:lang w:val="en-AU"/>
        </w:rPr>
        <w:lastRenderedPageBreak/>
        <w:t xml:space="preserve">What is this </w:t>
      </w:r>
      <w:r>
        <w:t>guide</w:t>
      </w:r>
      <w:r>
        <w:rPr>
          <w:lang w:val="en-AU"/>
        </w:rPr>
        <w:t xml:space="preserve"> about?</w:t>
      </w:r>
      <w:bookmarkEnd w:id="14"/>
      <w:bookmarkEnd w:id="15"/>
    </w:p>
    <w:p w14:paraId="4E7E9F7F" w14:textId="710C49E2" w:rsidR="0074083E" w:rsidRDefault="0074083E" w:rsidP="0074083E">
      <w:r>
        <w:t>This guide is about a notice from your SDA provider.</w:t>
      </w:r>
    </w:p>
    <w:p w14:paraId="6AB9A892" w14:textId="77777777" w:rsidR="0074083E" w:rsidRDefault="0074083E" w:rsidP="0074083E">
      <w:bookmarkStart w:id="16" w:name="_Hlk19259024"/>
      <w:r>
        <w:t>The notice is called a</w:t>
      </w:r>
      <w:r>
        <w:rPr>
          <w:rStyle w:val="Strong"/>
        </w:rPr>
        <w:t xml:space="preserve"> </w:t>
      </w:r>
      <w:r w:rsidRPr="00DB7061">
        <w:rPr>
          <w:rStyle w:val="Strong"/>
        </w:rPr>
        <w:t xml:space="preserve">Notice of </w:t>
      </w:r>
      <w:bookmarkEnd w:id="16"/>
      <w:r>
        <w:rPr>
          <w:rStyle w:val="Strong"/>
        </w:rPr>
        <w:t>entry to residents of SDA.</w:t>
      </w:r>
    </w:p>
    <w:p w14:paraId="6F84D648" w14:textId="77777777" w:rsidR="0074083E" w:rsidRDefault="0074083E" w:rsidP="0074083E">
      <w:r>
        <w:t>This notice is about your SDA provider entering your SDA.</w:t>
      </w:r>
    </w:p>
    <w:p w14:paraId="561D81EA" w14:textId="77777777" w:rsidR="0074083E" w:rsidRDefault="0074083E" w:rsidP="0074083E">
      <w:r>
        <w:t>On the following pages, we explain:</w:t>
      </w:r>
    </w:p>
    <w:p w14:paraId="450DCE4A" w14:textId="77777777" w:rsidR="0074083E" w:rsidRDefault="0074083E" w:rsidP="0074083E">
      <w:pPr>
        <w:pStyle w:val="ListParagraph"/>
        <w:numPr>
          <w:ilvl w:val="0"/>
          <w:numId w:val="7"/>
        </w:numPr>
        <w:ind w:left="714" w:hanging="357"/>
        <w:contextualSpacing w:val="0"/>
      </w:pPr>
      <w:r>
        <w:t xml:space="preserve">reasons your SDA provider might have for entering your </w:t>
      </w:r>
      <w:proofErr w:type="gramStart"/>
      <w:r>
        <w:t>SDA</w:t>
      </w:r>
      <w:proofErr w:type="gramEnd"/>
    </w:p>
    <w:p w14:paraId="3DAFD662" w14:textId="70470EB6" w:rsidR="0074083E" w:rsidRDefault="0074083E" w:rsidP="0074083E">
      <w:pPr>
        <w:pStyle w:val="ListParagraph"/>
        <w:numPr>
          <w:ilvl w:val="0"/>
          <w:numId w:val="7"/>
        </w:numPr>
        <w:ind w:left="714" w:hanging="357"/>
        <w:contextualSpacing w:val="0"/>
      </w:pPr>
      <w:r>
        <w:t>how much time your SDA provider needs to give you before they can enter your SDA.</w:t>
      </w:r>
    </w:p>
    <w:p w14:paraId="6EF1FFCA" w14:textId="77777777" w:rsidR="00057039" w:rsidRDefault="00057039">
      <w:pPr>
        <w:spacing w:before="0" w:after="0" w:line="240" w:lineRule="auto"/>
        <w:rPr>
          <w:rFonts w:ascii="VIC SemiBold" w:hAnsi="VIC SemiBold" w:cs="Times New Roman"/>
          <w:b/>
          <w:bCs/>
          <w:color w:val="0072CE"/>
          <w:sz w:val="32"/>
          <w:szCs w:val="26"/>
          <w:lang w:val="x-none" w:eastAsia="x-none"/>
        </w:rPr>
      </w:pPr>
      <w:bookmarkStart w:id="17" w:name="_Toc19617200"/>
      <w:bookmarkStart w:id="18" w:name="_Hlk17815922"/>
      <w:bookmarkStart w:id="19" w:name="_Toc8984148"/>
      <w:r>
        <w:br w:type="page"/>
      </w:r>
    </w:p>
    <w:p w14:paraId="3DB25127" w14:textId="763BCB45" w:rsidR="00D57070" w:rsidRDefault="00D57070" w:rsidP="00D57070">
      <w:pPr>
        <w:pStyle w:val="Heading2"/>
      </w:pPr>
      <w:bookmarkStart w:id="20" w:name="_Toc22295756"/>
      <w:r>
        <w:lastRenderedPageBreak/>
        <w:t xml:space="preserve">When </w:t>
      </w:r>
      <w:r>
        <w:rPr>
          <w:lang w:val="en-AU"/>
        </w:rPr>
        <w:t>can</w:t>
      </w:r>
      <w:r>
        <w:t xml:space="preserve"> your SDA provider </w:t>
      </w:r>
      <w:r>
        <w:rPr>
          <w:lang w:val="en-AU"/>
        </w:rPr>
        <w:t>enter</w:t>
      </w:r>
      <w:r>
        <w:t xml:space="preserve"> your SDA?</w:t>
      </w:r>
      <w:bookmarkEnd w:id="17"/>
      <w:bookmarkEnd w:id="20"/>
    </w:p>
    <w:bookmarkEnd w:id="18"/>
    <w:p w14:paraId="74CDDBC7" w14:textId="77777777" w:rsidR="0074083E" w:rsidRPr="00DB0295" w:rsidRDefault="0074083E" w:rsidP="003C1A9A">
      <w:r>
        <w:t xml:space="preserve">Your SDA provider needs to give you a reason for entering your SDA. </w:t>
      </w:r>
    </w:p>
    <w:p w14:paraId="18755523" w14:textId="77777777" w:rsidR="0074083E" w:rsidRDefault="0074083E" w:rsidP="009A51D0">
      <w:r>
        <w:t>Each reason has a number.</w:t>
      </w:r>
    </w:p>
    <w:p w14:paraId="684FCC4C" w14:textId="77777777" w:rsidR="0074083E" w:rsidRDefault="0074083E" w:rsidP="009A51D0">
      <w:r>
        <w:t xml:space="preserve">This number is about the part of </w:t>
      </w:r>
      <w:r w:rsidRPr="008E573C">
        <w:t xml:space="preserve">the </w:t>
      </w:r>
      <w:r>
        <w:t>law the reason comes from</w:t>
      </w:r>
      <w:r w:rsidRPr="008E573C">
        <w:t>.</w:t>
      </w:r>
    </w:p>
    <w:p w14:paraId="585D5C5F" w14:textId="77777777" w:rsidR="0074083E" w:rsidRDefault="0074083E" w:rsidP="009A51D0">
      <w:r>
        <w:t xml:space="preserve">The law that applies is the </w:t>
      </w:r>
      <w:r w:rsidRPr="00941A7B">
        <w:rPr>
          <w:i/>
          <w:iCs/>
        </w:rPr>
        <w:t>Residential Tenancies Act 1997</w:t>
      </w:r>
      <w:r w:rsidRPr="00EC4FD3">
        <w:t>.</w:t>
      </w:r>
    </w:p>
    <w:p w14:paraId="10AD7D69" w14:textId="77777777" w:rsidR="0074083E" w:rsidRPr="00194E34" w:rsidRDefault="0074083E" w:rsidP="009A51D0">
      <w:r w:rsidRPr="00194E34">
        <w:t>This law protects the rights of:</w:t>
      </w:r>
    </w:p>
    <w:p w14:paraId="6AB0D0E6" w14:textId="77777777" w:rsidR="0074083E" w:rsidRDefault="0074083E" w:rsidP="009A51D0">
      <w:pPr>
        <w:pStyle w:val="ListParagraph"/>
        <w:numPr>
          <w:ilvl w:val="0"/>
          <w:numId w:val="9"/>
        </w:numPr>
      </w:pPr>
      <w:r w:rsidRPr="00194E34">
        <w:t xml:space="preserve">people living in </w:t>
      </w:r>
      <w:proofErr w:type="gramStart"/>
      <w:r w:rsidRPr="00194E34">
        <w:t>SDA</w:t>
      </w:r>
      <w:proofErr w:type="gramEnd"/>
    </w:p>
    <w:p w14:paraId="1C4B0AC2" w14:textId="77777777" w:rsidR="0074083E" w:rsidRDefault="0074083E" w:rsidP="009A51D0">
      <w:pPr>
        <w:pStyle w:val="ListParagraph"/>
        <w:numPr>
          <w:ilvl w:val="0"/>
          <w:numId w:val="9"/>
        </w:numPr>
      </w:pPr>
      <w:r w:rsidRPr="00194E34">
        <w:t>SDA providers.</w:t>
      </w:r>
    </w:p>
    <w:p w14:paraId="05E869FB" w14:textId="77777777" w:rsidR="0074083E" w:rsidRDefault="0074083E" w:rsidP="00513BA6">
      <w:r>
        <w:t>There are also rules about how much time your SDA provider needs to give you before they can enter your SDA.</w:t>
      </w:r>
    </w:p>
    <w:p w14:paraId="403669D2" w14:textId="77777777" w:rsidR="0074083E" w:rsidRDefault="0074083E" w:rsidP="00513BA6">
      <w:r>
        <w:t>Your SDA provider can only enter your SDA between 8 am and 6 pm on the day they have said they will enter.</w:t>
      </w:r>
    </w:p>
    <w:p w14:paraId="02867A81" w14:textId="6BEB9F79" w:rsidR="0074083E" w:rsidRDefault="0074083E" w:rsidP="00513BA6">
      <w:r>
        <w:t>Your SDA provider can enter your SDA on any day of the week that isn’t a public holiday.</w:t>
      </w:r>
    </w:p>
    <w:p w14:paraId="7C1658D6" w14:textId="77777777" w:rsidR="0074083E" w:rsidRPr="00DB0295" w:rsidRDefault="0074083E" w:rsidP="00513BA6">
      <w:r>
        <w:t>They must:</w:t>
      </w:r>
    </w:p>
    <w:p w14:paraId="005B0FDF" w14:textId="77777777" w:rsidR="0074083E" w:rsidRDefault="0074083E" w:rsidP="00513BA6">
      <w:pPr>
        <w:pStyle w:val="ListParagraph"/>
        <w:numPr>
          <w:ilvl w:val="0"/>
          <w:numId w:val="34"/>
        </w:numPr>
      </w:pPr>
      <w:r>
        <w:t xml:space="preserve">tell everyone who lives in the SDA before they </w:t>
      </w:r>
      <w:proofErr w:type="gramStart"/>
      <w:r>
        <w:t>enter</w:t>
      </w:r>
      <w:proofErr w:type="gramEnd"/>
    </w:p>
    <w:p w14:paraId="407C8773" w14:textId="77777777" w:rsidR="0074083E" w:rsidRDefault="0074083E" w:rsidP="00513BA6">
      <w:pPr>
        <w:pStyle w:val="ListParagraph"/>
        <w:numPr>
          <w:ilvl w:val="0"/>
          <w:numId w:val="34"/>
        </w:numPr>
      </w:pPr>
      <w:r>
        <w:t>give everyone who lives in the SDA the notice.</w:t>
      </w:r>
    </w:p>
    <w:p w14:paraId="72FF9FDE" w14:textId="77777777" w:rsidR="00D57070" w:rsidRDefault="00D57070" w:rsidP="00D57070">
      <w:r>
        <w:br w:type="page"/>
      </w:r>
    </w:p>
    <w:p w14:paraId="04F3BB05" w14:textId="77777777" w:rsidR="00D57070" w:rsidRDefault="00D57070" w:rsidP="00D57070">
      <w:pPr>
        <w:pStyle w:val="Heading3"/>
      </w:pPr>
      <w:r>
        <w:lastRenderedPageBreak/>
        <w:t>24 hours before</w:t>
      </w:r>
    </w:p>
    <w:p w14:paraId="13D00D6D" w14:textId="77777777" w:rsidR="0074083E" w:rsidRPr="003B3A31" w:rsidRDefault="0074083E" w:rsidP="0074083E">
      <w:r w:rsidRPr="003B3A31">
        <w:t xml:space="preserve">Here </w:t>
      </w:r>
      <w:r>
        <w:t>are</w:t>
      </w:r>
      <w:r w:rsidRPr="003B3A31">
        <w:t xml:space="preserve"> reasons your </w:t>
      </w:r>
      <w:r>
        <w:t>SDA provider</w:t>
      </w:r>
      <w:r w:rsidRPr="003B3A31">
        <w:t xml:space="preserve"> can give you </w:t>
      </w:r>
      <w:r>
        <w:t xml:space="preserve">for entering your SDA where they must tell you </w:t>
      </w:r>
      <w:r w:rsidRPr="003B3A31">
        <w:t xml:space="preserve">24 hours </w:t>
      </w:r>
      <w:r>
        <w:t>(</w:t>
      </w:r>
      <w:r w:rsidRPr="003B3A31">
        <w:t>1 day</w:t>
      </w:r>
      <w:r>
        <w:t>)</w:t>
      </w:r>
      <w:r w:rsidRPr="003B3A31">
        <w:t xml:space="preserve"> before.</w:t>
      </w:r>
    </w:p>
    <w:p w14:paraId="2F9FDC73" w14:textId="77777777" w:rsidR="0074083E" w:rsidRDefault="0074083E" w:rsidP="0074083E">
      <w:r>
        <w:t>498V(1)(c) – they need to carry out a task that the law says all SDA providers need to do.</w:t>
      </w:r>
    </w:p>
    <w:p w14:paraId="22D8F70E" w14:textId="77777777" w:rsidR="0074083E" w:rsidRDefault="0074083E" w:rsidP="0074083E">
      <w:r>
        <w:t>498V(1)(f) - they need to fix something that:</w:t>
      </w:r>
    </w:p>
    <w:p w14:paraId="788A8E4D" w14:textId="77777777" w:rsidR="0074083E" w:rsidRDefault="0074083E" w:rsidP="0074083E">
      <w:pPr>
        <w:pStyle w:val="ListParagraph"/>
        <w:numPr>
          <w:ilvl w:val="0"/>
          <w:numId w:val="28"/>
        </w:numPr>
        <w:ind w:left="714" w:hanging="357"/>
        <w:contextualSpacing w:val="0"/>
      </w:pPr>
      <w:r>
        <w:t xml:space="preserve">is </w:t>
      </w:r>
      <w:proofErr w:type="gramStart"/>
      <w:r>
        <w:t>broken</w:t>
      </w:r>
      <w:proofErr w:type="gramEnd"/>
    </w:p>
    <w:p w14:paraId="76822558" w14:textId="77777777" w:rsidR="0074083E" w:rsidRDefault="0074083E" w:rsidP="0074083E">
      <w:pPr>
        <w:pStyle w:val="ListParagraph"/>
        <w:numPr>
          <w:ilvl w:val="0"/>
          <w:numId w:val="28"/>
        </w:numPr>
        <w:ind w:left="714" w:hanging="357"/>
        <w:contextualSpacing w:val="0"/>
      </w:pPr>
      <w:r>
        <w:t>has been damaged.</w:t>
      </w:r>
    </w:p>
    <w:p w14:paraId="7241B704" w14:textId="426FE656" w:rsidR="00D57070" w:rsidRDefault="00D57070" w:rsidP="00D57070">
      <w:pPr>
        <w:pStyle w:val="Heading3"/>
      </w:pPr>
      <w:r>
        <w:t>48 hours before</w:t>
      </w:r>
    </w:p>
    <w:p w14:paraId="20417F98" w14:textId="6C696FE0" w:rsidR="0074083E" w:rsidRDefault="0074083E" w:rsidP="003C1A9A">
      <w:r w:rsidRPr="003B3A31">
        <w:t xml:space="preserve">Here </w:t>
      </w:r>
      <w:r>
        <w:t>are</w:t>
      </w:r>
      <w:r w:rsidRPr="003B3A31">
        <w:t xml:space="preserve"> reasons your </w:t>
      </w:r>
      <w:r>
        <w:t>SDA provider</w:t>
      </w:r>
      <w:r w:rsidRPr="003B3A31">
        <w:t xml:space="preserve"> can give you </w:t>
      </w:r>
      <w:r>
        <w:t>for entering your SDA where they must tell you 48</w:t>
      </w:r>
      <w:r w:rsidRPr="003B3A31">
        <w:t xml:space="preserve"> hours</w:t>
      </w:r>
      <w:r>
        <w:t xml:space="preserve"> (2</w:t>
      </w:r>
      <w:r w:rsidRPr="003B3A31">
        <w:t xml:space="preserve"> day</w:t>
      </w:r>
      <w:r>
        <w:t>s)</w:t>
      </w:r>
      <w:r w:rsidRPr="003B3A31">
        <w:t xml:space="preserve"> before.</w:t>
      </w:r>
    </w:p>
    <w:p w14:paraId="0BC8ABB6" w14:textId="77777777" w:rsidR="0074083E" w:rsidRDefault="0074083E" w:rsidP="003C1A9A">
      <w:r>
        <w:t>498V(1)(a) – they want to show a room in your SDA to a new resident.</w:t>
      </w:r>
    </w:p>
    <w:p w14:paraId="2C700F27" w14:textId="23F5DA2A" w:rsidR="0074083E" w:rsidRDefault="0074083E" w:rsidP="00654527">
      <w:r>
        <w:t>The SDA provider can only give this reason if:</w:t>
      </w:r>
    </w:p>
    <w:p w14:paraId="6202212F" w14:textId="4901FD91" w:rsidR="0074083E" w:rsidRDefault="0074083E" w:rsidP="00654527">
      <w:pPr>
        <w:pStyle w:val="ListParagraph"/>
        <w:numPr>
          <w:ilvl w:val="0"/>
          <w:numId w:val="27"/>
        </w:numPr>
        <w:ind w:left="714" w:hanging="357"/>
        <w:contextualSpacing w:val="0"/>
      </w:pPr>
      <w:r>
        <w:t xml:space="preserve">they have told a resident in your SDA to move </w:t>
      </w:r>
      <w:proofErr w:type="gramStart"/>
      <w:r>
        <w:t>out</w:t>
      </w:r>
      <w:proofErr w:type="gramEnd"/>
    </w:p>
    <w:p w14:paraId="06BFF5FF" w14:textId="77777777" w:rsidR="0074083E" w:rsidRDefault="0074083E" w:rsidP="00654527">
      <w:pPr>
        <w:pStyle w:val="ListParagraph"/>
        <w:numPr>
          <w:ilvl w:val="0"/>
          <w:numId w:val="27"/>
        </w:numPr>
        <w:ind w:left="714" w:hanging="357"/>
        <w:contextualSpacing w:val="0"/>
      </w:pPr>
      <w:r>
        <w:t>a resident in your SDA has said they plan to move out.</w:t>
      </w:r>
    </w:p>
    <w:p w14:paraId="7E1070CB" w14:textId="399108D2" w:rsidR="0074083E" w:rsidRDefault="0074083E" w:rsidP="0074083E">
      <w:pPr>
        <w:spacing w:before="0" w:after="0" w:line="240" w:lineRule="auto"/>
      </w:pPr>
      <w:r>
        <w:t>498V(1)(b) – they want to show your SDA to:</w:t>
      </w:r>
    </w:p>
    <w:p w14:paraId="57C426F6" w14:textId="77777777" w:rsidR="0074083E" w:rsidRDefault="0074083E" w:rsidP="001754F4">
      <w:pPr>
        <w:pStyle w:val="ListParagraph"/>
        <w:numPr>
          <w:ilvl w:val="0"/>
          <w:numId w:val="31"/>
        </w:numPr>
      </w:pPr>
      <w:r>
        <w:t xml:space="preserve">someone who might buy </w:t>
      </w:r>
      <w:proofErr w:type="gramStart"/>
      <w:r>
        <w:t>it</w:t>
      </w:r>
      <w:proofErr w:type="gramEnd"/>
    </w:p>
    <w:p w14:paraId="1B179817" w14:textId="77777777" w:rsidR="0074083E" w:rsidRDefault="0074083E" w:rsidP="001754F4">
      <w:pPr>
        <w:pStyle w:val="ListParagraph"/>
        <w:numPr>
          <w:ilvl w:val="0"/>
          <w:numId w:val="31"/>
        </w:numPr>
      </w:pPr>
      <w:r>
        <w:t>a money lender.</w:t>
      </w:r>
    </w:p>
    <w:p w14:paraId="73327355" w14:textId="416AF217" w:rsidR="0074083E" w:rsidRDefault="0074083E" w:rsidP="006533DD">
      <w:r>
        <w:t>The SDA provider can only give you this reason if they have said they are planning to sell your SDA.</w:t>
      </w:r>
    </w:p>
    <w:p w14:paraId="717F80EE" w14:textId="77777777" w:rsidR="0074083E" w:rsidRDefault="0074083E" w:rsidP="00654527">
      <w:r>
        <w:t xml:space="preserve">If your SDA provider gives you one of these reasons, they can only enter </w:t>
      </w:r>
      <w:r>
        <w:br/>
        <w:t>your SDA:</w:t>
      </w:r>
    </w:p>
    <w:p w14:paraId="438230CF" w14:textId="77777777" w:rsidR="0074083E" w:rsidRDefault="0074083E" w:rsidP="00654527">
      <w:pPr>
        <w:pStyle w:val="ListParagraph"/>
        <w:numPr>
          <w:ilvl w:val="0"/>
          <w:numId w:val="30"/>
        </w:numPr>
        <w:ind w:left="714" w:hanging="357"/>
        <w:contextualSpacing w:val="0"/>
      </w:pPr>
      <w:r>
        <w:t>twice in 1 week</w:t>
      </w:r>
    </w:p>
    <w:p w14:paraId="749742E6" w14:textId="77777777" w:rsidR="0074083E" w:rsidRDefault="0074083E" w:rsidP="00654527">
      <w:pPr>
        <w:pStyle w:val="ListParagraph"/>
        <w:numPr>
          <w:ilvl w:val="0"/>
          <w:numId w:val="30"/>
        </w:numPr>
        <w:ind w:left="714" w:hanging="357"/>
        <w:contextualSpacing w:val="0"/>
      </w:pPr>
      <w:r>
        <w:t>for 1 hour at a time.</w:t>
      </w:r>
    </w:p>
    <w:p w14:paraId="69EE5941" w14:textId="77777777" w:rsidR="0074083E" w:rsidRDefault="0074083E" w:rsidP="003C1A9A">
      <w:r>
        <w:t>Everyone who lives in the SDA must agree about when the SDA provider will enter your SDA.</w:t>
      </w:r>
    </w:p>
    <w:p w14:paraId="694B21DF" w14:textId="77777777" w:rsidR="00D57070" w:rsidRDefault="00D57070" w:rsidP="00D57070">
      <w:pPr>
        <w:pStyle w:val="Heading3"/>
      </w:pPr>
      <w:r>
        <w:lastRenderedPageBreak/>
        <w:t>7 days before</w:t>
      </w:r>
    </w:p>
    <w:p w14:paraId="48D68A83" w14:textId="77777777" w:rsidR="0074083E" w:rsidRDefault="0074083E" w:rsidP="0074083E">
      <w:r w:rsidRPr="003B3A31">
        <w:t xml:space="preserve">Here </w:t>
      </w:r>
      <w:r>
        <w:t xml:space="preserve">are </w:t>
      </w:r>
      <w:r w:rsidRPr="003B3A31">
        <w:t xml:space="preserve">reasons your </w:t>
      </w:r>
      <w:r>
        <w:t>SDA provider</w:t>
      </w:r>
      <w:r w:rsidRPr="003B3A31">
        <w:t xml:space="preserve"> can give you </w:t>
      </w:r>
      <w:r>
        <w:t>for entering your SDA where they must tell you 7</w:t>
      </w:r>
      <w:r w:rsidRPr="003B3A31">
        <w:t xml:space="preserve"> day</w:t>
      </w:r>
      <w:r>
        <w:t>s</w:t>
      </w:r>
      <w:r w:rsidRPr="003B3A31">
        <w:t xml:space="preserve"> before.</w:t>
      </w:r>
    </w:p>
    <w:p w14:paraId="698C8DEB" w14:textId="77777777" w:rsidR="0074083E" w:rsidRDefault="0074083E" w:rsidP="0074083E">
      <w:r>
        <w:t>498V(1)(d) – they want to find out what price your SDA would sell for.</w:t>
      </w:r>
    </w:p>
    <w:p w14:paraId="502D5167" w14:textId="4D0B117C" w:rsidR="0074083E" w:rsidRDefault="0074083E" w:rsidP="0074083E">
      <w:r>
        <w:t>498V(1)(e) – they need to inspect your SDA.</w:t>
      </w:r>
    </w:p>
    <w:p w14:paraId="7598BEDF" w14:textId="77777777" w:rsidR="0074083E" w:rsidRDefault="0074083E" w:rsidP="0074083E">
      <w:r>
        <w:t>Your SDA provider can only inspect your SDA:</w:t>
      </w:r>
    </w:p>
    <w:p w14:paraId="7FDF64C6" w14:textId="77777777" w:rsidR="0074083E" w:rsidRDefault="0074083E" w:rsidP="0074083E">
      <w:pPr>
        <w:pStyle w:val="ListParagraph"/>
        <w:numPr>
          <w:ilvl w:val="0"/>
          <w:numId w:val="29"/>
        </w:numPr>
        <w:ind w:left="714" w:hanging="357"/>
        <w:contextualSpacing w:val="0"/>
      </w:pPr>
      <w:r>
        <w:t>once every 6 months</w:t>
      </w:r>
    </w:p>
    <w:p w14:paraId="3829F232" w14:textId="3CAA9E6F" w:rsidR="0074083E" w:rsidRDefault="0074083E" w:rsidP="0074083E">
      <w:pPr>
        <w:pStyle w:val="ListParagraph"/>
        <w:numPr>
          <w:ilvl w:val="0"/>
          <w:numId w:val="29"/>
        </w:numPr>
        <w:ind w:left="714" w:hanging="357"/>
        <w:contextualSpacing w:val="0"/>
      </w:pPr>
      <w:r>
        <w:t>after you’ve been living there for 3 months.</w:t>
      </w:r>
    </w:p>
    <w:p w14:paraId="3C3D4227" w14:textId="77777777" w:rsidR="0074083E" w:rsidRDefault="0074083E" w:rsidP="0074083E">
      <w:r>
        <w:t>They have asked you if they can enter your SDA for a different reason.</w:t>
      </w:r>
    </w:p>
    <w:p w14:paraId="3919D351" w14:textId="77777777" w:rsidR="00D57070" w:rsidRDefault="00D57070" w:rsidP="00D57070">
      <w:pPr>
        <w:pStyle w:val="Heading3"/>
      </w:pPr>
      <w:r>
        <w:t>Entering without telling you before</w:t>
      </w:r>
    </w:p>
    <w:p w14:paraId="7B38FA71" w14:textId="77777777" w:rsidR="0074083E" w:rsidRPr="00DB0295" w:rsidRDefault="0074083E" w:rsidP="0074083E">
      <w:r>
        <w:t xml:space="preserve">Sometimes your SDA provider doesn’t need to give you any notice before they enter your SDA. This could be because: </w:t>
      </w:r>
    </w:p>
    <w:p w14:paraId="53ECAAEC" w14:textId="77777777" w:rsidR="0074083E" w:rsidRDefault="0074083E" w:rsidP="0074083E">
      <w:pPr>
        <w:pStyle w:val="ListParagraph"/>
        <w:numPr>
          <w:ilvl w:val="0"/>
          <w:numId w:val="25"/>
        </w:numPr>
      </w:pPr>
      <w:r>
        <w:t xml:space="preserve">you and the other residents have said it is ok for them to </w:t>
      </w:r>
      <w:proofErr w:type="gramStart"/>
      <w:r>
        <w:t>enter</w:t>
      </w:r>
      <w:proofErr w:type="gramEnd"/>
    </w:p>
    <w:p w14:paraId="396612E6" w14:textId="77777777" w:rsidR="0074083E" w:rsidRDefault="0074083E" w:rsidP="0074083E">
      <w:pPr>
        <w:pStyle w:val="ListParagraph"/>
        <w:numPr>
          <w:ilvl w:val="0"/>
          <w:numId w:val="25"/>
        </w:numPr>
      </w:pPr>
      <w:r>
        <w:t xml:space="preserve">there is an </w:t>
      </w:r>
      <w:proofErr w:type="gramStart"/>
      <w:r>
        <w:t>emergency</w:t>
      </w:r>
      <w:proofErr w:type="gramEnd"/>
      <w:r>
        <w:t xml:space="preserve"> </w:t>
      </w:r>
    </w:p>
    <w:p w14:paraId="1BEFE25D" w14:textId="77777777" w:rsidR="0074083E" w:rsidRDefault="0074083E" w:rsidP="0074083E">
      <w:pPr>
        <w:pStyle w:val="ListParagraph"/>
        <w:numPr>
          <w:ilvl w:val="0"/>
          <w:numId w:val="25"/>
        </w:numPr>
      </w:pPr>
      <w:r>
        <w:t xml:space="preserve">they think that someone is in </w:t>
      </w:r>
      <w:proofErr w:type="gramStart"/>
      <w:r>
        <w:t>danger</w:t>
      </w:r>
      <w:proofErr w:type="gramEnd"/>
    </w:p>
    <w:p w14:paraId="5CCBD756" w14:textId="77777777" w:rsidR="0074083E" w:rsidRDefault="0074083E" w:rsidP="0074083E">
      <w:pPr>
        <w:pStyle w:val="ListParagraph"/>
        <w:numPr>
          <w:ilvl w:val="0"/>
          <w:numId w:val="25"/>
        </w:numPr>
      </w:pPr>
      <w:r>
        <w:t xml:space="preserve">they think that </w:t>
      </w:r>
      <w:r w:rsidRPr="00C65E44">
        <w:t>you</w:t>
      </w:r>
      <w:r>
        <w:t xml:space="preserve"> have left the SDA and won’t be coming </w:t>
      </w:r>
      <w:proofErr w:type="gramStart"/>
      <w:r>
        <w:t>back</w:t>
      </w:r>
      <w:proofErr w:type="gramEnd"/>
    </w:p>
    <w:p w14:paraId="1310D802" w14:textId="77777777" w:rsidR="0074083E" w:rsidRDefault="0074083E" w:rsidP="0074083E">
      <w:pPr>
        <w:pStyle w:val="ListParagraph"/>
        <w:numPr>
          <w:ilvl w:val="0"/>
          <w:numId w:val="25"/>
        </w:numPr>
      </w:pPr>
      <w:r>
        <w:t>they need to fix something urgently.</w:t>
      </w:r>
    </w:p>
    <w:p w14:paraId="7216E9EA" w14:textId="77777777" w:rsidR="00654527" w:rsidRPr="00654527" w:rsidRDefault="00654527" w:rsidP="00654527">
      <w:bookmarkStart w:id="21" w:name="_Hlk19609503"/>
    </w:p>
    <w:p w14:paraId="742F9AA2" w14:textId="77777777" w:rsidR="00654527" w:rsidRDefault="00654527">
      <w:pPr>
        <w:spacing w:before="0" w:after="0" w:line="240" w:lineRule="auto"/>
        <w:rPr>
          <w:rFonts w:ascii="VIC SemiBold" w:hAnsi="VIC SemiBold" w:cs="Times New Roman"/>
          <w:b/>
          <w:bCs/>
          <w:color w:val="53565A"/>
          <w:szCs w:val="26"/>
        </w:rPr>
      </w:pPr>
      <w:r>
        <w:br w:type="page"/>
      </w:r>
    </w:p>
    <w:p w14:paraId="690545E0" w14:textId="7418BDA0" w:rsidR="00CF29C1" w:rsidRDefault="00CF29C1" w:rsidP="00CF29C1">
      <w:pPr>
        <w:pStyle w:val="Heading3"/>
      </w:pPr>
      <w:r>
        <w:lastRenderedPageBreak/>
        <w:t xml:space="preserve">Community visitors </w:t>
      </w:r>
    </w:p>
    <w:p w14:paraId="7575D465" w14:textId="4FBA376D" w:rsidR="0074083E" w:rsidRPr="00DB0295" w:rsidRDefault="0074083E" w:rsidP="0074083E">
      <w:r w:rsidRPr="00271A04">
        <w:t xml:space="preserve">Community visitors are </w:t>
      </w:r>
      <w:bookmarkStart w:id="22" w:name="_Hlk16170518"/>
      <w:r w:rsidRPr="00271A04">
        <w:rPr>
          <w:rStyle w:val="Strong"/>
        </w:rPr>
        <w:t>volunteers</w:t>
      </w:r>
      <w:r>
        <w:t xml:space="preserve"> – people who choose to work </w:t>
      </w:r>
      <w:r>
        <w:br/>
        <w:t>for free.</w:t>
      </w:r>
      <w:bookmarkEnd w:id="22"/>
    </w:p>
    <w:p w14:paraId="44621F7A" w14:textId="77777777" w:rsidR="0074083E" w:rsidRDefault="0074083E" w:rsidP="0074083E">
      <w:r>
        <w:t>They will visit your SDA and make sure the residents are:</w:t>
      </w:r>
    </w:p>
    <w:p w14:paraId="035E5DAC" w14:textId="77777777" w:rsidR="0074083E" w:rsidRDefault="0074083E" w:rsidP="0074083E">
      <w:pPr>
        <w:pStyle w:val="ListParagraph"/>
        <w:numPr>
          <w:ilvl w:val="0"/>
          <w:numId w:val="33"/>
        </w:numPr>
      </w:pPr>
      <w:r>
        <w:t>being well cared for</w:t>
      </w:r>
    </w:p>
    <w:p w14:paraId="563C347F" w14:textId="77777777" w:rsidR="0074083E" w:rsidRPr="00DB0295" w:rsidRDefault="0074083E" w:rsidP="0074083E">
      <w:pPr>
        <w:pStyle w:val="ListParagraph"/>
        <w:numPr>
          <w:ilvl w:val="0"/>
          <w:numId w:val="33"/>
        </w:numPr>
      </w:pPr>
      <w:r>
        <w:t>treated with respect.</w:t>
      </w:r>
    </w:p>
    <w:p w14:paraId="5EB6E1FF" w14:textId="35ED3228" w:rsidR="0074083E" w:rsidRPr="00DB0295" w:rsidRDefault="0074083E" w:rsidP="0074083E">
      <w:r>
        <w:t>They will also see if there is anything wrong at the SDA.</w:t>
      </w:r>
    </w:p>
    <w:p w14:paraId="2908E920" w14:textId="77777777" w:rsidR="0074083E" w:rsidRDefault="0074083E" w:rsidP="0074083E">
      <w:r>
        <w:t xml:space="preserve">A community visitor can come anytime. </w:t>
      </w:r>
    </w:p>
    <w:p w14:paraId="55D681CC" w14:textId="77777777" w:rsidR="0074083E" w:rsidRDefault="0074083E" w:rsidP="0074083E">
      <w:r>
        <w:t xml:space="preserve">You can also ask for a community visitor to come to the SDA by contacting the </w:t>
      </w:r>
      <w:r w:rsidRPr="00271A04">
        <w:t>Office of the Public Advocate (OPA)</w:t>
      </w:r>
      <w:r>
        <w:t>:</w:t>
      </w:r>
    </w:p>
    <w:p w14:paraId="213E547D" w14:textId="77777777" w:rsidR="0074083E" w:rsidRDefault="0074083E" w:rsidP="0074083E">
      <w:r>
        <w:t xml:space="preserve">Phone: </w:t>
      </w:r>
      <w:r w:rsidRPr="00CF29C1">
        <w:rPr>
          <w:rStyle w:val="Strong"/>
        </w:rPr>
        <w:t>1300 309 337</w:t>
      </w:r>
    </w:p>
    <w:p w14:paraId="6F3C1008" w14:textId="77777777" w:rsidR="0074083E" w:rsidRDefault="0074083E" w:rsidP="0074083E">
      <w:r>
        <w:t xml:space="preserve">TTY: </w:t>
      </w:r>
      <w:r w:rsidRPr="00CF29C1">
        <w:rPr>
          <w:rStyle w:val="Strong"/>
        </w:rPr>
        <w:t>1300 305 612</w:t>
      </w:r>
    </w:p>
    <w:p w14:paraId="6E3FEDD4" w14:textId="77777777" w:rsidR="0074083E" w:rsidRDefault="0074083E" w:rsidP="0074083E">
      <w:r>
        <w:t xml:space="preserve">Email: </w:t>
      </w:r>
      <w:hyperlink r:id="rId12" w:history="1">
        <w:r w:rsidRPr="00FD21BC">
          <w:rPr>
            <w:rStyle w:val="Hyperlink"/>
          </w:rPr>
          <w:t>OPA_Advice@justice.vic.gov.au</w:t>
        </w:r>
      </w:hyperlink>
      <w:r>
        <w:t xml:space="preserve"> </w:t>
      </w:r>
    </w:p>
    <w:p w14:paraId="2593BFA6" w14:textId="77777777" w:rsidR="0074083E" w:rsidRDefault="0074083E" w:rsidP="0074083E">
      <w:r>
        <w:t xml:space="preserve">Website: </w:t>
      </w:r>
      <w:hyperlink r:id="rId13" w:history="1">
        <w:r w:rsidRPr="00FD21BC">
          <w:rPr>
            <w:rStyle w:val="Hyperlink"/>
          </w:rPr>
          <w:t>www.publicadvocate.vic.gov.au/our-services/community-visitors</w:t>
        </w:r>
      </w:hyperlink>
    </w:p>
    <w:p w14:paraId="11749EE3" w14:textId="77777777" w:rsidR="001754F4" w:rsidRPr="001754F4" w:rsidRDefault="001754F4" w:rsidP="001754F4"/>
    <w:p w14:paraId="1AAEAB09" w14:textId="77777777" w:rsidR="001754F4" w:rsidRDefault="001754F4">
      <w:pPr>
        <w:spacing w:before="0" w:after="0" w:line="240" w:lineRule="auto"/>
        <w:rPr>
          <w:rFonts w:ascii="VIC SemiBold" w:hAnsi="VIC SemiBold" w:cs="Times New Roman"/>
          <w:b/>
          <w:bCs/>
          <w:color w:val="0072CE"/>
          <w:sz w:val="32"/>
          <w:szCs w:val="26"/>
          <w:lang w:eastAsia="x-none"/>
        </w:rPr>
      </w:pPr>
      <w:r>
        <w:br w:type="page"/>
      </w:r>
    </w:p>
    <w:p w14:paraId="0DCBD508" w14:textId="3637C2D3" w:rsidR="00194E34" w:rsidRPr="00CF4E62" w:rsidRDefault="00194E34" w:rsidP="00194E34">
      <w:pPr>
        <w:pStyle w:val="Heading2"/>
        <w:rPr>
          <w:lang w:val="en-AU"/>
        </w:rPr>
      </w:pPr>
      <w:bookmarkStart w:id="23" w:name="_Toc22295757"/>
      <w:bookmarkEnd w:id="21"/>
      <w:r>
        <w:rPr>
          <w:lang w:val="en-AU"/>
        </w:rPr>
        <w:lastRenderedPageBreak/>
        <w:t>Sen</w:t>
      </w:r>
      <w:r>
        <w:t>ding</w:t>
      </w:r>
      <w:r>
        <w:rPr>
          <w:lang w:val="en-AU"/>
        </w:rPr>
        <w:t xml:space="preserve"> th</w:t>
      </w:r>
      <w:r w:rsidR="00057039">
        <w:rPr>
          <w:lang w:val="en-AU"/>
        </w:rPr>
        <w:t>e</w:t>
      </w:r>
      <w:r>
        <w:rPr>
          <w:lang w:val="en-AU"/>
        </w:rPr>
        <w:t xml:space="preserve"> notice</w:t>
      </w:r>
      <w:bookmarkEnd w:id="19"/>
      <w:bookmarkEnd w:id="23"/>
    </w:p>
    <w:p w14:paraId="5281B095" w14:textId="21A22E52" w:rsidR="0074083E" w:rsidRPr="007C1A54" w:rsidRDefault="0074083E" w:rsidP="0074083E">
      <w:r w:rsidRPr="007C1A54">
        <w:t>Your SDA provider can give you th</w:t>
      </w:r>
      <w:r>
        <w:t xml:space="preserve">e </w:t>
      </w:r>
      <w:r w:rsidRPr="007C1A54">
        <w:t>notice:</w:t>
      </w:r>
    </w:p>
    <w:p w14:paraId="546016C6" w14:textId="77777777" w:rsidR="0074083E" w:rsidRPr="007C1A54" w:rsidRDefault="0074083E" w:rsidP="0074083E">
      <w:pPr>
        <w:pStyle w:val="ListParagraph"/>
        <w:numPr>
          <w:ilvl w:val="0"/>
          <w:numId w:val="11"/>
        </w:numPr>
        <w:ind w:left="714" w:hanging="357"/>
      </w:pPr>
      <w:r w:rsidRPr="007C1A54">
        <w:t>in person</w:t>
      </w:r>
    </w:p>
    <w:p w14:paraId="0556912F" w14:textId="77777777" w:rsidR="0074083E" w:rsidRPr="007C1A54" w:rsidRDefault="0074083E" w:rsidP="0074083E">
      <w:pPr>
        <w:pStyle w:val="ListParagraph"/>
        <w:numPr>
          <w:ilvl w:val="0"/>
          <w:numId w:val="11"/>
        </w:numPr>
        <w:ind w:left="714" w:hanging="357"/>
      </w:pPr>
      <w:r w:rsidRPr="007C1A54">
        <w:t>in the mail</w:t>
      </w:r>
    </w:p>
    <w:p w14:paraId="650C7716" w14:textId="77777777" w:rsidR="0074083E" w:rsidRPr="00DB0295" w:rsidRDefault="0074083E" w:rsidP="0074083E">
      <w:pPr>
        <w:pStyle w:val="ListParagraph"/>
        <w:numPr>
          <w:ilvl w:val="0"/>
          <w:numId w:val="11"/>
        </w:numPr>
        <w:ind w:left="714" w:hanging="357"/>
      </w:pPr>
      <w:r w:rsidRPr="007C1A54">
        <w:t>by email.</w:t>
      </w:r>
    </w:p>
    <w:p w14:paraId="2A417DFB" w14:textId="65D7B536" w:rsidR="0074083E" w:rsidRDefault="0074083E" w:rsidP="0074083E">
      <w:r>
        <w:t xml:space="preserve">Your SDA provider must give you the notice in a way that you </w:t>
      </w:r>
      <w:r>
        <w:br/>
        <w:t>can understand.</w:t>
      </w:r>
    </w:p>
    <w:p w14:paraId="2D8ACABF" w14:textId="77777777" w:rsidR="0074083E" w:rsidRDefault="0074083E" w:rsidP="0074083E">
      <w:r>
        <w:t>Your SDA provider can only send you the notice by email if you have said it is ok.</w:t>
      </w:r>
    </w:p>
    <w:p w14:paraId="4090BC95" w14:textId="77777777" w:rsidR="0074083E" w:rsidRDefault="0074083E" w:rsidP="0074083E">
      <w:r>
        <w:t>You might have said it is ok:</w:t>
      </w:r>
    </w:p>
    <w:p w14:paraId="0B9F66A4" w14:textId="77777777" w:rsidR="0074083E" w:rsidRDefault="0074083E" w:rsidP="0074083E">
      <w:pPr>
        <w:pStyle w:val="ListParagraph"/>
        <w:numPr>
          <w:ilvl w:val="0"/>
          <w:numId w:val="35"/>
        </w:numPr>
        <w:ind w:left="714" w:hanging="357"/>
        <w:contextualSpacing w:val="0"/>
      </w:pPr>
      <w:r>
        <w:t>in your SDA Residency agreement</w:t>
      </w:r>
    </w:p>
    <w:p w14:paraId="7D315221" w14:textId="77777777" w:rsidR="0074083E" w:rsidRDefault="0074083E" w:rsidP="0074083E">
      <w:pPr>
        <w:pStyle w:val="ListParagraph"/>
        <w:numPr>
          <w:ilvl w:val="0"/>
          <w:numId w:val="35"/>
        </w:numPr>
        <w:ind w:left="714" w:hanging="357"/>
        <w:contextualSpacing w:val="0"/>
      </w:pPr>
      <w:r>
        <w:t>in writing at another time.</w:t>
      </w:r>
    </w:p>
    <w:p w14:paraId="6828B0CD" w14:textId="77777777" w:rsidR="0074083E" w:rsidRDefault="0074083E" w:rsidP="0074083E">
      <w:r>
        <w:t>If they need to, your SDA provider will also give the notice to:</w:t>
      </w:r>
    </w:p>
    <w:p w14:paraId="7C138934" w14:textId="77777777" w:rsidR="0074083E" w:rsidRDefault="0074083E" w:rsidP="0074083E">
      <w:pPr>
        <w:pStyle w:val="ListParagraph"/>
        <w:numPr>
          <w:ilvl w:val="0"/>
          <w:numId w:val="13"/>
        </w:numPr>
      </w:pPr>
      <w:r>
        <w:t>a member of your family</w:t>
      </w:r>
    </w:p>
    <w:p w14:paraId="14837CD7" w14:textId="77777777" w:rsidR="0074083E" w:rsidRDefault="0074083E" w:rsidP="0074083E">
      <w:pPr>
        <w:pStyle w:val="ListParagraph"/>
        <w:numPr>
          <w:ilvl w:val="0"/>
          <w:numId w:val="12"/>
        </w:numPr>
      </w:pPr>
      <w:r>
        <w:t>your carer or support person</w:t>
      </w:r>
    </w:p>
    <w:p w14:paraId="1358FBC8" w14:textId="77777777" w:rsidR="0074083E" w:rsidRDefault="0074083E" w:rsidP="0074083E">
      <w:pPr>
        <w:pStyle w:val="ListParagraph"/>
        <w:numPr>
          <w:ilvl w:val="0"/>
          <w:numId w:val="12"/>
        </w:numPr>
      </w:pPr>
      <w:r>
        <w:t xml:space="preserve">your </w:t>
      </w:r>
      <w:r w:rsidRPr="007C1A54">
        <w:rPr>
          <w:rStyle w:val="Strong"/>
        </w:rPr>
        <w:t>guardian</w:t>
      </w:r>
      <w:r>
        <w:t xml:space="preserve"> or </w:t>
      </w:r>
      <w:r w:rsidRPr="007C1A54">
        <w:rPr>
          <w:rStyle w:val="Strong"/>
        </w:rPr>
        <w:t>administrator</w:t>
      </w:r>
      <w:r>
        <w:t xml:space="preserve"> – someone who makes decisions </w:t>
      </w:r>
      <w:r>
        <w:br/>
        <w:t xml:space="preserve">for </w:t>
      </w:r>
      <w:proofErr w:type="gramStart"/>
      <w:r>
        <w:t>you</w:t>
      </w:r>
      <w:proofErr w:type="gramEnd"/>
    </w:p>
    <w:p w14:paraId="57BFD98F" w14:textId="77777777" w:rsidR="0074083E" w:rsidRDefault="0074083E" w:rsidP="0074083E">
      <w:pPr>
        <w:pStyle w:val="ListParagraph"/>
        <w:numPr>
          <w:ilvl w:val="0"/>
          <w:numId w:val="12"/>
        </w:numPr>
      </w:pPr>
      <w:r>
        <w:t xml:space="preserve">an </w:t>
      </w:r>
      <w:r w:rsidRPr="007C1A54">
        <w:rPr>
          <w:rStyle w:val="Strong"/>
        </w:rPr>
        <w:t>advocate</w:t>
      </w:r>
      <w:r>
        <w:t xml:space="preserve"> – someone who speaks up for people with disability who can’t speak up for themselves.</w:t>
      </w:r>
    </w:p>
    <w:p w14:paraId="526C426C" w14:textId="77777777" w:rsidR="0074083E" w:rsidRDefault="0074083E">
      <w:pPr>
        <w:spacing w:before="0" w:after="0" w:line="240" w:lineRule="auto"/>
        <w:rPr>
          <w:rFonts w:cs="Times New Roman"/>
          <w:b/>
          <w:bCs/>
          <w:color w:val="0072CE"/>
          <w:sz w:val="32"/>
          <w:szCs w:val="26"/>
          <w:lang w:val="x-none" w:eastAsia="x-none"/>
        </w:rPr>
      </w:pPr>
      <w:bookmarkStart w:id="24" w:name="_Toc22295758"/>
      <w:r>
        <w:br w:type="page"/>
      </w:r>
    </w:p>
    <w:p w14:paraId="41A33209" w14:textId="1F4FC604" w:rsidR="003C25FD" w:rsidRDefault="003C25FD" w:rsidP="003C25FD">
      <w:pPr>
        <w:pStyle w:val="Heading2"/>
      </w:pPr>
      <w:r>
        <w:lastRenderedPageBreak/>
        <w:t>Word list</w:t>
      </w:r>
      <w:bookmarkEnd w:id="24"/>
    </w:p>
    <w:p w14:paraId="6438C21F" w14:textId="77777777" w:rsidR="0074083E" w:rsidRDefault="0074083E" w:rsidP="00260B46">
      <w:r>
        <w:rPr>
          <w:rStyle w:val="Strong"/>
        </w:rPr>
        <w:t>A</w:t>
      </w:r>
      <w:r w:rsidRPr="007C1A54">
        <w:rPr>
          <w:rStyle w:val="Strong"/>
        </w:rPr>
        <w:t>dvocate</w:t>
      </w:r>
      <w:r>
        <w:t xml:space="preserve"> </w:t>
      </w:r>
    </w:p>
    <w:p w14:paraId="707C1C17" w14:textId="77777777" w:rsidR="0074083E" w:rsidRDefault="0074083E" w:rsidP="00260B46">
      <w:pPr>
        <w:rPr>
          <w:rStyle w:val="Strong"/>
        </w:rPr>
      </w:pPr>
      <w:r>
        <w:t>Someone who speaks up for people with disability who can’t speak up for themselves.</w:t>
      </w:r>
    </w:p>
    <w:p w14:paraId="644E8FB8" w14:textId="77777777" w:rsidR="0074083E" w:rsidRDefault="0074083E" w:rsidP="00260B46">
      <w:r>
        <w:rPr>
          <w:rStyle w:val="Strong"/>
        </w:rPr>
        <w:t>G</w:t>
      </w:r>
      <w:r w:rsidRPr="007C1A54">
        <w:rPr>
          <w:rStyle w:val="Strong"/>
        </w:rPr>
        <w:t>uardian</w:t>
      </w:r>
      <w:r>
        <w:t xml:space="preserve"> or </w:t>
      </w:r>
      <w:r w:rsidRPr="007C1A54">
        <w:rPr>
          <w:rStyle w:val="Strong"/>
        </w:rPr>
        <w:t>administrator</w:t>
      </w:r>
      <w:r>
        <w:t xml:space="preserve"> </w:t>
      </w:r>
    </w:p>
    <w:p w14:paraId="34EC7F4E" w14:textId="77777777" w:rsidR="0074083E" w:rsidRPr="00FF4C47" w:rsidRDefault="0074083E" w:rsidP="00260B46">
      <w:pPr>
        <w:rPr>
          <w:rStyle w:val="Strong"/>
        </w:rPr>
      </w:pPr>
      <w:r>
        <w:t>Someone who makes decisions for you.</w:t>
      </w:r>
    </w:p>
    <w:p w14:paraId="6FDC97AB" w14:textId="77777777" w:rsidR="0074083E" w:rsidRDefault="0074083E" w:rsidP="00260B46">
      <w:pPr>
        <w:rPr>
          <w:rStyle w:val="Strong"/>
        </w:rPr>
      </w:pPr>
      <w:r w:rsidRPr="00DB7061">
        <w:rPr>
          <w:rStyle w:val="Strong"/>
        </w:rPr>
        <w:t xml:space="preserve">Notice of </w:t>
      </w:r>
      <w:r>
        <w:rPr>
          <w:rStyle w:val="Strong"/>
        </w:rPr>
        <w:t>entry to residents of SDA</w:t>
      </w:r>
    </w:p>
    <w:p w14:paraId="7CB36E22" w14:textId="77777777" w:rsidR="0074083E" w:rsidRPr="00FF4C47" w:rsidRDefault="0074083E" w:rsidP="00260B46">
      <w:pPr>
        <w:rPr>
          <w:rStyle w:val="Strong"/>
        </w:rPr>
      </w:pPr>
      <w:r>
        <w:t>This notice is about your SDA provider entering your SDA.</w:t>
      </w:r>
    </w:p>
    <w:p w14:paraId="0A9507AA" w14:textId="77777777" w:rsidR="0074083E" w:rsidRDefault="0074083E" w:rsidP="00260B46">
      <w:pPr>
        <w:rPr>
          <w:rStyle w:val="Strong"/>
        </w:rPr>
      </w:pPr>
      <w:r w:rsidRPr="00FF4C47">
        <w:rPr>
          <w:rStyle w:val="Strong"/>
        </w:rPr>
        <w:t xml:space="preserve">Specialist </w:t>
      </w:r>
      <w:r>
        <w:rPr>
          <w:rStyle w:val="Strong"/>
        </w:rPr>
        <w:t>d</w:t>
      </w:r>
      <w:r w:rsidRPr="00FF4C47">
        <w:rPr>
          <w:rStyle w:val="Strong"/>
        </w:rPr>
        <w:t xml:space="preserve">isability </w:t>
      </w:r>
      <w:r>
        <w:rPr>
          <w:rStyle w:val="Strong"/>
        </w:rPr>
        <w:t>a</w:t>
      </w:r>
      <w:r w:rsidRPr="00FF4C47">
        <w:rPr>
          <w:rStyle w:val="Strong"/>
        </w:rPr>
        <w:t xml:space="preserve">ccommodation (SDA) </w:t>
      </w:r>
    </w:p>
    <w:p w14:paraId="1253BB3C" w14:textId="04BB97BC" w:rsidR="0074083E" w:rsidRPr="00DB0295" w:rsidRDefault="0074083E" w:rsidP="00260B46">
      <w:r>
        <w:t xml:space="preserve">Accessible housing for people with disability. </w:t>
      </w:r>
    </w:p>
    <w:p w14:paraId="3142A24C" w14:textId="77777777" w:rsidR="0074083E" w:rsidRPr="00AB19D1" w:rsidRDefault="0074083E" w:rsidP="00260B46">
      <w:pPr>
        <w:rPr>
          <w:b/>
          <w:bCs/>
        </w:rPr>
      </w:pPr>
      <w:r w:rsidRPr="00AB19D1">
        <w:rPr>
          <w:b/>
          <w:bCs/>
        </w:rPr>
        <w:t xml:space="preserve">Volunteers </w:t>
      </w:r>
    </w:p>
    <w:p w14:paraId="64590B9C" w14:textId="77777777" w:rsidR="0074083E" w:rsidRPr="005069BC" w:rsidRDefault="0074083E" w:rsidP="00260B46">
      <w:pPr>
        <w:rPr>
          <w:rStyle w:val="Strong"/>
        </w:rPr>
      </w:pPr>
      <w:r>
        <w:t>P</w:t>
      </w:r>
      <w:r w:rsidRPr="00AB19D1">
        <w:t>eople who choose to work for free.</w:t>
      </w:r>
    </w:p>
    <w:p w14:paraId="644EDCFD" w14:textId="77777777" w:rsidR="0074083E" w:rsidRDefault="0074083E">
      <w:pPr>
        <w:spacing w:before="0" w:after="0" w:line="240" w:lineRule="auto"/>
        <w:rPr>
          <w:rFonts w:cs="Times New Roman"/>
          <w:b/>
          <w:bCs/>
          <w:color w:val="0072CE"/>
          <w:sz w:val="32"/>
          <w:szCs w:val="26"/>
          <w:lang w:eastAsia="x-none"/>
        </w:rPr>
      </w:pPr>
      <w:bookmarkStart w:id="25" w:name="_Toc22295759"/>
      <w:r>
        <w:br w:type="page"/>
      </w:r>
    </w:p>
    <w:p w14:paraId="0120C269" w14:textId="37842A13" w:rsidR="00FD6321" w:rsidRDefault="00FD6321" w:rsidP="00FD6321">
      <w:pPr>
        <w:pStyle w:val="Heading2"/>
        <w:rPr>
          <w:lang w:val="en-AU"/>
        </w:rPr>
      </w:pPr>
      <w:r>
        <w:rPr>
          <w:lang w:val="en-AU"/>
        </w:rPr>
        <w:lastRenderedPageBreak/>
        <w:t xml:space="preserve">Contact </w:t>
      </w:r>
      <w:proofErr w:type="gramStart"/>
      <w:r>
        <w:rPr>
          <w:lang w:val="en-AU"/>
        </w:rPr>
        <w:t>us</w:t>
      </w:r>
      <w:bookmarkEnd w:id="25"/>
      <w:proofErr w:type="gramEnd"/>
    </w:p>
    <w:p w14:paraId="4F2938A5" w14:textId="77777777" w:rsidR="0074083E" w:rsidRDefault="0074083E" w:rsidP="0074083E">
      <w:pPr>
        <w:rPr>
          <w:rStyle w:val="Strong"/>
        </w:rPr>
      </w:pPr>
      <w:r w:rsidRPr="00067994">
        <w:rPr>
          <w:rStyle w:val="Strong"/>
        </w:rPr>
        <w:t xml:space="preserve">1300 </w:t>
      </w:r>
      <w:r>
        <w:rPr>
          <w:rStyle w:val="Strong"/>
        </w:rPr>
        <w:t>40 43 19</w:t>
      </w:r>
    </w:p>
    <w:p w14:paraId="7B6EE93B" w14:textId="77777777" w:rsidR="0074083E" w:rsidRPr="00D700E3" w:rsidRDefault="0074083E" w:rsidP="0074083E">
      <w:r>
        <w:t xml:space="preserve">The cost is the same as a </w:t>
      </w:r>
      <w:r w:rsidRPr="00D700E3">
        <w:t>local call</w:t>
      </w:r>
      <w:r>
        <w:t>.</w:t>
      </w:r>
    </w:p>
    <w:p w14:paraId="68F66DB9" w14:textId="77777777" w:rsidR="0074083E" w:rsidRDefault="0074083E" w:rsidP="0074083E">
      <w:r>
        <w:t>If you speak a language other than English, please contact TIS – Translating and Interpreting Service.</w:t>
      </w:r>
    </w:p>
    <w:p w14:paraId="50DC449F" w14:textId="77777777" w:rsidR="0074083E" w:rsidRPr="00AE077E" w:rsidRDefault="0074083E" w:rsidP="0074083E">
      <w:pPr>
        <w:rPr>
          <w:rStyle w:val="Strong"/>
        </w:rPr>
      </w:pPr>
      <w:r w:rsidRPr="00AE077E">
        <w:rPr>
          <w:rStyle w:val="Strong"/>
        </w:rPr>
        <w:t>131 450</w:t>
      </w:r>
    </w:p>
    <w:p w14:paraId="2D416F9D" w14:textId="77777777" w:rsidR="0074083E" w:rsidRPr="00E6197F" w:rsidRDefault="0074083E" w:rsidP="0074083E">
      <w:pPr>
        <w:rPr>
          <w:b/>
          <w:bCs/>
        </w:rPr>
      </w:pPr>
      <w:r>
        <w:t xml:space="preserve">Ask to talk to an Information Officer at Consumer Affairs Victoria on </w:t>
      </w:r>
      <w:r w:rsidRPr="00067994">
        <w:rPr>
          <w:rStyle w:val="Strong"/>
        </w:rPr>
        <w:t xml:space="preserve">1300 </w:t>
      </w:r>
      <w:r>
        <w:rPr>
          <w:rStyle w:val="Strong"/>
        </w:rPr>
        <w:t>40 43 19</w:t>
      </w:r>
    </w:p>
    <w:p w14:paraId="4263AA6F" w14:textId="77777777" w:rsidR="0074083E" w:rsidRDefault="0074083E" w:rsidP="0074083E">
      <w:r>
        <w:t>TTY</w:t>
      </w:r>
    </w:p>
    <w:p w14:paraId="048E3A59" w14:textId="77777777" w:rsidR="0074083E" w:rsidRDefault="0074083E" w:rsidP="0074083E">
      <w:r>
        <w:t>If you use textphone or modem, call the National Relay Service.</w:t>
      </w:r>
    </w:p>
    <w:p w14:paraId="5F610986" w14:textId="77777777" w:rsidR="0074083E" w:rsidRPr="00AE077E" w:rsidRDefault="0074083E" w:rsidP="0074083E">
      <w:pPr>
        <w:rPr>
          <w:rStyle w:val="Strong"/>
        </w:rPr>
      </w:pPr>
      <w:r w:rsidRPr="00AE077E">
        <w:rPr>
          <w:rStyle w:val="Strong"/>
        </w:rPr>
        <w:t>133 677</w:t>
      </w:r>
    </w:p>
    <w:p w14:paraId="28B7456E" w14:textId="77777777" w:rsidR="0074083E" w:rsidRPr="00E6197F" w:rsidRDefault="0074083E" w:rsidP="0074083E">
      <w:pPr>
        <w:rPr>
          <w:b/>
          <w:bCs/>
        </w:rPr>
      </w:pPr>
      <w:r>
        <w:t xml:space="preserve">Give them our number – </w:t>
      </w:r>
      <w:r w:rsidRPr="00067994">
        <w:rPr>
          <w:rStyle w:val="Strong"/>
        </w:rPr>
        <w:t xml:space="preserve">1300 </w:t>
      </w:r>
      <w:r>
        <w:rPr>
          <w:rStyle w:val="Strong"/>
        </w:rPr>
        <w:t xml:space="preserve">40 43 </w:t>
      </w:r>
      <w:proofErr w:type="gramStart"/>
      <w:r>
        <w:rPr>
          <w:rStyle w:val="Strong"/>
        </w:rPr>
        <w:t>19</w:t>
      </w:r>
      <w:proofErr w:type="gramEnd"/>
    </w:p>
    <w:p w14:paraId="19EF4815" w14:textId="77777777" w:rsidR="0074083E" w:rsidRPr="002D660F" w:rsidRDefault="0074083E" w:rsidP="0074083E">
      <w:pPr>
        <w:rPr>
          <w:rStyle w:val="Strong"/>
          <w:b w:val="0"/>
          <w:bCs w:val="0"/>
        </w:rPr>
      </w:pPr>
      <w:r>
        <w:t xml:space="preserve">If you use Speech to Speech Relay call </w:t>
      </w:r>
      <w:r w:rsidRPr="00AE077E">
        <w:rPr>
          <w:rStyle w:val="Strong"/>
        </w:rPr>
        <w:t>1300 555 727</w:t>
      </w:r>
    </w:p>
    <w:p w14:paraId="0BAD0D2C" w14:textId="77777777" w:rsidR="0074083E" w:rsidRPr="00E6197F" w:rsidRDefault="0074083E" w:rsidP="0074083E">
      <w:pPr>
        <w:rPr>
          <w:b/>
          <w:bCs/>
        </w:rPr>
      </w:pPr>
      <w:r>
        <w:t xml:space="preserve">Give them our number – </w:t>
      </w:r>
      <w:r w:rsidRPr="00067994">
        <w:rPr>
          <w:rStyle w:val="Strong"/>
        </w:rPr>
        <w:t xml:space="preserve">1300 </w:t>
      </w:r>
      <w:r>
        <w:rPr>
          <w:rStyle w:val="Strong"/>
        </w:rPr>
        <w:t xml:space="preserve">40 43 </w:t>
      </w:r>
      <w:proofErr w:type="gramStart"/>
      <w:r>
        <w:rPr>
          <w:rStyle w:val="Strong"/>
        </w:rPr>
        <w:t>19</w:t>
      </w:r>
      <w:proofErr w:type="gramEnd"/>
    </w:p>
    <w:p w14:paraId="08DF05AA" w14:textId="77777777" w:rsidR="0074083E" w:rsidRPr="001A5C7B" w:rsidRDefault="0074083E" w:rsidP="0074083E">
      <w:r>
        <w:t xml:space="preserve">Website – </w:t>
      </w:r>
      <w:hyperlink r:id="rId14" w:history="1">
        <w:r w:rsidRPr="00271791">
          <w:rPr>
            <w:rStyle w:val="Hyperlink"/>
          </w:rPr>
          <w:t>www.consumer.vic.gov.au</w:t>
        </w:r>
      </w:hyperlink>
      <w:r>
        <w:t xml:space="preserve"> </w:t>
      </w:r>
    </w:p>
    <w:p w14:paraId="6EE8F278" w14:textId="77777777" w:rsidR="0074083E" w:rsidRPr="00AE077E" w:rsidRDefault="0074083E" w:rsidP="0074083E">
      <w:r>
        <w:t xml:space="preserve">Facebook – </w:t>
      </w:r>
      <w:hyperlink r:id="rId15" w:history="1">
        <w:r>
          <w:rPr>
            <w:rStyle w:val="Hyperlink"/>
          </w:rPr>
          <w:t>/</w:t>
        </w:r>
        <w:proofErr w:type="spellStart"/>
        <w:r>
          <w:rPr>
            <w:rStyle w:val="Hyperlink"/>
          </w:rPr>
          <w:t>ConsumerAffairsVictoria</w:t>
        </w:r>
        <w:proofErr w:type="spellEnd"/>
      </w:hyperlink>
    </w:p>
    <w:p w14:paraId="79AAC9C5" w14:textId="77777777" w:rsidR="0074083E" w:rsidRPr="00AE077E" w:rsidRDefault="0074083E" w:rsidP="0074083E">
      <w:r>
        <w:t xml:space="preserve">Twitter – </w:t>
      </w:r>
      <w:hyperlink r:id="rId16" w:history="1">
        <w:r>
          <w:rPr>
            <w:rStyle w:val="Hyperlink"/>
          </w:rPr>
          <w:t>@consumervic</w:t>
        </w:r>
      </w:hyperlink>
    </w:p>
    <w:p w14:paraId="280B853A" w14:textId="77777777" w:rsidR="0074083E" w:rsidRDefault="0074083E" w:rsidP="0074083E">
      <w:pPr>
        <w:rPr>
          <w:rStyle w:val="Hyperlink"/>
        </w:rPr>
      </w:pPr>
      <w:r>
        <w:t xml:space="preserve">YouTube – </w:t>
      </w:r>
      <w:hyperlink r:id="rId17" w:history="1">
        <w:r>
          <w:rPr>
            <w:rStyle w:val="Hyperlink"/>
          </w:rPr>
          <w:t>www.youtube.com/user/consumervic</w:t>
        </w:r>
      </w:hyperlink>
    </w:p>
    <w:p w14:paraId="51A4B0AC" w14:textId="26B33790" w:rsidR="00644C39" w:rsidRPr="0074083E" w:rsidRDefault="0074083E" w:rsidP="0074083E">
      <w:pPr>
        <w:rPr>
          <w:b/>
          <w:color w:val="0072CE"/>
        </w:rPr>
      </w:pPr>
      <w:r>
        <w:rPr>
          <w:sz w:val="24"/>
          <w:szCs w:val="24"/>
        </w:rPr>
        <w:t>T</w:t>
      </w:r>
      <w:r w:rsidRPr="00963EFD">
        <w:rPr>
          <w:sz w:val="24"/>
          <w:szCs w:val="24"/>
        </w:rPr>
        <w:t>he Information Access Group</w:t>
      </w:r>
      <w:r>
        <w:rPr>
          <w:sz w:val="24"/>
          <w:szCs w:val="24"/>
        </w:rPr>
        <w:t xml:space="preserve"> created this text-only Easy Read</w:t>
      </w:r>
      <w:r w:rsidRPr="00963EFD">
        <w:rPr>
          <w:sz w:val="24"/>
          <w:szCs w:val="24"/>
        </w:rPr>
        <w:t xml:space="preserve"> document.</w:t>
      </w:r>
      <w:r>
        <w:rPr>
          <w:sz w:val="24"/>
          <w:szCs w:val="24"/>
        </w:rPr>
        <w:t xml:space="preserve"> </w:t>
      </w:r>
      <w:r w:rsidRPr="00D26654">
        <w:rPr>
          <w:sz w:val="24"/>
          <w:szCs w:val="24"/>
        </w:rPr>
        <w:t>For any enquiries, please visit</w:t>
      </w:r>
      <w:r>
        <w:rPr>
          <w:sz w:val="24"/>
          <w:szCs w:val="24"/>
        </w:rPr>
        <w:t xml:space="preserve"> </w:t>
      </w:r>
      <w:hyperlink r:id="rId18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Quote job number </w:t>
      </w:r>
      <w:r w:rsidRPr="00D700E3">
        <w:rPr>
          <w:sz w:val="24"/>
          <w:szCs w:val="24"/>
        </w:rPr>
        <w:t>3131-</w:t>
      </w:r>
      <w:r>
        <w:rPr>
          <w:sz w:val="24"/>
          <w:szCs w:val="24"/>
        </w:rPr>
        <w:t>A</w:t>
      </w:r>
      <w:r w:rsidRPr="00D700E3">
        <w:rPr>
          <w:sz w:val="24"/>
          <w:szCs w:val="24"/>
        </w:rPr>
        <w:t>.</w:t>
      </w:r>
    </w:p>
    <w:sectPr w:rsidR="00644C39" w:rsidRPr="0074083E" w:rsidSect="009B2E12"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440" w:bottom="1134" w:left="1440" w:header="567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FEE53" w14:textId="77777777" w:rsidR="000B2839" w:rsidRDefault="000B2839" w:rsidP="00134CC3">
      <w:pPr>
        <w:spacing w:before="0" w:after="0" w:line="240" w:lineRule="auto"/>
      </w:pPr>
      <w:r>
        <w:separator/>
      </w:r>
    </w:p>
  </w:endnote>
  <w:endnote w:type="continuationSeparator" w:id="0">
    <w:p w14:paraId="07BFD2F9" w14:textId="77777777" w:rsidR="000B2839" w:rsidRDefault="000B2839" w:rsidP="00134CC3">
      <w:pPr>
        <w:spacing w:before="0" w:after="0" w:line="240" w:lineRule="auto"/>
      </w:pPr>
      <w:r>
        <w:continuationSeparator/>
      </w:r>
    </w:p>
  </w:endnote>
  <w:endnote w:type="continuationNotice" w:id="1">
    <w:p w14:paraId="4AC6F7BF" w14:textId="77777777" w:rsidR="000B2839" w:rsidRDefault="000B283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19B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B2A5C" w14:textId="77777777" w:rsidR="0074083E" w:rsidRDefault="0074083E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E4C8C9" w14:textId="77777777" w:rsidR="0074083E" w:rsidRDefault="0074083E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6D707" w14:textId="77777777" w:rsidR="0074083E" w:rsidRPr="00B7480B" w:rsidRDefault="0074083E" w:rsidP="00B7480B">
    <w:pPr>
      <w:pStyle w:val="Footer"/>
      <w:jc w:val="center"/>
      <w:rPr>
        <w:color w:val="FFFFFF" w:themeColor="background1"/>
      </w:rPr>
    </w:pPr>
    <w:r w:rsidRPr="006A67CD">
      <w:rPr>
        <w:rStyle w:val="PageNumber"/>
      </w:rPr>
      <w:t xml:space="preserve">Page </w:t>
    </w:r>
    <w:r w:rsidRPr="006A67CD">
      <w:rPr>
        <w:rStyle w:val="PageNumber"/>
      </w:rPr>
      <w:fldChar w:fldCharType="begin"/>
    </w:r>
    <w:r w:rsidRPr="006A67CD">
      <w:rPr>
        <w:rStyle w:val="PageNumber"/>
      </w:rPr>
      <w:instrText xml:space="preserve">PAGE  </w:instrText>
    </w:r>
    <w:r w:rsidRPr="006A67CD">
      <w:rPr>
        <w:rStyle w:val="PageNumber"/>
      </w:rPr>
      <w:fldChar w:fldCharType="separate"/>
    </w:r>
    <w:r w:rsidRPr="006A67CD">
      <w:rPr>
        <w:rStyle w:val="PageNumber"/>
      </w:rPr>
      <w:t>2</w:t>
    </w:r>
    <w:r w:rsidRPr="006A67CD">
      <w:rPr>
        <w:rStyle w:val="PageNumber"/>
      </w:rPr>
      <w:fldChar w:fldCharType="end"/>
    </w:r>
    <w:r w:rsidRPr="00B7480B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5A119" w14:textId="2118C7F9" w:rsidR="0074083E" w:rsidRDefault="0074083E" w:rsidP="00F15FB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406B1" w14:textId="77777777" w:rsidR="000B2839" w:rsidRDefault="000B2839" w:rsidP="00134CC3">
      <w:pPr>
        <w:spacing w:before="0" w:after="0" w:line="240" w:lineRule="auto"/>
      </w:pPr>
      <w:r>
        <w:separator/>
      </w:r>
    </w:p>
  </w:footnote>
  <w:footnote w:type="continuationSeparator" w:id="0">
    <w:p w14:paraId="10AF4702" w14:textId="77777777" w:rsidR="000B2839" w:rsidRDefault="000B2839" w:rsidP="00134CC3">
      <w:pPr>
        <w:spacing w:before="0" w:after="0" w:line="240" w:lineRule="auto"/>
      </w:pPr>
      <w:r>
        <w:continuationSeparator/>
      </w:r>
    </w:p>
  </w:footnote>
  <w:footnote w:type="continuationNotice" w:id="1">
    <w:p w14:paraId="55A98924" w14:textId="77777777" w:rsidR="000B2839" w:rsidRDefault="000B283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1BF2E" w14:textId="1E6C6B54" w:rsidR="0074083E" w:rsidRDefault="0074083E" w:rsidP="00D8713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253CD"/>
    <w:multiLevelType w:val="hybridMultilevel"/>
    <w:tmpl w:val="72E41C2E"/>
    <w:lvl w:ilvl="0" w:tplc="0C06B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82A92"/>
    <w:multiLevelType w:val="hybridMultilevel"/>
    <w:tmpl w:val="DBEA5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C5D93"/>
    <w:multiLevelType w:val="hybridMultilevel"/>
    <w:tmpl w:val="4672D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849B1"/>
    <w:multiLevelType w:val="hybridMultilevel"/>
    <w:tmpl w:val="8F66D3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328CC"/>
    <w:multiLevelType w:val="hybridMultilevel"/>
    <w:tmpl w:val="FE86E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00A21"/>
    <w:multiLevelType w:val="hybridMultilevel"/>
    <w:tmpl w:val="861669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92BA7"/>
    <w:multiLevelType w:val="hybridMultilevel"/>
    <w:tmpl w:val="DB2CD6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B7CDE"/>
    <w:multiLevelType w:val="hybridMultilevel"/>
    <w:tmpl w:val="415E2D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D2EC6"/>
    <w:multiLevelType w:val="hybridMultilevel"/>
    <w:tmpl w:val="3B00C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F5BA5"/>
    <w:multiLevelType w:val="hybridMultilevel"/>
    <w:tmpl w:val="1FECE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82A51"/>
    <w:multiLevelType w:val="hybridMultilevel"/>
    <w:tmpl w:val="29921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650F4"/>
    <w:multiLevelType w:val="hybridMultilevel"/>
    <w:tmpl w:val="AFA61F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D0775"/>
    <w:multiLevelType w:val="hybridMultilevel"/>
    <w:tmpl w:val="97948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D21F4"/>
    <w:multiLevelType w:val="hybridMultilevel"/>
    <w:tmpl w:val="98243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51A90"/>
    <w:multiLevelType w:val="hybridMultilevel"/>
    <w:tmpl w:val="60866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72321"/>
    <w:multiLevelType w:val="hybridMultilevel"/>
    <w:tmpl w:val="B45CC39A"/>
    <w:lvl w:ilvl="0" w:tplc="0C06BB7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071C78"/>
    <w:multiLevelType w:val="hybridMultilevel"/>
    <w:tmpl w:val="A1549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A4460"/>
    <w:multiLevelType w:val="hybridMultilevel"/>
    <w:tmpl w:val="B5E0C642"/>
    <w:lvl w:ilvl="0" w:tplc="0C06BB7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CF0096"/>
    <w:multiLevelType w:val="hybridMultilevel"/>
    <w:tmpl w:val="76344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D1BA5"/>
    <w:multiLevelType w:val="hybridMultilevel"/>
    <w:tmpl w:val="7FD69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61979"/>
    <w:multiLevelType w:val="hybridMultilevel"/>
    <w:tmpl w:val="6FF80A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D0799"/>
    <w:multiLevelType w:val="hybridMultilevel"/>
    <w:tmpl w:val="62D4CA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907DF"/>
    <w:multiLevelType w:val="hybridMultilevel"/>
    <w:tmpl w:val="3AD6A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C5D4B"/>
    <w:multiLevelType w:val="hybridMultilevel"/>
    <w:tmpl w:val="9B0A6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85BCF"/>
    <w:multiLevelType w:val="hybridMultilevel"/>
    <w:tmpl w:val="DBFAB6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8715A"/>
    <w:multiLevelType w:val="hybridMultilevel"/>
    <w:tmpl w:val="92BCDB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1A4214"/>
    <w:multiLevelType w:val="hybridMultilevel"/>
    <w:tmpl w:val="77DCC4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3F3AD9"/>
    <w:multiLevelType w:val="hybridMultilevel"/>
    <w:tmpl w:val="8DF44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501C3"/>
    <w:multiLevelType w:val="hybridMultilevel"/>
    <w:tmpl w:val="90C8C1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F7239"/>
    <w:multiLevelType w:val="hybridMultilevel"/>
    <w:tmpl w:val="1E54C5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54C6F"/>
    <w:multiLevelType w:val="hybridMultilevel"/>
    <w:tmpl w:val="19CC090C"/>
    <w:lvl w:ilvl="0" w:tplc="0C06B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42C02"/>
    <w:multiLevelType w:val="hybridMultilevel"/>
    <w:tmpl w:val="29A4DA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D6CB6"/>
    <w:multiLevelType w:val="hybridMultilevel"/>
    <w:tmpl w:val="8A38F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08530">
    <w:abstractNumId w:val="9"/>
  </w:num>
  <w:num w:numId="2" w16cid:durableId="1942688262">
    <w:abstractNumId w:val="29"/>
  </w:num>
  <w:num w:numId="3" w16cid:durableId="2140686184">
    <w:abstractNumId w:val="23"/>
  </w:num>
  <w:num w:numId="4" w16cid:durableId="1333794622">
    <w:abstractNumId w:val="28"/>
  </w:num>
  <w:num w:numId="5" w16cid:durableId="249169196">
    <w:abstractNumId w:val="22"/>
  </w:num>
  <w:num w:numId="6" w16cid:durableId="304169218">
    <w:abstractNumId w:val="4"/>
  </w:num>
  <w:num w:numId="7" w16cid:durableId="503738802">
    <w:abstractNumId w:val="25"/>
  </w:num>
  <w:num w:numId="8" w16cid:durableId="87385238">
    <w:abstractNumId w:val="35"/>
  </w:num>
  <w:num w:numId="9" w16cid:durableId="456066922">
    <w:abstractNumId w:val="12"/>
  </w:num>
  <w:num w:numId="10" w16cid:durableId="674649522">
    <w:abstractNumId w:val="13"/>
  </w:num>
  <w:num w:numId="11" w16cid:durableId="1001545281">
    <w:abstractNumId w:val="15"/>
  </w:num>
  <w:num w:numId="12" w16cid:durableId="1688600906">
    <w:abstractNumId w:val="24"/>
  </w:num>
  <w:num w:numId="13" w16cid:durableId="436409339">
    <w:abstractNumId w:val="2"/>
  </w:num>
  <w:num w:numId="14" w16cid:durableId="368068733">
    <w:abstractNumId w:val="1"/>
  </w:num>
  <w:num w:numId="15" w16cid:durableId="1046611870">
    <w:abstractNumId w:val="20"/>
  </w:num>
  <w:num w:numId="16" w16cid:durableId="1560821758">
    <w:abstractNumId w:val="32"/>
  </w:num>
  <w:num w:numId="17" w16cid:durableId="816453309">
    <w:abstractNumId w:val="21"/>
  </w:num>
  <w:num w:numId="18" w16cid:durableId="942763161">
    <w:abstractNumId w:val="18"/>
  </w:num>
  <w:num w:numId="19" w16cid:durableId="451019764">
    <w:abstractNumId w:val="33"/>
  </w:num>
  <w:num w:numId="20" w16cid:durableId="482620782">
    <w:abstractNumId w:val="5"/>
  </w:num>
  <w:num w:numId="21" w16cid:durableId="45227974">
    <w:abstractNumId w:val="6"/>
  </w:num>
  <w:num w:numId="22" w16cid:durableId="1342394109">
    <w:abstractNumId w:val="0"/>
  </w:num>
  <w:num w:numId="23" w16cid:durableId="179971844">
    <w:abstractNumId w:val="16"/>
  </w:num>
  <w:num w:numId="24" w16cid:durableId="543908271">
    <w:abstractNumId w:val="7"/>
  </w:num>
  <w:num w:numId="25" w16cid:durableId="132869201">
    <w:abstractNumId w:val="8"/>
  </w:num>
  <w:num w:numId="26" w16cid:durableId="603463386">
    <w:abstractNumId w:val="17"/>
  </w:num>
  <w:num w:numId="27" w16cid:durableId="1382434965">
    <w:abstractNumId w:val="31"/>
  </w:num>
  <w:num w:numId="28" w16cid:durableId="592982687">
    <w:abstractNumId w:val="19"/>
  </w:num>
  <w:num w:numId="29" w16cid:durableId="1316377821">
    <w:abstractNumId w:val="30"/>
  </w:num>
  <w:num w:numId="30" w16cid:durableId="1290284432">
    <w:abstractNumId w:val="3"/>
  </w:num>
  <w:num w:numId="31" w16cid:durableId="456148307">
    <w:abstractNumId w:val="34"/>
  </w:num>
  <w:num w:numId="32" w16cid:durableId="341051894">
    <w:abstractNumId w:val="26"/>
  </w:num>
  <w:num w:numId="33" w16cid:durableId="638875065">
    <w:abstractNumId w:val="14"/>
  </w:num>
  <w:num w:numId="34" w16cid:durableId="67382637">
    <w:abstractNumId w:val="27"/>
  </w:num>
  <w:num w:numId="35" w16cid:durableId="197282813">
    <w:abstractNumId w:val="10"/>
  </w:num>
  <w:num w:numId="36" w16cid:durableId="35377598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57"/>
    <w:rsid w:val="00003F3E"/>
    <w:rsid w:val="00005C84"/>
    <w:rsid w:val="0000729C"/>
    <w:rsid w:val="00010060"/>
    <w:rsid w:val="000131A3"/>
    <w:rsid w:val="00017C44"/>
    <w:rsid w:val="00020CAC"/>
    <w:rsid w:val="0002473F"/>
    <w:rsid w:val="00025085"/>
    <w:rsid w:val="00026D9B"/>
    <w:rsid w:val="000276DA"/>
    <w:rsid w:val="00030687"/>
    <w:rsid w:val="0003212C"/>
    <w:rsid w:val="00034C79"/>
    <w:rsid w:val="00035D95"/>
    <w:rsid w:val="00037534"/>
    <w:rsid w:val="0004229E"/>
    <w:rsid w:val="000432B1"/>
    <w:rsid w:val="00044183"/>
    <w:rsid w:val="00046373"/>
    <w:rsid w:val="000464C1"/>
    <w:rsid w:val="00051741"/>
    <w:rsid w:val="00057039"/>
    <w:rsid w:val="00060614"/>
    <w:rsid w:val="00060E3E"/>
    <w:rsid w:val="00061FF6"/>
    <w:rsid w:val="0006339E"/>
    <w:rsid w:val="00065443"/>
    <w:rsid w:val="00067033"/>
    <w:rsid w:val="0007213A"/>
    <w:rsid w:val="00073579"/>
    <w:rsid w:val="00074F07"/>
    <w:rsid w:val="00077149"/>
    <w:rsid w:val="00080002"/>
    <w:rsid w:val="00081601"/>
    <w:rsid w:val="00081CF6"/>
    <w:rsid w:val="00086985"/>
    <w:rsid w:val="000906AA"/>
    <w:rsid w:val="000A627C"/>
    <w:rsid w:val="000B2839"/>
    <w:rsid w:val="000B4D35"/>
    <w:rsid w:val="000B6C30"/>
    <w:rsid w:val="000C0F54"/>
    <w:rsid w:val="000C3B9B"/>
    <w:rsid w:val="000C3D30"/>
    <w:rsid w:val="000D07D6"/>
    <w:rsid w:val="000D282A"/>
    <w:rsid w:val="000D2C19"/>
    <w:rsid w:val="000D7DE3"/>
    <w:rsid w:val="000D7F04"/>
    <w:rsid w:val="000E55B2"/>
    <w:rsid w:val="000F52F4"/>
    <w:rsid w:val="0010561C"/>
    <w:rsid w:val="001066AD"/>
    <w:rsid w:val="001110D2"/>
    <w:rsid w:val="001131E0"/>
    <w:rsid w:val="00113846"/>
    <w:rsid w:val="001156E7"/>
    <w:rsid w:val="00117AEC"/>
    <w:rsid w:val="00120A79"/>
    <w:rsid w:val="00120EEC"/>
    <w:rsid w:val="00124F36"/>
    <w:rsid w:val="00126B57"/>
    <w:rsid w:val="00134CC3"/>
    <w:rsid w:val="0013535A"/>
    <w:rsid w:val="0014402F"/>
    <w:rsid w:val="00145C26"/>
    <w:rsid w:val="00150377"/>
    <w:rsid w:val="00151817"/>
    <w:rsid w:val="0015329D"/>
    <w:rsid w:val="00153E51"/>
    <w:rsid w:val="001600B3"/>
    <w:rsid w:val="001711FF"/>
    <w:rsid w:val="00173B3A"/>
    <w:rsid w:val="001754F4"/>
    <w:rsid w:val="00176798"/>
    <w:rsid w:val="0018024C"/>
    <w:rsid w:val="001913A3"/>
    <w:rsid w:val="00194E34"/>
    <w:rsid w:val="00195CFE"/>
    <w:rsid w:val="0019631C"/>
    <w:rsid w:val="001A20D1"/>
    <w:rsid w:val="001A2E5E"/>
    <w:rsid w:val="001A375B"/>
    <w:rsid w:val="001A4B9E"/>
    <w:rsid w:val="001A5C7B"/>
    <w:rsid w:val="001A6A54"/>
    <w:rsid w:val="001B1575"/>
    <w:rsid w:val="001B4580"/>
    <w:rsid w:val="001C28AC"/>
    <w:rsid w:val="001C326A"/>
    <w:rsid w:val="001C3CDE"/>
    <w:rsid w:val="001C6408"/>
    <w:rsid w:val="001D0608"/>
    <w:rsid w:val="001D116F"/>
    <w:rsid w:val="001D3FF9"/>
    <w:rsid w:val="001E0B48"/>
    <w:rsid w:val="001E0FAE"/>
    <w:rsid w:val="001E4EBE"/>
    <w:rsid w:val="001E57AD"/>
    <w:rsid w:val="001E773F"/>
    <w:rsid w:val="001F38D7"/>
    <w:rsid w:val="001F7D75"/>
    <w:rsid w:val="00203FDC"/>
    <w:rsid w:val="0021361E"/>
    <w:rsid w:val="00216AC6"/>
    <w:rsid w:val="00217241"/>
    <w:rsid w:val="00217CB2"/>
    <w:rsid w:val="002212B6"/>
    <w:rsid w:val="00221CED"/>
    <w:rsid w:val="00230213"/>
    <w:rsid w:val="00235D23"/>
    <w:rsid w:val="00236622"/>
    <w:rsid w:val="00241A33"/>
    <w:rsid w:val="0024415F"/>
    <w:rsid w:val="00245C14"/>
    <w:rsid w:val="0025072B"/>
    <w:rsid w:val="00255680"/>
    <w:rsid w:val="00256E86"/>
    <w:rsid w:val="00260B46"/>
    <w:rsid w:val="002648E9"/>
    <w:rsid w:val="002677E6"/>
    <w:rsid w:val="00270553"/>
    <w:rsid w:val="00272714"/>
    <w:rsid w:val="00281094"/>
    <w:rsid w:val="002875DD"/>
    <w:rsid w:val="0029060F"/>
    <w:rsid w:val="00290F99"/>
    <w:rsid w:val="00295BFF"/>
    <w:rsid w:val="002A02BB"/>
    <w:rsid w:val="002A3384"/>
    <w:rsid w:val="002A4210"/>
    <w:rsid w:val="002A4A0F"/>
    <w:rsid w:val="002B0820"/>
    <w:rsid w:val="002B17CE"/>
    <w:rsid w:val="002B1E87"/>
    <w:rsid w:val="002B5278"/>
    <w:rsid w:val="002C4955"/>
    <w:rsid w:val="002C55A6"/>
    <w:rsid w:val="002C79AC"/>
    <w:rsid w:val="002D3909"/>
    <w:rsid w:val="002D6314"/>
    <w:rsid w:val="002D6EC8"/>
    <w:rsid w:val="002E100F"/>
    <w:rsid w:val="002E38B5"/>
    <w:rsid w:val="002E535B"/>
    <w:rsid w:val="002E5B2D"/>
    <w:rsid w:val="002E5D89"/>
    <w:rsid w:val="002E6015"/>
    <w:rsid w:val="002F1895"/>
    <w:rsid w:val="002F4984"/>
    <w:rsid w:val="00300FF6"/>
    <w:rsid w:val="00301423"/>
    <w:rsid w:val="00302D64"/>
    <w:rsid w:val="0030594A"/>
    <w:rsid w:val="00307375"/>
    <w:rsid w:val="00307AEC"/>
    <w:rsid w:val="00320559"/>
    <w:rsid w:val="00325DF4"/>
    <w:rsid w:val="0033269A"/>
    <w:rsid w:val="00332A20"/>
    <w:rsid w:val="003332F3"/>
    <w:rsid w:val="003340B9"/>
    <w:rsid w:val="00334EEB"/>
    <w:rsid w:val="0034139F"/>
    <w:rsid w:val="00343869"/>
    <w:rsid w:val="00345859"/>
    <w:rsid w:val="003523D6"/>
    <w:rsid w:val="00355715"/>
    <w:rsid w:val="00356A05"/>
    <w:rsid w:val="00357305"/>
    <w:rsid w:val="003602A3"/>
    <w:rsid w:val="0036372B"/>
    <w:rsid w:val="00365437"/>
    <w:rsid w:val="00365F18"/>
    <w:rsid w:val="00367ADF"/>
    <w:rsid w:val="003741D2"/>
    <w:rsid w:val="0037449D"/>
    <w:rsid w:val="00377F0E"/>
    <w:rsid w:val="0038327A"/>
    <w:rsid w:val="00397314"/>
    <w:rsid w:val="00397682"/>
    <w:rsid w:val="003978EE"/>
    <w:rsid w:val="003A5211"/>
    <w:rsid w:val="003A52BE"/>
    <w:rsid w:val="003B0746"/>
    <w:rsid w:val="003B3832"/>
    <w:rsid w:val="003B5FD8"/>
    <w:rsid w:val="003B6F09"/>
    <w:rsid w:val="003B77FF"/>
    <w:rsid w:val="003C0CDC"/>
    <w:rsid w:val="003C1A9A"/>
    <w:rsid w:val="003C1FCE"/>
    <w:rsid w:val="003C25FD"/>
    <w:rsid w:val="003C4A3D"/>
    <w:rsid w:val="003D615A"/>
    <w:rsid w:val="003E0E59"/>
    <w:rsid w:val="003E1DAD"/>
    <w:rsid w:val="003E37CC"/>
    <w:rsid w:val="003E6D2A"/>
    <w:rsid w:val="003F12F9"/>
    <w:rsid w:val="003F1C1D"/>
    <w:rsid w:val="003F3458"/>
    <w:rsid w:val="003F437C"/>
    <w:rsid w:val="004019A6"/>
    <w:rsid w:val="004029A2"/>
    <w:rsid w:val="004052C5"/>
    <w:rsid w:val="00410753"/>
    <w:rsid w:val="00415C29"/>
    <w:rsid w:val="00423BA3"/>
    <w:rsid w:val="00425227"/>
    <w:rsid w:val="00427142"/>
    <w:rsid w:val="004273B8"/>
    <w:rsid w:val="004317FD"/>
    <w:rsid w:val="00441B81"/>
    <w:rsid w:val="004428D8"/>
    <w:rsid w:val="00443E4B"/>
    <w:rsid w:val="004469E9"/>
    <w:rsid w:val="0045208A"/>
    <w:rsid w:val="0046085A"/>
    <w:rsid w:val="00461B6A"/>
    <w:rsid w:val="00463323"/>
    <w:rsid w:val="00470848"/>
    <w:rsid w:val="00482C02"/>
    <w:rsid w:val="00486FCB"/>
    <w:rsid w:val="00491930"/>
    <w:rsid w:val="00493467"/>
    <w:rsid w:val="004938F4"/>
    <w:rsid w:val="00494D54"/>
    <w:rsid w:val="00494FB2"/>
    <w:rsid w:val="00495C4F"/>
    <w:rsid w:val="0049616A"/>
    <w:rsid w:val="004A257D"/>
    <w:rsid w:val="004A776E"/>
    <w:rsid w:val="004B0454"/>
    <w:rsid w:val="004B1673"/>
    <w:rsid w:val="004C0606"/>
    <w:rsid w:val="004C2D97"/>
    <w:rsid w:val="004C3A6A"/>
    <w:rsid w:val="004C47C1"/>
    <w:rsid w:val="004C78E2"/>
    <w:rsid w:val="004D066C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E6B3C"/>
    <w:rsid w:val="004F5039"/>
    <w:rsid w:val="004F5A79"/>
    <w:rsid w:val="00501490"/>
    <w:rsid w:val="00502156"/>
    <w:rsid w:val="00502302"/>
    <w:rsid w:val="0050252C"/>
    <w:rsid w:val="00510AA0"/>
    <w:rsid w:val="00511373"/>
    <w:rsid w:val="005117DB"/>
    <w:rsid w:val="00513BA6"/>
    <w:rsid w:val="00516FB7"/>
    <w:rsid w:val="00520927"/>
    <w:rsid w:val="0052434D"/>
    <w:rsid w:val="005243C9"/>
    <w:rsid w:val="005243E2"/>
    <w:rsid w:val="00527BC5"/>
    <w:rsid w:val="00527D52"/>
    <w:rsid w:val="0054416C"/>
    <w:rsid w:val="0055235E"/>
    <w:rsid w:val="00554C98"/>
    <w:rsid w:val="00555650"/>
    <w:rsid w:val="005607DE"/>
    <w:rsid w:val="0056091D"/>
    <w:rsid w:val="00562E4E"/>
    <w:rsid w:val="00570D4B"/>
    <w:rsid w:val="00571307"/>
    <w:rsid w:val="0057186D"/>
    <w:rsid w:val="00571B6E"/>
    <w:rsid w:val="00572836"/>
    <w:rsid w:val="00574728"/>
    <w:rsid w:val="00576476"/>
    <w:rsid w:val="00580DCD"/>
    <w:rsid w:val="00583D3F"/>
    <w:rsid w:val="00585580"/>
    <w:rsid w:val="0059275C"/>
    <w:rsid w:val="005937F4"/>
    <w:rsid w:val="00594D50"/>
    <w:rsid w:val="00595402"/>
    <w:rsid w:val="00596775"/>
    <w:rsid w:val="005A44D4"/>
    <w:rsid w:val="005A6211"/>
    <w:rsid w:val="005B6218"/>
    <w:rsid w:val="005C2373"/>
    <w:rsid w:val="005C3A36"/>
    <w:rsid w:val="005C568E"/>
    <w:rsid w:val="005D3F10"/>
    <w:rsid w:val="005D5A6A"/>
    <w:rsid w:val="005D5F72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48EF"/>
    <w:rsid w:val="0060568C"/>
    <w:rsid w:val="00617AA0"/>
    <w:rsid w:val="00620734"/>
    <w:rsid w:val="00622022"/>
    <w:rsid w:val="006230F6"/>
    <w:rsid w:val="00623177"/>
    <w:rsid w:val="006239B1"/>
    <w:rsid w:val="00626B72"/>
    <w:rsid w:val="00630DED"/>
    <w:rsid w:val="00632094"/>
    <w:rsid w:val="00632C81"/>
    <w:rsid w:val="006355FB"/>
    <w:rsid w:val="006400F3"/>
    <w:rsid w:val="00644449"/>
    <w:rsid w:val="00644964"/>
    <w:rsid w:val="00644C39"/>
    <w:rsid w:val="00647623"/>
    <w:rsid w:val="00650B9A"/>
    <w:rsid w:val="006533DD"/>
    <w:rsid w:val="0065424E"/>
    <w:rsid w:val="00654527"/>
    <w:rsid w:val="006570A7"/>
    <w:rsid w:val="00660C3D"/>
    <w:rsid w:val="00660C93"/>
    <w:rsid w:val="00670F45"/>
    <w:rsid w:val="00674568"/>
    <w:rsid w:val="006752A2"/>
    <w:rsid w:val="00677D3B"/>
    <w:rsid w:val="00684568"/>
    <w:rsid w:val="00686C3F"/>
    <w:rsid w:val="00686F57"/>
    <w:rsid w:val="00687EE5"/>
    <w:rsid w:val="006904B6"/>
    <w:rsid w:val="00690AF8"/>
    <w:rsid w:val="006947F8"/>
    <w:rsid w:val="006A54BC"/>
    <w:rsid w:val="006A67CD"/>
    <w:rsid w:val="006A7AC8"/>
    <w:rsid w:val="006B1888"/>
    <w:rsid w:val="006B3A52"/>
    <w:rsid w:val="006B7F7C"/>
    <w:rsid w:val="006C03D8"/>
    <w:rsid w:val="006C1258"/>
    <w:rsid w:val="006C2D57"/>
    <w:rsid w:val="006C6077"/>
    <w:rsid w:val="006C75DD"/>
    <w:rsid w:val="006D3EA5"/>
    <w:rsid w:val="006E142A"/>
    <w:rsid w:val="006E2818"/>
    <w:rsid w:val="006E2B32"/>
    <w:rsid w:val="006E384A"/>
    <w:rsid w:val="006E4EA0"/>
    <w:rsid w:val="006E6184"/>
    <w:rsid w:val="006F1C70"/>
    <w:rsid w:val="006F28B7"/>
    <w:rsid w:val="006F4A9D"/>
    <w:rsid w:val="00701CBA"/>
    <w:rsid w:val="007028D3"/>
    <w:rsid w:val="00704CE2"/>
    <w:rsid w:val="00711A25"/>
    <w:rsid w:val="007126B8"/>
    <w:rsid w:val="00713B9C"/>
    <w:rsid w:val="007141F0"/>
    <w:rsid w:val="00714AF3"/>
    <w:rsid w:val="007162A8"/>
    <w:rsid w:val="00716B39"/>
    <w:rsid w:val="00720DDD"/>
    <w:rsid w:val="00722AEB"/>
    <w:rsid w:val="00723AD0"/>
    <w:rsid w:val="007248CE"/>
    <w:rsid w:val="007259A9"/>
    <w:rsid w:val="00725E3E"/>
    <w:rsid w:val="00726490"/>
    <w:rsid w:val="00726AC0"/>
    <w:rsid w:val="00737409"/>
    <w:rsid w:val="0074083E"/>
    <w:rsid w:val="007415E6"/>
    <w:rsid w:val="007446D1"/>
    <w:rsid w:val="00750D2C"/>
    <w:rsid w:val="00752829"/>
    <w:rsid w:val="00754A62"/>
    <w:rsid w:val="007561E4"/>
    <w:rsid w:val="007563AD"/>
    <w:rsid w:val="007573D4"/>
    <w:rsid w:val="00760BCE"/>
    <w:rsid w:val="00761AE0"/>
    <w:rsid w:val="00771DF5"/>
    <w:rsid w:val="00776E94"/>
    <w:rsid w:val="00780511"/>
    <w:rsid w:val="0078082E"/>
    <w:rsid w:val="00781ED3"/>
    <w:rsid w:val="0078327C"/>
    <w:rsid w:val="00785FE2"/>
    <w:rsid w:val="007914E8"/>
    <w:rsid w:val="007977BD"/>
    <w:rsid w:val="0079791B"/>
    <w:rsid w:val="007A0397"/>
    <w:rsid w:val="007A35E8"/>
    <w:rsid w:val="007A3FE1"/>
    <w:rsid w:val="007B1389"/>
    <w:rsid w:val="007B6D36"/>
    <w:rsid w:val="007B7087"/>
    <w:rsid w:val="007C1A54"/>
    <w:rsid w:val="007D330C"/>
    <w:rsid w:val="007D3F8F"/>
    <w:rsid w:val="007D4743"/>
    <w:rsid w:val="007D6CCC"/>
    <w:rsid w:val="007D73EB"/>
    <w:rsid w:val="007D75A2"/>
    <w:rsid w:val="007E075D"/>
    <w:rsid w:val="007E1D8D"/>
    <w:rsid w:val="007E29CC"/>
    <w:rsid w:val="007E2A65"/>
    <w:rsid w:val="007E39E2"/>
    <w:rsid w:val="007F1DE7"/>
    <w:rsid w:val="007F238F"/>
    <w:rsid w:val="007F2AE3"/>
    <w:rsid w:val="007F6129"/>
    <w:rsid w:val="00800787"/>
    <w:rsid w:val="00802B4D"/>
    <w:rsid w:val="008045D4"/>
    <w:rsid w:val="0081027F"/>
    <w:rsid w:val="00810F0F"/>
    <w:rsid w:val="00811FC6"/>
    <w:rsid w:val="00815653"/>
    <w:rsid w:val="008176E0"/>
    <w:rsid w:val="008212FE"/>
    <w:rsid w:val="00824443"/>
    <w:rsid w:val="00825046"/>
    <w:rsid w:val="008276B2"/>
    <w:rsid w:val="00843DA2"/>
    <w:rsid w:val="00844AA2"/>
    <w:rsid w:val="0084628A"/>
    <w:rsid w:val="00850665"/>
    <w:rsid w:val="00853D8F"/>
    <w:rsid w:val="008553A4"/>
    <w:rsid w:val="00857436"/>
    <w:rsid w:val="00857E74"/>
    <w:rsid w:val="008603EA"/>
    <w:rsid w:val="0086479A"/>
    <w:rsid w:val="008714B8"/>
    <w:rsid w:val="008748B2"/>
    <w:rsid w:val="00880CC7"/>
    <w:rsid w:val="0088421A"/>
    <w:rsid w:val="00884790"/>
    <w:rsid w:val="008918D5"/>
    <w:rsid w:val="008921F5"/>
    <w:rsid w:val="00892737"/>
    <w:rsid w:val="00894DD8"/>
    <w:rsid w:val="00896644"/>
    <w:rsid w:val="008A0763"/>
    <w:rsid w:val="008A6F57"/>
    <w:rsid w:val="008A706B"/>
    <w:rsid w:val="008B3A24"/>
    <w:rsid w:val="008B4330"/>
    <w:rsid w:val="008B5448"/>
    <w:rsid w:val="008B5EF8"/>
    <w:rsid w:val="008B7BF2"/>
    <w:rsid w:val="008C3C90"/>
    <w:rsid w:val="008C4DF4"/>
    <w:rsid w:val="008C5C0E"/>
    <w:rsid w:val="008D0EFF"/>
    <w:rsid w:val="008D19B5"/>
    <w:rsid w:val="008D282D"/>
    <w:rsid w:val="008D4746"/>
    <w:rsid w:val="008D7408"/>
    <w:rsid w:val="008D7672"/>
    <w:rsid w:val="008F0F52"/>
    <w:rsid w:val="008F21F0"/>
    <w:rsid w:val="008F2C27"/>
    <w:rsid w:val="008F5EDD"/>
    <w:rsid w:val="008F6E21"/>
    <w:rsid w:val="00911623"/>
    <w:rsid w:val="00915212"/>
    <w:rsid w:val="0091553D"/>
    <w:rsid w:val="00916124"/>
    <w:rsid w:val="009232BA"/>
    <w:rsid w:val="0093070E"/>
    <w:rsid w:val="00934D22"/>
    <w:rsid w:val="00934D33"/>
    <w:rsid w:val="00936990"/>
    <w:rsid w:val="0094137F"/>
    <w:rsid w:val="00941718"/>
    <w:rsid w:val="00941F5A"/>
    <w:rsid w:val="00944126"/>
    <w:rsid w:val="00946523"/>
    <w:rsid w:val="0094784E"/>
    <w:rsid w:val="0095087C"/>
    <w:rsid w:val="00953CC9"/>
    <w:rsid w:val="00954C91"/>
    <w:rsid w:val="00954FC6"/>
    <w:rsid w:val="00955C0A"/>
    <w:rsid w:val="0096131E"/>
    <w:rsid w:val="009632DE"/>
    <w:rsid w:val="00967B6F"/>
    <w:rsid w:val="00970061"/>
    <w:rsid w:val="00970AB5"/>
    <w:rsid w:val="00971900"/>
    <w:rsid w:val="0097523B"/>
    <w:rsid w:val="00976F33"/>
    <w:rsid w:val="00981C91"/>
    <w:rsid w:val="009843B4"/>
    <w:rsid w:val="009847E9"/>
    <w:rsid w:val="009870D3"/>
    <w:rsid w:val="009A416E"/>
    <w:rsid w:val="009A5071"/>
    <w:rsid w:val="009A51D0"/>
    <w:rsid w:val="009A72C5"/>
    <w:rsid w:val="009B2E12"/>
    <w:rsid w:val="009B2E1E"/>
    <w:rsid w:val="009B3499"/>
    <w:rsid w:val="009B3DBC"/>
    <w:rsid w:val="009B7026"/>
    <w:rsid w:val="009B7413"/>
    <w:rsid w:val="009C04B1"/>
    <w:rsid w:val="009C21FB"/>
    <w:rsid w:val="009C363B"/>
    <w:rsid w:val="009D20A1"/>
    <w:rsid w:val="009E010D"/>
    <w:rsid w:val="009E14A0"/>
    <w:rsid w:val="009E3FBF"/>
    <w:rsid w:val="009F1282"/>
    <w:rsid w:val="009F26B1"/>
    <w:rsid w:val="009F7C3B"/>
    <w:rsid w:val="00A04142"/>
    <w:rsid w:val="00A057E6"/>
    <w:rsid w:val="00A063CF"/>
    <w:rsid w:val="00A10F64"/>
    <w:rsid w:val="00A116E1"/>
    <w:rsid w:val="00A1485A"/>
    <w:rsid w:val="00A24F0B"/>
    <w:rsid w:val="00A25E34"/>
    <w:rsid w:val="00A30010"/>
    <w:rsid w:val="00A301B3"/>
    <w:rsid w:val="00A33000"/>
    <w:rsid w:val="00A36E19"/>
    <w:rsid w:val="00A42EBC"/>
    <w:rsid w:val="00A43AE7"/>
    <w:rsid w:val="00A447AF"/>
    <w:rsid w:val="00A44C2C"/>
    <w:rsid w:val="00A45A07"/>
    <w:rsid w:val="00A478ED"/>
    <w:rsid w:val="00A51B4F"/>
    <w:rsid w:val="00A51C18"/>
    <w:rsid w:val="00A53082"/>
    <w:rsid w:val="00A575D6"/>
    <w:rsid w:val="00A64066"/>
    <w:rsid w:val="00A7121A"/>
    <w:rsid w:val="00A74A74"/>
    <w:rsid w:val="00A807D8"/>
    <w:rsid w:val="00A8092A"/>
    <w:rsid w:val="00A811E3"/>
    <w:rsid w:val="00A85AD2"/>
    <w:rsid w:val="00A85C74"/>
    <w:rsid w:val="00A85CB0"/>
    <w:rsid w:val="00A9232D"/>
    <w:rsid w:val="00A967BC"/>
    <w:rsid w:val="00AA0A0E"/>
    <w:rsid w:val="00AA2B31"/>
    <w:rsid w:val="00AB1AB8"/>
    <w:rsid w:val="00AB1F9C"/>
    <w:rsid w:val="00AB20B0"/>
    <w:rsid w:val="00AC02C1"/>
    <w:rsid w:val="00AC0924"/>
    <w:rsid w:val="00AC18E6"/>
    <w:rsid w:val="00AC548B"/>
    <w:rsid w:val="00AC71D2"/>
    <w:rsid w:val="00AC7525"/>
    <w:rsid w:val="00AD027F"/>
    <w:rsid w:val="00AD1127"/>
    <w:rsid w:val="00AD2924"/>
    <w:rsid w:val="00AD383A"/>
    <w:rsid w:val="00AD3B62"/>
    <w:rsid w:val="00AD6E3F"/>
    <w:rsid w:val="00AE008F"/>
    <w:rsid w:val="00AE0555"/>
    <w:rsid w:val="00AE2FF6"/>
    <w:rsid w:val="00AF236B"/>
    <w:rsid w:val="00AF6844"/>
    <w:rsid w:val="00AF7FE2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2AE0"/>
    <w:rsid w:val="00B15539"/>
    <w:rsid w:val="00B16200"/>
    <w:rsid w:val="00B17021"/>
    <w:rsid w:val="00B172F6"/>
    <w:rsid w:val="00B20619"/>
    <w:rsid w:val="00B22F30"/>
    <w:rsid w:val="00B23321"/>
    <w:rsid w:val="00B23DEB"/>
    <w:rsid w:val="00B2499A"/>
    <w:rsid w:val="00B271F2"/>
    <w:rsid w:val="00B316EE"/>
    <w:rsid w:val="00B3258F"/>
    <w:rsid w:val="00B3608C"/>
    <w:rsid w:val="00B3786C"/>
    <w:rsid w:val="00B4496D"/>
    <w:rsid w:val="00B50095"/>
    <w:rsid w:val="00B52C0C"/>
    <w:rsid w:val="00B56CA9"/>
    <w:rsid w:val="00B609E5"/>
    <w:rsid w:val="00B71692"/>
    <w:rsid w:val="00B723E2"/>
    <w:rsid w:val="00B738C5"/>
    <w:rsid w:val="00B73A87"/>
    <w:rsid w:val="00B7480B"/>
    <w:rsid w:val="00B80CA6"/>
    <w:rsid w:val="00B82062"/>
    <w:rsid w:val="00B839DD"/>
    <w:rsid w:val="00B90EB8"/>
    <w:rsid w:val="00B9683B"/>
    <w:rsid w:val="00B96B22"/>
    <w:rsid w:val="00BA155C"/>
    <w:rsid w:val="00BA2D2A"/>
    <w:rsid w:val="00BB2CBA"/>
    <w:rsid w:val="00BB6BAD"/>
    <w:rsid w:val="00BB77F6"/>
    <w:rsid w:val="00BC1690"/>
    <w:rsid w:val="00BC3982"/>
    <w:rsid w:val="00BC6D2A"/>
    <w:rsid w:val="00BC78C0"/>
    <w:rsid w:val="00BD210F"/>
    <w:rsid w:val="00BD6BA3"/>
    <w:rsid w:val="00BD6C54"/>
    <w:rsid w:val="00BD722E"/>
    <w:rsid w:val="00BE3039"/>
    <w:rsid w:val="00BE5EB7"/>
    <w:rsid w:val="00BF1FB1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102E8"/>
    <w:rsid w:val="00C11420"/>
    <w:rsid w:val="00C1248F"/>
    <w:rsid w:val="00C23C12"/>
    <w:rsid w:val="00C24D4E"/>
    <w:rsid w:val="00C24F90"/>
    <w:rsid w:val="00C27345"/>
    <w:rsid w:val="00C27A00"/>
    <w:rsid w:val="00C336C2"/>
    <w:rsid w:val="00C3461E"/>
    <w:rsid w:val="00C3696A"/>
    <w:rsid w:val="00C411E4"/>
    <w:rsid w:val="00C414B2"/>
    <w:rsid w:val="00C425B6"/>
    <w:rsid w:val="00C43C97"/>
    <w:rsid w:val="00C458C8"/>
    <w:rsid w:val="00C57D1B"/>
    <w:rsid w:val="00C61BE3"/>
    <w:rsid w:val="00C61FE6"/>
    <w:rsid w:val="00C66695"/>
    <w:rsid w:val="00C70ED1"/>
    <w:rsid w:val="00C71FD0"/>
    <w:rsid w:val="00C72E3A"/>
    <w:rsid w:val="00C75E7F"/>
    <w:rsid w:val="00C80FEC"/>
    <w:rsid w:val="00C82446"/>
    <w:rsid w:val="00C82FF6"/>
    <w:rsid w:val="00C8377B"/>
    <w:rsid w:val="00C864AA"/>
    <w:rsid w:val="00C8791D"/>
    <w:rsid w:val="00C93D40"/>
    <w:rsid w:val="00C96642"/>
    <w:rsid w:val="00CA33C2"/>
    <w:rsid w:val="00CA4E5A"/>
    <w:rsid w:val="00CA6D20"/>
    <w:rsid w:val="00CA795F"/>
    <w:rsid w:val="00CB39FD"/>
    <w:rsid w:val="00CB47C9"/>
    <w:rsid w:val="00CB4E58"/>
    <w:rsid w:val="00CB6EF1"/>
    <w:rsid w:val="00CB76E4"/>
    <w:rsid w:val="00CC248A"/>
    <w:rsid w:val="00CD1FDB"/>
    <w:rsid w:val="00CD4480"/>
    <w:rsid w:val="00CD5A93"/>
    <w:rsid w:val="00CD5C6E"/>
    <w:rsid w:val="00CD72BE"/>
    <w:rsid w:val="00CE013B"/>
    <w:rsid w:val="00CE0786"/>
    <w:rsid w:val="00CE3FF4"/>
    <w:rsid w:val="00CE558A"/>
    <w:rsid w:val="00CE5F1A"/>
    <w:rsid w:val="00CE7081"/>
    <w:rsid w:val="00CF0788"/>
    <w:rsid w:val="00CF29C1"/>
    <w:rsid w:val="00CF4E8B"/>
    <w:rsid w:val="00D02288"/>
    <w:rsid w:val="00D046FC"/>
    <w:rsid w:val="00D06111"/>
    <w:rsid w:val="00D0708F"/>
    <w:rsid w:val="00D10D1F"/>
    <w:rsid w:val="00D16C91"/>
    <w:rsid w:val="00D17736"/>
    <w:rsid w:val="00D233BC"/>
    <w:rsid w:val="00D25E9E"/>
    <w:rsid w:val="00D2757D"/>
    <w:rsid w:val="00D27F2C"/>
    <w:rsid w:val="00D3321D"/>
    <w:rsid w:val="00D34A2A"/>
    <w:rsid w:val="00D375A6"/>
    <w:rsid w:val="00D41737"/>
    <w:rsid w:val="00D47FE6"/>
    <w:rsid w:val="00D56690"/>
    <w:rsid w:val="00D57070"/>
    <w:rsid w:val="00D60827"/>
    <w:rsid w:val="00D62706"/>
    <w:rsid w:val="00D627CE"/>
    <w:rsid w:val="00D63208"/>
    <w:rsid w:val="00D634CF"/>
    <w:rsid w:val="00D647D5"/>
    <w:rsid w:val="00D64E17"/>
    <w:rsid w:val="00D65DE8"/>
    <w:rsid w:val="00D720A3"/>
    <w:rsid w:val="00D75EC3"/>
    <w:rsid w:val="00D82EA2"/>
    <w:rsid w:val="00D85FBF"/>
    <w:rsid w:val="00D87136"/>
    <w:rsid w:val="00D908FA"/>
    <w:rsid w:val="00D91880"/>
    <w:rsid w:val="00D93856"/>
    <w:rsid w:val="00D96046"/>
    <w:rsid w:val="00D967BF"/>
    <w:rsid w:val="00D96AC0"/>
    <w:rsid w:val="00DA1994"/>
    <w:rsid w:val="00DA1DBA"/>
    <w:rsid w:val="00DB0295"/>
    <w:rsid w:val="00DB6B57"/>
    <w:rsid w:val="00DB7148"/>
    <w:rsid w:val="00DC176E"/>
    <w:rsid w:val="00DC205F"/>
    <w:rsid w:val="00DC2D52"/>
    <w:rsid w:val="00DC3FEA"/>
    <w:rsid w:val="00DC561D"/>
    <w:rsid w:val="00DC5FED"/>
    <w:rsid w:val="00DC6715"/>
    <w:rsid w:val="00DC6CAD"/>
    <w:rsid w:val="00DC7733"/>
    <w:rsid w:val="00DC794C"/>
    <w:rsid w:val="00DC7A65"/>
    <w:rsid w:val="00DD2261"/>
    <w:rsid w:val="00DD4C62"/>
    <w:rsid w:val="00DD556B"/>
    <w:rsid w:val="00DD56DB"/>
    <w:rsid w:val="00DD7767"/>
    <w:rsid w:val="00DE0ED4"/>
    <w:rsid w:val="00DE106C"/>
    <w:rsid w:val="00DE113D"/>
    <w:rsid w:val="00DF145B"/>
    <w:rsid w:val="00DF1CB1"/>
    <w:rsid w:val="00DF1F10"/>
    <w:rsid w:val="00DF3B83"/>
    <w:rsid w:val="00DF45D8"/>
    <w:rsid w:val="00DF558D"/>
    <w:rsid w:val="00E01311"/>
    <w:rsid w:val="00E0416B"/>
    <w:rsid w:val="00E04562"/>
    <w:rsid w:val="00E05057"/>
    <w:rsid w:val="00E057D4"/>
    <w:rsid w:val="00E0681B"/>
    <w:rsid w:val="00E1181C"/>
    <w:rsid w:val="00E11AAC"/>
    <w:rsid w:val="00E12E82"/>
    <w:rsid w:val="00E206ED"/>
    <w:rsid w:val="00E25323"/>
    <w:rsid w:val="00E25720"/>
    <w:rsid w:val="00E377C5"/>
    <w:rsid w:val="00E46122"/>
    <w:rsid w:val="00E50343"/>
    <w:rsid w:val="00E51E85"/>
    <w:rsid w:val="00E54371"/>
    <w:rsid w:val="00E54590"/>
    <w:rsid w:val="00E5462C"/>
    <w:rsid w:val="00E54D7B"/>
    <w:rsid w:val="00E56780"/>
    <w:rsid w:val="00E56E4B"/>
    <w:rsid w:val="00E608EB"/>
    <w:rsid w:val="00E62893"/>
    <w:rsid w:val="00E630ED"/>
    <w:rsid w:val="00E63777"/>
    <w:rsid w:val="00E65441"/>
    <w:rsid w:val="00E65F37"/>
    <w:rsid w:val="00E66D2B"/>
    <w:rsid w:val="00E75F77"/>
    <w:rsid w:val="00E81988"/>
    <w:rsid w:val="00E86888"/>
    <w:rsid w:val="00E90F97"/>
    <w:rsid w:val="00E93D9D"/>
    <w:rsid w:val="00E95911"/>
    <w:rsid w:val="00EB0784"/>
    <w:rsid w:val="00EB2AF1"/>
    <w:rsid w:val="00EB54B7"/>
    <w:rsid w:val="00EB78A0"/>
    <w:rsid w:val="00EC2642"/>
    <w:rsid w:val="00EC486D"/>
    <w:rsid w:val="00EC609A"/>
    <w:rsid w:val="00ED0C9A"/>
    <w:rsid w:val="00ED3E38"/>
    <w:rsid w:val="00EE4481"/>
    <w:rsid w:val="00EE554F"/>
    <w:rsid w:val="00EE5670"/>
    <w:rsid w:val="00EE67E1"/>
    <w:rsid w:val="00EF1701"/>
    <w:rsid w:val="00EF69D8"/>
    <w:rsid w:val="00EF7524"/>
    <w:rsid w:val="00F03488"/>
    <w:rsid w:val="00F042AE"/>
    <w:rsid w:val="00F0707F"/>
    <w:rsid w:val="00F07345"/>
    <w:rsid w:val="00F1206E"/>
    <w:rsid w:val="00F13630"/>
    <w:rsid w:val="00F1436B"/>
    <w:rsid w:val="00F14685"/>
    <w:rsid w:val="00F14C70"/>
    <w:rsid w:val="00F158B9"/>
    <w:rsid w:val="00F15FBA"/>
    <w:rsid w:val="00F168B7"/>
    <w:rsid w:val="00F2297F"/>
    <w:rsid w:val="00F26E00"/>
    <w:rsid w:val="00F356E5"/>
    <w:rsid w:val="00F3587E"/>
    <w:rsid w:val="00F36194"/>
    <w:rsid w:val="00F47542"/>
    <w:rsid w:val="00F528DB"/>
    <w:rsid w:val="00F555C0"/>
    <w:rsid w:val="00F608D7"/>
    <w:rsid w:val="00F610BF"/>
    <w:rsid w:val="00F61160"/>
    <w:rsid w:val="00F619ED"/>
    <w:rsid w:val="00F64870"/>
    <w:rsid w:val="00F65BCE"/>
    <w:rsid w:val="00F664B0"/>
    <w:rsid w:val="00F72B08"/>
    <w:rsid w:val="00F80BC7"/>
    <w:rsid w:val="00F839CC"/>
    <w:rsid w:val="00F84877"/>
    <w:rsid w:val="00F8659E"/>
    <w:rsid w:val="00F94C76"/>
    <w:rsid w:val="00FA0A62"/>
    <w:rsid w:val="00FA1199"/>
    <w:rsid w:val="00FA4560"/>
    <w:rsid w:val="00FA5B3E"/>
    <w:rsid w:val="00FA5C2E"/>
    <w:rsid w:val="00FA6DF6"/>
    <w:rsid w:val="00FB4BD5"/>
    <w:rsid w:val="00FB6A6A"/>
    <w:rsid w:val="00FC13BF"/>
    <w:rsid w:val="00FC1F95"/>
    <w:rsid w:val="00FC2079"/>
    <w:rsid w:val="00FD0FC9"/>
    <w:rsid w:val="00FD4046"/>
    <w:rsid w:val="00FD420C"/>
    <w:rsid w:val="00FD6321"/>
    <w:rsid w:val="00FD771E"/>
    <w:rsid w:val="00FE3077"/>
    <w:rsid w:val="00FE4F78"/>
    <w:rsid w:val="00FE61CF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4CB8C86C"/>
  <w15:docId w15:val="{0482C6AD-5BA1-49B0-BAD7-B71AE51C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4083E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083E"/>
    <w:pPr>
      <w:keepNext/>
      <w:keepLines/>
      <w:spacing w:before="240" w:after="240"/>
      <w:outlineLvl w:val="0"/>
    </w:pPr>
    <w:rPr>
      <w:rFonts w:cs="Times New Roman"/>
      <w:b/>
      <w:bCs/>
      <w:color w:val="53565A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4083E"/>
    <w:pPr>
      <w:keepNext/>
      <w:keepLines/>
      <w:outlineLvl w:val="1"/>
    </w:pPr>
    <w:rPr>
      <w:rFonts w:cs="Times New Roman"/>
      <w:b/>
      <w:bCs/>
      <w:color w:val="0072CE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74083E"/>
    <w:pPr>
      <w:keepNext/>
      <w:outlineLvl w:val="2"/>
    </w:pPr>
    <w:rPr>
      <w:rFonts w:cs="Times New Roman"/>
      <w:b/>
      <w:bCs/>
      <w:color w:val="53565A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083E"/>
    <w:pPr>
      <w:keepNext/>
      <w:keepLines/>
      <w:outlineLvl w:val="3"/>
    </w:pPr>
    <w:rPr>
      <w:rFonts w:eastAsiaTheme="majorEastAsia" w:cstheme="majorBidi"/>
      <w:b/>
      <w:iCs/>
      <w:color w:val="0072C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4083E"/>
    <w:rPr>
      <w:rFonts w:ascii="Arial" w:hAnsi="Arial"/>
      <w:b/>
      <w:bCs/>
      <w:color w:val="53565A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74083E"/>
    <w:rPr>
      <w:rFonts w:ascii="Arial" w:hAnsi="Arial"/>
      <w:b/>
      <w:bCs/>
      <w:color w:val="0072CE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74083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4083E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83E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4083E"/>
    <w:rPr>
      <w:rFonts w:ascii="Tahoma" w:hAnsi="Tahoma"/>
      <w:sz w:val="16"/>
      <w:szCs w:val="16"/>
      <w:lang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4083E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4083E"/>
    <w:rPr>
      <w:rFonts w:ascii="Tahoma" w:hAnsi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4083E"/>
    <w:rPr>
      <w:rFonts w:ascii="Arial" w:hAnsi="Arial"/>
      <w:b/>
      <w:color w:val="0072CE"/>
      <w:sz w:val="28"/>
      <w:u w:val="none"/>
    </w:rPr>
  </w:style>
  <w:style w:type="character" w:customStyle="1" w:styleId="IntenseEmphasis1">
    <w:name w:val="Intense Emphasis1"/>
    <w:uiPriority w:val="21"/>
    <w:qFormat/>
    <w:rsid w:val="0074083E"/>
    <w:rPr>
      <w:b/>
      <w:bCs/>
      <w:i/>
      <w:iCs/>
      <w:color w:val="4F81BD"/>
    </w:rPr>
  </w:style>
  <w:style w:type="paragraph" w:customStyle="1" w:styleId="Default">
    <w:name w:val="Default"/>
    <w:rsid w:val="0074083E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4083E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74083E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74083E"/>
    <w:rPr>
      <w:rFonts w:ascii="Arial" w:hAnsi="Arial"/>
      <w:b/>
      <w:bCs/>
      <w:color w:val="53565A"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74083E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74083E"/>
    <w:rPr>
      <w:rFonts w:ascii="Times New Roman" w:hAnsi="Times New Roman"/>
      <w:sz w:val="26"/>
    </w:rPr>
  </w:style>
  <w:style w:type="paragraph" w:customStyle="1" w:styleId="LightList-Accent51">
    <w:name w:val="Light List - Accent 51"/>
    <w:basedOn w:val="Normal"/>
    <w:uiPriority w:val="34"/>
    <w:qFormat/>
    <w:rsid w:val="0074083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4083E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4083E"/>
    <w:rPr>
      <w:rFonts w:ascii="Arial" w:hAnsi="Arial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083E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74083E"/>
    <w:rPr>
      <w:rFonts w:ascii="Arial" w:hAnsi="Arial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40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83E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4083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8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083E"/>
    <w:rPr>
      <w:rFonts w:ascii="Arial" w:hAnsi="Arial"/>
      <w:b/>
      <w:bCs/>
      <w:lang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40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74083E"/>
  </w:style>
  <w:style w:type="paragraph" w:styleId="TOC1">
    <w:name w:val="toc 1"/>
    <w:basedOn w:val="Normal"/>
    <w:next w:val="Normal"/>
    <w:autoRedefine/>
    <w:uiPriority w:val="39"/>
    <w:unhideWhenUsed/>
    <w:rsid w:val="0074083E"/>
    <w:pPr>
      <w:tabs>
        <w:tab w:val="right" w:pos="9016"/>
      </w:tabs>
      <w:spacing w:after="100" w:line="72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74083E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74083E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74083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74083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0D1F"/>
    <w:rPr>
      <w:rFonts w:ascii="VIC" w:hAnsi="VIC" w:cs="Tahoma"/>
      <w:sz w:val="28"/>
      <w:szCs w:val="22"/>
      <w:lang w:eastAsia="en-US"/>
    </w:rPr>
  </w:style>
  <w:style w:type="character" w:styleId="BookTitle">
    <w:name w:val="Book Title"/>
    <w:basedOn w:val="DefaultParagraphFont"/>
    <w:uiPriority w:val="33"/>
    <w:qFormat/>
    <w:rsid w:val="0074083E"/>
    <w:rPr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74083E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4083E"/>
    <w:rPr>
      <w:rFonts w:ascii="Arial" w:eastAsiaTheme="majorEastAsia" w:hAnsi="Arial" w:cstheme="majorBidi"/>
      <w:b/>
      <w:iCs/>
      <w:color w:val="0072CE"/>
      <w:sz w:val="28"/>
      <w:szCs w:val="22"/>
      <w:lang w:eastAsia="en-US"/>
    </w:rPr>
  </w:style>
  <w:style w:type="paragraph" w:styleId="NoSpacing">
    <w:name w:val="No Spacing"/>
    <w:uiPriority w:val="1"/>
    <w:qFormat/>
    <w:rsid w:val="0074083E"/>
    <w:rPr>
      <w:rFonts w:ascii="Arial" w:hAnsi="Arial" w:cs="Tahoma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8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ublicadvocate.vic.gov.au/our-services/community-visitors" TargetMode="External"/><Relationship Id="rId18" Type="http://schemas.openxmlformats.org/officeDocument/2006/relationships/hyperlink" Target="http://www.informationaccessgroup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OPA_Advice@justice.vic.gov.au" TargetMode="External"/><Relationship Id="rId17" Type="http://schemas.openxmlformats.org/officeDocument/2006/relationships/hyperlink" Target="https://www.youtube.com/user/consumervi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consumervic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sumer.vic.gov.au/sda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ConsumerAffairsVictoria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onsumer.vic.gov.au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e03c794-9f37-4a11-9bac-c837e4667ea1" xsi:nil="true"/>
    <CoordorCabinet xmlns="7e03c794-9f37-4a11-9bac-c837e4667ea1" xsi:nil="true"/>
    <No xmlns="7e03c794-9f37-4a11-9bac-c837e4667ea1" xsi:nil="true"/>
    <TaxCatchAll xmlns="3476b55d-422e-4664-905d-7ecd8c5cbb88" xsi:nil="true"/>
    <Team xmlns="7e03c794-9f37-4a11-9bac-c837e4667ea1" xsi:nil="true"/>
    <lcf76f155ced4ddcb4097134ff3c332f xmlns="7e03c794-9f37-4a11-9bac-c837e4667ea1">
      <Terms xmlns="http://schemas.microsoft.com/office/infopath/2007/PartnerControls"/>
    </lcf76f155ced4ddcb4097134ff3c332f>
    <SharedWithUsers xmlns="3476b55d-422e-4664-905d-7ecd8c5cbb88">
      <UserInfo>
        <DisplayName/>
        <AccountId xsi:nil="true"/>
        <AccountType/>
      </UserInfo>
    </SharedWithUsers>
    <MediaLengthInSeconds xmlns="7e03c794-9f37-4a11-9bac-c837e4667e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23" ma:contentTypeDescription="Create a new document." ma:contentTypeScope="" ma:versionID="8bfa7a94dac49cd4a27544db76fd902a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97f6ca2aabc6d3d0b1b60897bb87c712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CoordorCabinet" minOccurs="0"/>
                <xsd:element ref="ns2:MediaServiceDateTaken" minOccurs="0"/>
                <xsd:element ref="ns2:MediaLengthInSeconds" minOccurs="0"/>
                <xsd:element ref="ns2:Team" minOccurs="0"/>
                <xsd:element ref="ns2:MediaServiceObjectDetectorVersions" minOccurs="0"/>
                <xsd:element ref="ns2:N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ordorCabinet" ma:index="22" nillable="true" ma:displayName="Coord or Cabinet" ma:format="Dropdown" ma:internalName="CoordorCabinet">
      <xsd:simpleType>
        <xsd:restriction base="dms:Text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Team" ma:index="25" nillable="true" ma:displayName="Team" ma:format="Dropdown" ma:internalName="Team">
      <xsd:simpleType>
        <xsd:restriction base="dms:Choice">
          <xsd:enumeration value="RegPol"/>
          <xsd:enumeration value="CAV"/>
          <xsd:enumeration value="Choice 3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" ma:index="27" nillable="true" ma:displayName="Assessed" ma:format="Dropdown" ma:internalName="No">
      <xsd:simpleType>
        <xsd:restriction base="dms:Choice">
          <xsd:enumeration value="No"/>
          <xsd:enumeration value="Yes"/>
          <xsd:enumeration value="In progress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c7c34-2225-4258-98f2-9dfe07d87eec}" ma:internalName="TaxCatchAll" ma:showField="CatchAllData" ma:web="3476b55d-422e-4664-905d-7ecd8c5cb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473F40-4842-4B1E-B929-26EFE11249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0DD043-A35F-42DF-AFC0-46C891B416E6}">
  <ds:schemaRefs>
    <ds:schemaRef ds:uri="http://schemas.microsoft.com/office/2006/metadata/properties"/>
    <ds:schemaRef ds:uri="http://schemas.microsoft.com/office/infopath/2007/PartnerControls"/>
    <ds:schemaRef ds:uri="7e03c794-9f37-4a11-9bac-c837e4667ea1"/>
    <ds:schemaRef ds:uri="3476b55d-422e-4664-905d-7ecd8c5cbb88"/>
  </ds:schemaRefs>
</ds:datastoreItem>
</file>

<file path=customXml/itemProps3.xml><?xml version="1.0" encoding="utf-8"?>
<ds:datastoreItem xmlns:ds="http://schemas.openxmlformats.org/officeDocument/2006/customXml" ds:itemID="{59B6DC66-0579-473F-A562-50F59718BA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55D93D-0CD8-46DC-B983-707EE5048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c794-9f37-4a11-9bac-c837e4667ea1"/>
    <ds:schemaRef ds:uri="3476b55d-422e-4664-905d-7ecd8c5cb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7180</CharactersWithSpaces>
  <SharedDoc>false</SharedDoc>
  <HLinks>
    <vt:vector size="84" baseType="variant">
      <vt:variant>
        <vt:i4>2883616</vt:i4>
      </vt:variant>
      <vt:variant>
        <vt:i4>60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  <vt:variant>
        <vt:i4>5636103</vt:i4>
      </vt:variant>
      <vt:variant>
        <vt:i4>57</vt:i4>
      </vt:variant>
      <vt:variant>
        <vt:i4>0</vt:i4>
      </vt:variant>
      <vt:variant>
        <vt:i4>5</vt:i4>
      </vt:variant>
      <vt:variant>
        <vt:lpwstr>https://www.youtube.com/user/consumervic</vt:lpwstr>
      </vt:variant>
      <vt:variant>
        <vt:lpwstr/>
      </vt:variant>
      <vt:variant>
        <vt:i4>7536702</vt:i4>
      </vt:variant>
      <vt:variant>
        <vt:i4>54</vt:i4>
      </vt:variant>
      <vt:variant>
        <vt:i4>0</vt:i4>
      </vt:variant>
      <vt:variant>
        <vt:i4>5</vt:i4>
      </vt:variant>
      <vt:variant>
        <vt:lpwstr>https://twitter.com/consumervic</vt:lpwstr>
      </vt:variant>
      <vt:variant>
        <vt:lpwstr/>
      </vt:variant>
      <vt:variant>
        <vt:i4>4718659</vt:i4>
      </vt:variant>
      <vt:variant>
        <vt:i4>51</vt:i4>
      </vt:variant>
      <vt:variant>
        <vt:i4>0</vt:i4>
      </vt:variant>
      <vt:variant>
        <vt:i4>5</vt:i4>
      </vt:variant>
      <vt:variant>
        <vt:lpwstr>https://www.facebook.com/ConsumerAffairsVictoria</vt:lpwstr>
      </vt:variant>
      <vt:variant>
        <vt:lpwstr/>
      </vt:variant>
      <vt:variant>
        <vt:i4>7012406</vt:i4>
      </vt:variant>
      <vt:variant>
        <vt:i4>48</vt:i4>
      </vt:variant>
      <vt:variant>
        <vt:i4>0</vt:i4>
      </vt:variant>
      <vt:variant>
        <vt:i4>5</vt:i4>
      </vt:variant>
      <vt:variant>
        <vt:lpwstr>http://www.consumer.vic.gov.au/</vt:lpwstr>
      </vt:variant>
      <vt:variant>
        <vt:lpwstr/>
      </vt:variant>
      <vt:variant>
        <vt:i4>1769564</vt:i4>
      </vt:variant>
      <vt:variant>
        <vt:i4>45</vt:i4>
      </vt:variant>
      <vt:variant>
        <vt:i4>0</vt:i4>
      </vt:variant>
      <vt:variant>
        <vt:i4>5</vt:i4>
      </vt:variant>
      <vt:variant>
        <vt:lpwstr>http://www.publicadvocate.vic.gov.au/our-services/community-visitors</vt:lpwstr>
      </vt:variant>
      <vt:variant>
        <vt:lpwstr/>
      </vt:variant>
      <vt:variant>
        <vt:i4>6750333</vt:i4>
      </vt:variant>
      <vt:variant>
        <vt:i4>42</vt:i4>
      </vt:variant>
      <vt:variant>
        <vt:i4>0</vt:i4>
      </vt:variant>
      <vt:variant>
        <vt:i4>5</vt:i4>
      </vt:variant>
      <vt:variant>
        <vt:lpwstr>mailto:OPA_Advice@justice.vic.gov.au</vt:lpwstr>
      </vt:variant>
      <vt:variant>
        <vt:lpwstr/>
      </vt:variant>
      <vt:variant>
        <vt:i4>1179696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_Toc22295759</vt:lpwstr>
      </vt:variant>
      <vt:variant>
        <vt:i4>1245232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_Toc22295758</vt:lpwstr>
      </vt:variant>
      <vt:variant>
        <vt:i4>1835056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_Toc22295757</vt:lpwstr>
      </vt:variant>
      <vt:variant>
        <vt:i4>1900592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_Toc22295756</vt:lpwstr>
      </vt:variant>
      <vt:variant>
        <vt:i4>1966128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_Toc22295755</vt:lpwstr>
      </vt:variant>
      <vt:variant>
        <vt:i4>2031664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_Toc22295754</vt:lpwstr>
      </vt:variant>
      <vt:variant>
        <vt:i4>7929981</vt:i4>
      </vt:variant>
      <vt:variant>
        <vt:i4>0</vt:i4>
      </vt:variant>
      <vt:variant>
        <vt:i4>0</vt:i4>
      </vt:variant>
      <vt:variant>
        <vt:i4>5</vt:i4>
      </vt:variant>
      <vt:variant>
        <vt:lpwstr>http://www.consumer.vic.gov.au/sda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Thomas</dc:creator>
  <cp:keywords/>
  <cp:lastModifiedBy>Angie Sutcliffe (DGS)</cp:lastModifiedBy>
  <cp:revision>3</cp:revision>
  <cp:lastPrinted>2019-10-21T17:37:00Z</cp:lastPrinted>
  <dcterms:created xsi:type="dcterms:W3CDTF">2024-06-28T00:17:00Z</dcterms:created>
  <dcterms:modified xsi:type="dcterms:W3CDTF">2024-06-28T00:55:00Z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0x010100B81459DC82EB2548BF30AD03A9880E83</vt:lpwstr>
  </property>
  <property fmtid="{D5CDD505-2E9C-101B-9397-08002B2CF9AE}" pid="3" name="Order">
    <vt:r8>227900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