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08"/>
        <w:gridCol w:w="3164"/>
      </w:tblGrid>
      <w:tr w:rsidR="00DC6B0F" w:rsidRPr="00DC6B0F" w14:paraId="6BE608D4" w14:textId="77777777" w:rsidTr="59AD8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0" w:type="dxa"/>
            </w:tcMar>
          </w:tcPr>
          <w:p w14:paraId="5EA59548" w14:textId="77777777" w:rsidR="00587300" w:rsidRDefault="00587300" w:rsidP="003C26B6">
            <w:pPr>
              <w:pStyle w:val="Title"/>
              <w:tabs>
                <w:tab w:val="left" w:pos="284"/>
              </w:tabs>
              <w:rPr>
                <w:b/>
              </w:rPr>
            </w:pPr>
            <w:bookmarkStart w:id="0" w:name="_Hlk13832295"/>
            <w:r>
              <w:rPr>
                <w:b/>
              </w:rPr>
              <w:t>Notice to prospective rooming house resident</w:t>
            </w:r>
            <w:r w:rsidR="000E6F98">
              <w:rPr>
                <w:b/>
              </w:rPr>
              <w:t xml:space="preserve"> </w:t>
            </w:r>
            <w:r w:rsidR="000E6F98">
              <w:rPr>
                <w:b/>
              </w:rPr>
              <w:softHyphen/>
            </w:r>
            <w:r w:rsidR="00E260B9">
              <w:rPr>
                <w:b/>
              </w:rPr>
              <w:t xml:space="preserve">- </w:t>
            </w:r>
            <w:r w:rsidR="006B1CEF">
              <w:rPr>
                <w:b/>
              </w:rPr>
              <w:t>Shared room right</w:t>
            </w:r>
          </w:p>
          <w:p w14:paraId="115CD64F" w14:textId="77777777" w:rsidR="0075368A" w:rsidRPr="002961CC" w:rsidRDefault="00DC6B0F" w:rsidP="003C26B6">
            <w:pPr>
              <w:pStyle w:val="Caption2"/>
              <w:tabs>
                <w:tab w:val="left" w:pos="284"/>
              </w:tabs>
              <w:rPr>
                <w:i/>
                <w:iCs/>
              </w:rPr>
            </w:pPr>
            <w:r w:rsidRPr="00F07785">
              <w:rPr>
                <w:i/>
                <w:iCs/>
              </w:rPr>
              <w:t>Residential Tenancies Act 1997</w:t>
            </w:r>
            <w:r w:rsidRPr="0075368A">
              <w:rPr>
                <w:b w:val="0"/>
                <w:bCs w:val="0"/>
              </w:rPr>
              <w:t xml:space="preserve"> Section </w:t>
            </w:r>
            <w:r w:rsidR="00587300">
              <w:rPr>
                <w:b w:val="0"/>
                <w:bCs w:val="0"/>
              </w:rPr>
              <w:t>92C</w:t>
            </w:r>
          </w:p>
        </w:tc>
        <w:tc>
          <w:tcPr>
            <w:tcW w:w="3112" w:type="dxa"/>
          </w:tcPr>
          <w:p w14:paraId="31963E6F" w14:textId="77777777" w:rsidR="00DC6B0F" w:rsidRPr="00DC6B0F" w:rsidRDefault="00DC6B0F" w:rsidP="00DC6B0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A72CA26" wp14:editId="079ADAE5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DAB6B" w14:textId="1BCD2366" w:rsidR="00E42D20" w:rsidRPr="00E42D20" w:rsidRDefault="00102674" w:rsidP="00E42D20">
      <w:pPr>
        <w:pStyle w:val="ListParagraph"/>
        <w:ind w:left="0"/>
        <w:rPr>
          <w:rFonts w:ascii="Times New Roman" w:hAnsi="Times New Roman"/>
          <w:lang w:eastAsia="en-GB"/>
        </w:rPr>
      </w:pPr>
      <w:bookmarkStart w:id="1" w:name="_Hlk22217353"/>
      <w:bookmarkEnd w:id="0"/>
      <w:r>
        <w:rPr>
          <w:lang w:eastAsia="en-GB"/>
        </w:rPr>
        <w:t>The</w:t>
      </w:r>
      <w:r w:rsidR="00E42D20" w:rsidRPr="00E42D20">
        <w:rPr>
          <w:lang w:eastAsia="en-GB"/>
        </w:rPr>
        <w:t xml:space="preserve"> </w:t>
      </w:r>
      <w:r w:rsidR="00D55262">
        <w:rPr>
          <w:lang w:eastAsia="en-GB"/>
        </w:rPr>
        <w:t>r</w:t>
      </w:r>
      <w:r w:rsidR="00E42D20" w:rsidRPr="00E42D20">
        <w:rPr>
          <w:lang w:eastAsia="en-GB"/>
        </w:rPr>
        <w:t xml:space="preserve">ooming </w:t>
      </w:r>
      <w:r w:rsidR="00D55262">
        <w:rPr>
          <w:lang w:eastAsia="en-GB"/>
        </w:rPr>
        <w:t>h</w:t>
      </w:r>
      <w:r w:rsidR="00E42D20" w:rsidRPr="00E42D20">
        <w:rPr>
          <w:lang w:eastAsia="en-GB"/>
        </w:rPr>
        <w:t>ouse</w:t>
      </w:r>
      <w:r>
        <w:rPr>
          <w:lang w:eastAsia="en-GB"/>
        </w:rPr>
        <w:t xml:space="preserve"> </w:t>
      </w:r>
      <w:r w:rsidR="007505FF">
        <w:rPr>
          <w:lang w:eastAsia="en-GB"/>
        </w:rPr>
        <w:t xml:space="preserve">operator </w:t>
      </w:r>
      <w:r>
        <w:rPr>
          <w:lang w:eastAsia="en-GB"/>
        </w:rPr>
        <w:t xml:space="preserve">must use </w:t>
      </w:r>
      <w:r w:rsidR="00A05648">
        <w:rPr>
          <w:lang w:eastAsia="en-GB"/>
        </w:rPr>
        <w:t xml:space="preserve">either </w:t>
      </w:r>
      <w:r>
        <w:rPr>
          <w:lang w:eastAsia="en-GB"/>
        </w:rPr>
        <w:t>this form</w:t>
      </w:r>
      <w:r w:rsidR="00E42D20" w:rsidRPr="00E42D20">
        <w:rPr>
          <w:lang w:eastAsia="en-GB"/>
        </w:rPr>
        <w:t xml:space="preserve"> </w:t>
      </w:r>
      <w:r w:rsidR="00A05648">
        <w:rPr>
          <w:lang w:eastAsia="en-GB"/>
        </w:rPr>
        <w:t xml:space="preserve">or the ‘Notice to prospective rooming house resident – exclusive occupancy’ </w:t>
      </w:r>
      <w:r w:rsidR="00E42D20" w:rsidRPr="00E42D20">
        <w:rPr>
          <w:lang w:eastAsia="en-GB"/>
        </w:rPr>
        <w:t>to inform the</w:t>
      </w:r>
      <w:r w:rsidR="00A05648">
        <w:rPr>
          <w:lang w:eastAsia="en-GB"/>
        </w:rPr>
        <w:t xml:space="preserve"> proposed</w:t>
      </w:r>
      <w:r w:rsidR="00E42D20" w:rsidRPr="00E42D20">
        <w:rPr>
          <w:lang w:eastAsia="en-GB"/>
        </w:rPr>
        <w:t xml:space="preserve"> </w:t>
      </w:r>
      <w:r w:rsidR="00A05648">
        <w:rPr>
          <w:lang w:eastAsia="en-GB"/>
        </w:rPr>
        <w:t>resident</w:t>
      </w:r>
      <w:r w:rsidR="00A05648" w:rsidRPr="00E42D20">
        <w:rPr>
          <w:lang w:eastAsia="en-GB"/>
        </w:rPr>
        <w:t xml:space="preserve"> </w:t>
      </w:r>
      <w:r w:rsidR="00E42D20" w:rsidRPr="00E42D20">
        <w:rPr>
          <w:lang w:eastAsia="en-GB"/>
        </w:rPr>
        <w:t>of their residency right (shared or exclusive)</w:t>
      </w:r>
      <w:r w:rsidR="00E42D20">
        <w:rPr>
          <w:lang w:eastAsia="en-GB"/>
        </w:rPr>
        <w:t>.</w:t>
      </w:r>
    </w:p>
    <w:p w14:paraId="22D61232" w14:textId="77777777" w:rsidR="007715A6" w:rsidRDefault="007715A6" w:rsidP="000909C5">
      <w:pPr>
        <w:pStyle w:val="Heading1"/>
      </w:pPr>
      <w:r>
        <w:t xml:space="preserve">Part A – Information for the </w:t>
      </w:r>
      <w:r w:rsidR="008923F1">
        <w:t>resident</w:t>
      </w:r>
    </w:p>
    <w:bookmarkEnd w:id="1"/>
    <w:p w14:paraId="0984D86A" w14:textId="77777777" w:rsidR="00E260B9" w:rsidRDefault="00E260B9" w:rsidP="00E260B9">
      <w:pPr>
        <w:pStyle w:val="spacer"/>
      </w:pPr>
    </w:p>
    <w:p w14:paraId="486F2297" w14:textId="77777777" w:rsidR="00E260B9" w:rsidRDefault="00E260B9" w:rsidP="00E260B9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E1BB4" wp14:editId="1079BF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 w14:anchorId="1A336DAD">
              <v:line id="Straight Connector 2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6A0EC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"/>
            </w:pict>
          </mc:Fallback>
        </mc:AlternateContent>
      </w:r>
    </w:p>
    <w:p w14:paraId="6A8ECAA7" w14:textId="2A052460" w:rsidR="00587300" w:rsidRDefault="00587300" w:rsidP="00830E34">
      <w:pPr>
        <w:pStyle w:val="ListBullet"/>
      </w:pPr>
      <w:r>
        <w:t xml:space="preserve">The rooming house </w:t>
      </w:r>
      <w:r w:rsidR="007505FF">
        <w:t xml:space="preserve">operator </w:t>
      </w:r>
      <w:r>
        <w:t>must give you this notice before you move into the rooming house</w:t>
      </w:r>
      <w:r w:rsidR="00B33B6B">
        <w:t xml:space="preserve">. </w:t>
      </w:r>
    </w:p>
    <w:p w14:paraId="030153AB" w14:textId="2ABF63C6" w:rsidR="00587300" w:rsidRDefault="00587300" w:rsidP="00830E34">
      <w:pPr>
        <w:pStyle w:val="ListBullet"/>
      </w:pPr>
      <w:r w:rsidRPr="00007630">
        <w:t xml:space="preserve">The rooming house </w:t>
      </w:r>
      <w:r w:rsidR="007505FF">
        <w:t>operator</w:t>
      </w:r>
      <w:r w:rsidR="007505FF" w:rsidRPr="00007630">
        <w:t xml:space="preserve"> </w:t>
      </w:r>
      <w:r w:rsidRPr="00007630">
        <w:t xml:space="preserve">cannot increase the number </w:t>
      </w:r>
      <w:r>
        <w:t xml:space="preserve">of people in a room </w:t>
      </w:r>
      <w:r w:rsidRPr="00007630">
        <w:t xml:space="preserve">without giving </w:t>
      </w:r>
      <w:r w:rsidR="7A43E5BA">
        <w:t xml:space="preserve">written </w:t>
      </w:r>
      <w:r w:rsidRPr="00007630">
        <w:t>notice and getting consent</w:t>
      </w:r>
      <w:r w:rsidR="7E714845">
        <w:t>, also in writing, from</w:t>
      </w:r>
      <w:r w:rsidRPr="00007630">
        <w:t xml:space="preserve"> all residents </w:t>
      </w:r>
      <w:r w:rsidR="7E50D3FA">
        <w:t>occupying</w:t>
      </w:r>
      <w:r w:rsidRPr="00007630">
        <w:t xml:space="preserve"> the room.</w:t>
      </w:r>
    </w:p>
    <w:p w14:paraId="4B2C377E" w14:textId="17C60CE1" w:rsidR="00F35FD6" w:rsidRDefault="0029575B" w:rsidP="00830E34">
      <w:pPr>
        <w:pStyle w:val="ListBullet"/>
      </w:pPr>
      <w:r>
        <w:t>If you consent</w:t>
      </w:r>
      <w:r w:rsidR="00F53BE5">
        <w:t>, you</w:t>
      </w:r>
      <w:r w:rsidR="00F35FD6">
        <w:t xml:space="preserve"> will not be notified before another resident takes up occupancy of the room. </w:t>
      </w:r>
    </w:p>
    <w:p w14:paraId="0A916159" w14:textId="2BAA1AA3" w:rsidR="00F35FD6" w:rsidRDefault="00F35FD6" w:rsidP="00830E34">
      <w:pPr>
        <w:pStyle w:val="ListBullet"/>
      </w:pPr>
      <w:r>
        <w:t xml:space="preserve">The rooming house operator will choose the other residents who will be permitted to take up occupancy of the room. </w:t>
      </w:r>
    </w:p>
    <w:p w14:paraId="64F38948" w14:textId="345535CA" w:rsidR="007715A6" w:rsidRDefault="007715A6" w:rsidP="000909C5">
      <w:pPr>
        <w:pStyle w:val="Heading1"/>
      </w:pPr>
      <w:r>
        <w:t xml:space="preserve">Part B – </w:t>
      </w:r>
      <w:r w:rsidR="00565E60">
        <w:t>N</w:t>
      </w:r>
      <w:r w:rsidR="000B56B9">
        <w:t>otice</w:t>
      </w:r>
    </w:p>
    <w:p w14:paraId="6DE677E8" w14:textId="77777777" w:rsidR="00E260B9" w:rsidRPr="00E260B9" w:rsidRDefault="00E260B9" w:rsidP="00E260B9">
      <w:pPr>
        <w:pStyle w:val="spacer"/>
      </w:pPr>
      <w:r>
        <w:t xml:space="preserve"> </w:t>
      </w:r>
    </w:p>
    <w:p w14:paraId="3D92ED93" w14:textId="77777777" w:rsidR="00E260B9" w:rsidRDefault="00E260B9" w:rsidP="00E260B9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A15172" wp14:editId="2CBE52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 w14:anchorId="753483B4">
              <v:line id="Straight Connector 2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79CDB8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9VzQEAAIYDAAAOAAAAZHJzL2Uyb0RvYy54bWysU02P0zAQvSPxHyzfadII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MfOHNgaUS7FEAP&#10;Y2IbdI4ExMCarNPkY0vhG7cNuVMxu51/RvEjMoebEdygCt+XkyeQZc6ofkvJj+ip2n76gpJi4JCw&#10;iDb3wWZIkoPNZTan22zUnJgg4939+7ppaITi6qugvSb6ENNnhZblS8eNdlk2aOH4HFMmAu01JJsd&#10;PmljyuiNYxOxbT7WdcmIaLTM3hwXw7DfmMCOkLenfKUt8rwOC3hwsqCNCuSnyz2BNuc7VTcu46my&#10;kBdKVznOwu5RnrbhqhkNu5C+LGbeptfvouyv32f9Ew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DlMc9V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48B108A1" w14:textId="77777777" w:rsidR="00E260B9" w:rsidRDefault="00E260B9" w:rsidP="00E260B9">
      <w:pPr>
        <w:pStyle w:val="spacer"/>
      </w:pPr>
    </w:p>
    <w:p w14:paraId="4AA4D55D" w14:textId="77777777" w:rsidR="00666990" w:rsidRDefault="00E260B9" w:rsidP="00666990">
      <w:pPr>
        <w:pStyle w:val="Question"/>
      </w:pPr>
      <w:r w:rsidRPr="00E260B9">
        <w:rPr>
          <w:sz w:val="24"/>
          <w:szCs w:val="24"/>
        </w:rPr>
        <w:t>1</w:t>
      </w:r>
      <w:r w:rsidR="00075302" w:rsidRPr="00F5487D">
        <w:tab/>
      </w:r>
      <w:r w:rsidR="00666990" w:rsidRPr="00666990">
        <w:t>Date of notice</w:t>
      </w:r>
    </w:p>
    <w:tbl>
      <w:tblPr>
        <w:tblStyle w:val="TableGridLight1"/>
        <w:tblW w:w="2126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</w:tblGrid>
      <w:tr w:rsidR="00666990" w14:paraId="2778B5BE" w14:textId="77777777" w:rsidTr="00420E2F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A3890" w14:textId="77777777" w:rsidR="00666990" w:rsidRPr="008625DD" w:rsidRDefault="00666990" w:rsidP="00420E2F">
            <w:pPr>
              <w:pStyle w:val="Textfill"/>
            </w:pPr>
          </w:p>
        </w:tc>
      </w:tr>
    </w:tbl>
    <w:p w14:paraId="5CE11429" w14:textId="77777777" w:rsidR="00666990" w:rsidRDefault="00666990" w:rsidP="00666990">
      <w:pPr>
        <w:pStyle w:val="spacer"/>
      </w:pPr>
    </w:p>
    <w:p w14:paraId="41CF5671" w14:textId="77777777" w:rsidR="00666990" w:rsidRDefault="00666990" w:rsidP="00666990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64CC9E" wp14:editId="620A8B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 w14:anchorId="46E58FE9">
              <v:line id="Straight Connector 2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695DAB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BOzQEAAIYDAAAOAAAAZHJzL2Uyb0RvYy54bWysU02P0zAQvSPxHyzfadKA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PvOXNgaUS7FEAP&#10;Y2IbdI4ExMCarNPkY0vhG7cNuVMxu51/RvEjMoebEdygCt+XkyeQZc6ofkvJj+ip2n76gpJi4JCw&#10;iDb3wWZIkoPNZTan22zUnJgg4939h7ppaITi6qugvSb6ENNnhZblS8eNdlk2aOH4HFMmAu01JJsd&#10;PmljyuiNYxOxbT7WdcmIaLTM3hwXw7DfmMCOkLenfKUt8rwOC3hwsqCNCuSnyz2BNuc7VTcu46my&#10;kBdKVznOwu5RnrbhqhkNu5C+LGbeptfvouyv32f9Ew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CEz+BO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4A33F5F5" w14:textId="77777777" w:rsidR="00075302" w:rsidRPr="00F5487D" w:rsidRDefault="00666990" w:rsidP="000B56B9">
      <w:pPr>
        <w:pStyle w:val="Question"/>
      </w:pPr>
      <w:r>
        <w:rPr>
          <w:sz w:val="24"/>
          <w:szCs w:val="24"/>
        </w:rPr>
        <w:t>2</w:t>
      </w:r>
      <w:r>
        <w:tab/>
      </w:r>
      <w:r w:rsidR="00136C41" w:rsidRPr="00F5487D">
        <w:t>This notice is given to:</w:t>
      </w:r>
    </w:p>
    <w:p w14:paraId="466F87BA" w14:textId="77777777" w:rsidR="006B1CEF" w:rsidRPr="000B56B9" w:rsidRDefault="006B1CEF" w:rsidP="006B1CEF">
      <w:pPr>
        <w:pStyle w:val="ListParagraph"/>
      </w:pPr>
      <w:r w:rsidRPr="000B56B9">
        <w:t xml:space="preserve">Full name of </w:t>
      </w:r>
      <w:r>
        <w:t>resident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6B1CEF" w14:paraId="6320B03A" w14:textId="77777777" w:rsidTr="00420E2F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3FB6CE9A" w14:textId="77777777" w:rsidR="006B1CEF" w:rsidRPr="008625DD" w:rsidRDefault="006B1CEF" w:rsidP="00420E2F">
            <w:pPr>
              <w:pStyle w:val="Textfill"/>
            </w:pPr>
          </w:p>
        </w:tc>
      </w:tr>
    </w:tbl>
    <w:p w14:paraId="78158971" w14:textId="77777777" w:rsidR="00665719" w:rsidRDefault="00665719" w:rsidP="00665719">
      <w:pPr>
        <w:pStyle w:val="ListParagraph"/>
      </w:pPr>
      <w:r>
        <w:t>Address of rooming</w:t>
      </w:r>
      <w:r w:rsidR="00136C41">
        <w:t xml:space="preserve"> house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665719" w14:paraId="7DD77B5F" w14:textId="77777777" w:rsidTr="00420E2F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6D46B53A" w14:textId="77777777" w:rsidR="00665719" w:rsidRPr="008625DD" w:rsidRDefault="00665719" w:rsidP="00420E2F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CA3519A" w14:textId="77777777" w:rsidR="00665719" w:rsidRPr="008625DD" w:rsidRDefault="00665719" w:rsidP="00420E2F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07E7190" w14:textId="77777777" w:rsidR="00665719" w:rsidRPr="008625DD" w:rsidRDefault="00665719" w:rsidP="00420E2F">
            <w:pPr>
              <w:pStyle w:val="Textfill"/>
            </w:pPr>
          </w:p>
        </w:tc>
      </w:tr>
    </w:tbl>
    <w:p w14:paraId="4EA4F874" w14:textId="77777777" w:rsidR="00665719" w:rsidRDefault="00665719" w:rsidP="00136C41">
      <w:pPr>
        <w:pStyle w:val="ListParagraph"/>
      </w:pPr>
      <w:r>
        <w:t>Room number</w:t>
      </w:r>
    </w:p>
    <w:tbl>
      <w:tblPr>
        <w:tblStyle w:val="TableGridLight1"/>
        <w:tblW w:w="1503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</w:tblGrid>
      <w:tr w:rsidR="000B56B9" w14:paraId="02A5EBD8" w14:textId="77777777" w:rsidTr="000E6F98">
        <w:trPr>
          <w:trHeight w:hRule="exact" w:val="34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C473E" w14:textId="77777777" w:rsidR="000B56B9" w:rsidRPr="008625DD" w:rsidRDefault="000B56B9" w:rsidP="00420E2F">
            <w:pPr>
              <w:pStyle w:val="Textfill"/>
            </w:pPr>
          </w:p>
        </w:tc>
      </w:tr>
    </w:tbl>
    <w:p w14:paraId="32557A89" w14:textId="77777777" w:rsidR="00F5487D" w:rsidRDefault="00F5487D" w:rsidP="00F5487D">
      <w:pPr>
        <w:pStyle w:val="spacer"/>
      </w:pPr>
    </w:p>
    <w:p w14:paraId="144AB50A" w14:textId="77777777" w:rsidR="00F5487D" w:rsidRDefault="00F5487D" w:rsidP="00F5487D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98D5B3" wp14:editId="074B0B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2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 w14:anchorId="2BA30DD6">
              <v:line id="Straight Connector 2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22E47F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eKzgEAAIcDAAAOAAAAZHJzL2Uyb0RvYy54bWysU02P0zAQvSPxHyzfadKA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"/>
            </w:pict>
          </mc:Fallback>
        </mc:AlternateContent>
      </w:r>
    </w:p>
    <w:p w14:paraId="110FEDE5" w14:textId="77777777" w:rsidR="00F5487D" w:rsidRDefault="00666990" w:rsidP="000B56B9">
      <w:pPr>
        <w:pStyle w:val="Question"/>
      </w:pPr>
      <w:r>
        <w:rPr>
          <w:sz w:val="24"/>
          <w:szCs w:val="24"/>
        </w:rPr>
        <w:t>3</w:t>
      </w:r>
      <w:r w:rsidR="00F5487D">
        <w:tab/>
        <w:t>Notice of residency right</w:t>
      </w:r>
    </w:p>
    <w:p w14:paraId="2B261294" w14:textId="77777777" w:rsidR="00F5487D" w:rsidRDefault="00F5487D" w:rsidP="00F5487D">
      <w:pPr>
        <w:pStyle w:val="ListParagraph"/>
      </w:pPr>
      <w:r w:rsidRPr="00D532A2">
        <w:rPr>
          <w:b/>
          <w:bCs/>
        </w:rPr>
        <w:t xml:space="preserve">This notice confirms that you have </w:t>
      </w:r>
      <w:r w:rsidR="006B1CEF" w:rsidRPr="00D532A2">
        <w:rPr>
          <w:b/>
          <w:bCs/>
        </w:rPr>
        <w:t>a shared room</w:t>
      </w:r>
      <w:r w:rsidRPr="00D532A2">
        <w:rPr>
          <w:b/>
          <w:bCs/>
        </w:rPr>
        <w:t xml:space="preserve"> right</w:t>
      </w:r>
      <w:r>
        <w:t xml:space="preserve">. </w:t>
      </w:r>
    </w:p>
    <w:p w14:paraId="6EA38DEE" w14:textId="5199F837" w:rsidR="006B1CEF" w:rsidRDefault="00F5487D" w:rsidP="00830E34">
      <w:pPr>
        <w:pStyle w:val="ListBullet"/>
      </w:pPr>
      <w:r>
        <w:t xml:space="preserve">This means that </w:t>
      </w:r>
      <w:r w:rsidR="006B1CEF">
        <w:t>you may be sharing the room with other people</w:t>
      </w:r>
      <w:r w:rsidR="00D532A2">
        <w:t>.</w:t>
      </w:r>
    </w:p>
    <w:p w14:paraId="1388DF52" w14:textId="77777777" w:rsidR="000E6F98" w:rsidRDefault="000E6F98" w:rsidP="000E6F98">
      <w:pPr>
        <w:pStyle w:val="spacer"/>
      </w:pPr>
    </w:p>
    <w:p w14:paraId="04EC0A02" w14:textId="77777777" w:rsidR="000E6F98" w:rsidRDefault="000E6F98" w:rsidP="000E6F9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FE13B7" wp14:editId="024745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 w14:anchorId="445BAE55">
              <v:line id="Straight Connector 2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46C24D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rx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pJ3nDmwZNEuBdDD&#10;mNgGnSMBMbAm6zT52FL6xm1D7lTMbuefUfyIzOFmBDeowvfl5AlkmSuq30ryIXp6bT99RUk5cEhY&#10;RJv7YDMkycHm4s3p5o2aExN0eXf/sW4aslBcYxW010IfYvqi0LK86bjRLssGLRyfY8pEoL2m5GuH&#10;T9qYYr1xbCK2zae6LhURjZY5mvNiGPYbE9gR8vSUr7RFkbdpAQ9OFrRRgfx82SfQ5ryn143LeKoM&#10;5IXSVY6zsHuUp224akZmF9KXwczT9PZclP31+6x/Ag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BkmCrx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6E48B18F" w14:textId="77777777" w:rsidR="000E6F98" w:rsidRDefault="00666990" w:rsidP="000E6F98">
      <w:pPr>
        <w:pStyle w:val="Question"/>
      </w:pPr>
      <w:r>
        <w:rPr>
          <w:sz w:val="24"/>
          <w:szCs w:val="24"/>
        </w:rPr>
        <w:t>4</w:t>
      </w:r>
      <w:r w:rsidR="000E6F98">
        <w:tab/>
        <w:t>The total number of people that can share the room at any one time is:</w:t>
      </w:r>
    </w:p>
    <w:tbl>
      <w:tblPr>
        <w:tblStyle w:val="TableGridLight1"/>
        <w:tblW w:w="1503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</w:tblGrid>
      <w:tr w:rsidR="000E6F98" w14:paraId="63CB175C" w14:textId="77777777" w:rsidTr="000E6F98">
        <w:trPr>
          <w:trHeight w:hRule="exact" w:val="34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0BC0C" w14:textId="77777777" w:rsidR="000E6F98" w:rsidRPr="008625DD" w:rsidRDefault="000E6F98" w:rsidP="00420E2F">
            <w:pPr>
              <w:pStyle w:val="Textfill"/>
            </w:pPr>
          </w:p>
        </w:tc>
      </w:tr>
    </w:tbl>
    <w:p w14:paraId="014C2022" w14:textId="77777777" w:rsidR="00D532A2" w:rsidRDefault="00D532A2" w:rsidP="006B1CEF">
      <w:pPr>
        <w:pStyle w:val="spacer"/>
      </w:pPr>
    </w:p>
    <w:p w14:paraId="6079678E" w14:textId="77777777" w:rsidR="006B1CEF" w:rsidRDefault="006B1CEF" w:rsidP="006B1CEF">
      <w:pPr>
        <w:pStyle w:val="spac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514A0C" wp14:editId="609258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rto="http://schemas.microsoft.com/office/word/2006/arto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rto="http://schemas.microsoft.com/office/word/2006/arto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 w14:anchorId="5A8C3402">
              <v:line id="Straight Connector 21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76666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"/>
            </w:pict>
          </mc:Fallback>
        </mc:AlternateContent>
      </w:r>
    </w:p>
    <w:p w14:paraId="2C869D10" w14:textId="77777777" w:rsidR="006B1CEF" w:rsidRDefault="00666990" w:rsidP="006B1CEF">
      <w:pPr>
        <w:pStyle w:val="Question"/>
      </w:pPr>
      <w:r>
        <w:rPr>
          <w:sz w:val="24"/>
          <w:szCs w:val="24"/>
        </w:rPr>
        <w:t>5</w:t>
      </w:r>
      <w:r w:rsidR="006B1CEF">
        <w:rPr>
          <w:sz w:val="24"/>
          <w:szCs w:val="24"/>
        </w:rPr>
        <w:tab/>
      </w:r>
      <w:r w:rsidR="006B1CEF">
        <w:t xml:space="preserve">Rent </w:t>
      </w:r>
      <w:proofErr w:type="gramStart"/>
      <w:r w:rsidR="006B1CEF">
        <w:t>amount</w:t>
      </w:r>
      <w:proofErr w:type="gramEnd"/>
    </w:p>
    <w:p w14:paraId="43443206" w14:textId="77777777" w:rsidR="006B1CEF" w:rsidRDefault="00D532A2" w:rsidP="006B1CEF">
      <w:pPr>
        <w:pStyle w:val="ListParagraph"/>
      </w:pPr>
      <w:r>
        <w:t>Because this is a shared room your rent is</w:t>
      </w:r>
    </w:p>
    <w:tbl>
      <w:tblPr>
        <w:tblStyle w:val="TableGridLight10"/>
        <w:tblW w:w="7659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1844"/>
        <w:gridCol w:w="5815"/>
      </w:tblGrid>
      <w:tr w:rsidR="00D532A2" w14:paraId="50E381A0" w14:textId="77777777" w:rsidTr="00D532A2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FE766" w14:textId="77777777" w:rsidR="00D532A2" w:rsidRDefault="00D532A2" w:rsidP="00D532A2">
            <w:pPr>
              <w:ind w:left="57"/>
            </w:pPr>
            <w:r>
              <w:t>$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CF803" w14:textId="76FC5C21" w:rsidR="00D532A2" w:rsidRDefault="00D532A2" w:rsidP="000E6F98">
            <w:pPr>
              <w:pStyle w:val="Listparagraphtext"/>
              <w:tabs>
                <w:tab w:val="left" w:pos="1840"/>
                <w:tab w:val="left" w:pos="3481"/>
              </w:tabs>
              <w:spacing w:before="0" w:after="0" w:line="240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per </w:t>
            </w:r>
            <w:r w:rsidRPr="000E6F98">
              <w:rPr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E6F98">
              <w:rPr>
                <w:sz w:val="24"/>
                <w:szCs w:val="24"/>
                <w:lang w:eastAsia="en-US"/>
              </w:rPr>
              <w:instrText xml:space="preserve"> FORMCHECKBOX </w:instrText>
            </w:r>
            <w:r w:rsidR="00B3756D">
              <w:rPr>
                <w:sz w:val="24"/>
                <w:szCs w:val="24"/>
                <w:lang w:eastAsia="en-US"/>
              </w:rPr>
            </w:r>
            <w:r w:rsidR="00B3756D">
              <w:rPr>
                <w:sz w:val="24"/>
                <w:szCs w:val="24"/>
                <w:lang w:eastAsia="en-US"/>
              </w:rPr>
              <w:fldChar w:fldCharType="separate"/>
            </w:r>
            <w:r w:rsidRPr="000E6F98">
              <w:rPr>
                <w:sz w:val="24"/>
                <w:szCs w:val="24"/>
                <w:lang w:eastAsia="en-US"/>
              </w:rPr>
              <w:fldChar w:fldCharType="end"/>
            </w:r>
            <w:bookmarkEnd w:id="2"/>
            <w:r>
              <w:rPr>
                <w:lang w:eastAsia="en-US"/>
              </w:rPr>
              <w:tab/>
              <w:t>week</w:t>
            </w:r>
            <w:r>
              <w:rPr>
                <w:lang w:eastAsia="en-US"/>
              </w:rPr>
              <w:tab/>
            </w:r>
            <w:r w:rsidRPr="000E6F98">
              <w:rPr>
                <w:sz w:val="24"/>
                <w:szCs w:val="24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0E6F98">
              <w:rPr>
                <w:sz w:val="24"/>
                <w:szCs w:val="24"/>
                <w:lang w:eastAsia="en-US"/>
              </w:rPr>
              <w:instrText xml:space="preserve"> FORMCHECKBOX </w:instrText>
            </w:r>
            <w:r w:rsidR="00B3756D">
              <w:rPr>
                <w:sz w:val="24"/>
                <w:szCs w:val="24"/>
                <w:lang w:eastAsia="en-US"/>
              </w:rPr>
            </w:r>
            <w:r w:rsidR="00B3756D">
              <w:rPr>
                <w:sz w:val="24"/>
                <w:szCs w:val="24"/>
                <w:lang w:eastAsia="en-US"/>
              </w:rPr>
              <w:fldChar w:fldCharType="separate"/>
            </w:r>
            <w:r w:rsidRPr="000E6F98">
              <w:rPr>
                <w:sz w:val="24"/>
                <w:szCs w:val="24"/>
                <w:lang w:eastAsia="en-US"/>
              </w:rPr>
              <w:fldChar w:fldCharType="end"/>
            </w:r>
            <w:bookmarkEnd w:id="3"/>
            <w:r w:rsidR="000E6F9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fortnight</w:t>
            </w:r>
            <w:r>
              <w:rPr>
                <w:lang w:eastAsia="en-US"/>
              </w:rPr>
              <w:tab/>
            </w:r>
          </w:p>
        </w:tc>
      </w:tr>
    </w:tbl>
    <w:p w14:paraId="42F0BEC0" w14:textId="77777777" w:rsidR="00D532A2" w:rsidRDefault="00D532A2" w:rsidP="000E6F98">
      <w:pPr>
        <w:pStyle w:val="ListParagraph"/>
        <w:spacing w:before="120"/>
        <w:rPr>
          <w:i/>
          <w:iCs/>
        </w:rPr>
      </w:pPr>
      <w:r>
        <w:t>If it was not a shared room your rent would be</w:t>
      </w:r>
    </w:p>
    <w:tbl>
      <w:tblPr>
        <w:tblStyle w:val="TableGridLight10"/>
        <w:tblW w:w="7659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1844"/>
        <w:gridCol w:w="5815"/>
      </w:tblGrid>
      <w:tr w:rsidR="000E6F98" w14:paraId="7D904DBB" w14:textId="77777777" w:rsidTr="00420E2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2AD9C" w14:textId="77777777" w:rsidR="000E6F98" w:rsidRDefault="000E6F98" w:rsidP="00420E2F">
            <w:pPr>
              <w:ind w:left="57"/>
            </w:pPr>
            <w:r>
              <w:t>$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AF5B1" w14:textId="4A67617D" w:rsidR="000E6F98" w:rsidRDefault="000E6F98" w:rsidP="00420E2F">
            <w:pPr>
              <w:pStyle w:val="Listparagraphtext"/>
              <w:tabs>
                <w:tab w:val="left" w:pos="1840"/>
                <w:tab w:val="left" w:pos="3481"/>
              </w:tabs>
              <w:spacing w:before="0" w:after="0" w:line="240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per </w:t>
            </w:r>
            <w:r w:rsidRPr="000E6F98">
              <w:rPr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F98">
              <w:rPr>
                <w:sz w:val="24"/>
                <w:szCs w:val="24"/>
                <w:lang w:eastAsia="en-US"/>
              </w:rPr>
              <w:instrText xml:space="preserve"> FORMCHECKBOX </w:instrText>
            </w:r>
            <w:r w:rsidR="00B3756D">
              <w:rPr>
                <w:sz w:val="24"/>
                <w:szCs w:val="24"/>
                <w:lang w:eastAsia="en-US"/>
              </w:rPr>
            </w:r>
            <w:r w:rsidR="00B3756D">
              <w:rPr>
                <w:sz w:val="24"/>
                <w:szCs w:val="24"/>
                <w:lang w:eastAsia="en-US"/>
              </w:rPr>
              <w:fldChar w:fldCharType="separate"/>
            </w:r>
            <w:r w:rsidRPr="000E6F98"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lang w:eastAsia="en-US"/>
              </w:rPr>
              <w:tab/>
              <w:t>week</w:t>
            </w:r>
            <w:r>
              <w:rPr>
                <w:lang w:eastAsia="en-US"/>
              </w:rPr>
              <w:tab/>
            </w:r>
            <w:r w:rsidRPr="000E6F98">
              <w:rPr>
                <w:sz w:val="24"/>
                <w:szCs w:val="24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F98">
              <w:rPr>
                <w:sz w:val="24"/>
                <w:szCs w:val="24"/>
                <w:lang w:eastAsia="en-US"/>
              </w:rPr>
              <w:instrText xml:space="preserve"> FORMCHECKBOX </w:instrText>
            </w:r>
            <w:r w:rsidR="00B3756D">
              <w:rPr>
                <w:sz w:val="24"/>
                <w:szCs w:val="24"/>
                <w:lang w:eastAsia="en-US"/>
              </w:rPr>
            </w:r>
            <w:r w:rsidR="00B3756D">
              <w:rPr>
                <w:sz w:val="24"/>
                <w:szCs w:val="24"/>
                <w:lang w:eastAsia="en-US"/>
              </w:rPr>
              <w:fldChar w:fldCharType="separate"/>
            </w:r>
            <w:r w:rsidRPr="000E6F98"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fortnight</w:t>
            </w:r>
            <w:r>
              <w:rPr>
                <w:lang w:eastAsia="en-US"/>
              </w:rPr>
              <w:tab/>
            </w:r>
          </w:p>
        </w:tc>
      </w:tr>
    </w:tbl>
    <w:p w14:paraId="2402F53F" w14:textId="77777777" w:rsidR="00D045CA" w:rsidRDefault="00D045CA" w:rsidP="00D045CA">
      <w:pPr>
        <w:pStyle w:val="spacer"/>
      </w:pPr>
    </w:p>
    <w:p w14:paraId="20874489" w14:textId="77777777" w:rsidR="00D045CA" w:rsidRDefault="00D045CA" w:rsidP="00D045CA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5607B5" wp14:editId="247287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2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 w14:anchorId="3FC48932">
              <v:line id="Straight Connector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19F93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iRzgEAAIcDAAAOAAAAZHJzL2Uyb0RvYy54bWysU02P0zAQvSPxHyzfadII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"/>
            </w:pict>
          </mc:Fallback>
        </mc:AlternateContent>
      </w:r>
    </w:p>
    <w:p w14:paraId="005CFCA9" w14:textId="4590CA32" w:rsidR="00075302" w:rsidRPr="000B56B9" w:rsidRDefault="000E6F98" w:rsidP="000B56B9">
      <w:pPr>
        <w:pStyle w:val="Question"/>
      </w:pPr>
      <w:r>
        <w:rPr>
          <w:sz w:val="24"/>
          <w:szCs w:val="24"/>
        </w:rPr>
        <w:t>6</w:t>
      </w:r>
      <w:r w:rsidR="00075302" w:rsidRPr="000B56B9">
        <w:tab/>
      </w:r>
      <w:r w:rsidR="00C36423" w:rsidRPr="000B56B9">
        <w:t xml:space="preserve">Rooming house </w:t>
      </w:r>
      <w:r w:rsidR="00E7775D">
        <w:t>operator</w:t>
      </w:r>
      <w:r w:rsidR="00075302" w:rsidRPr="000B56B9">
        <w:t xml:space="preserve"> details</w:t>
      </w:r>
    </w:p>
    <w:p w14:paraId="0A559E6A" w14:textId="1CB4948D" w:rsidR="00075302" w:rsidRPr="000B56B9" w:rsidRDefault="00075302" w:rsidP="000B56B9">
      <w:pPr>
        <w:pStyle w:val="ListParagraph"/>
      </w:pPr>
      <w:r w:rsidRPr="000B56B9">
        <w:t xml:space="preserve">Full name of rooming house </w:t>
      </w:r>
      <w:r w:rsidR="00E7775D">
        <w:t>operator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075302" w14:paraId="66304280" w14:textId="77777777" w:rsidTr="00435EEE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11AAF2C6" w14:textId="77777777" w:rsidR="00075302" w:rsidRPr="008625DD" w:rsidRDefault="00075302" w:rsidP="00BE65DD">
            <w:pPr>
              <w:pStyle w:val="Textfill"/>
            </w:pPr>
          </w:p>
        </w:tc>
      </w:tr>
    </w:tbl>
    <w:p w14:paraId="64741C60" w14:textId="77777777" w:rsidR="00B72588" w:rsidRDefault="00B72588" w:rsidP="001856E0">
      <w:pPr>
        <w:pStyle w:val="spacer"/>
      </w:pPr>
    </w:p>
    <w:p w14:paraId="55717860" w14:textId="5EA9CB29" w:rsidR="000B56B9" w:rsidRPr="000B56B9" w:rsidRDefault="000B56B9" w:rsidP="000B56B9">
      <w:pPr>
        <w:pStyle w:val="ListParagraph"/>
      </w:pPr>
      <w:r>
        <w:t xml:space="preserve">Signature of rooming house </w:t>
      </w:r>
      <w:r w:rsidR="00E7775D">
        <w:t>operator</w:t>
      </w:r>
    </w:p>
    <w:tbl>
      <w:tblPr>
        <w:tblStyle w:val="TableGridLight1"/>
        <w:tblW w:w="505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2"/>
      </w:tblGrid>
      <w:tr w:rsidR="000B56B9" w14:paraId="613452B4" w14:textId="77777777" w:rsidTr="000E6F98">
        <w:trPr>
          <w:trHeight w:hRule="exact" w:val="680"/>
        </w:trPr>
        <w:tc>
          <w:tcPr>
            <w:tcW w:w="5052" w:type="dxa"/>
            <w:noWrap/>
            <w:tcMar>
              <w:left w:w="0" w:type="dxa"/>
              <w:right w:w="0" w:type="dxa"/>
            </w:tcMar>
            <w:vAlign w:val="center"/>
          </w:tcPr>
          <w:p w14:paraId="7D23CB1F" w14:textId="77777777" w:rsidR="000B56B9" w:rsidRPr="008625DD" w:rsidRDefault="000B56B9" w:rsidP="00420E2F">
            <w:pPr>
              <w:pStyle w:val="Textfill"/>
            </w:pPr>
          </w:p>
        </w:tc>
      </w:tr>
    </w:tbl>
    <w:p w14:paraId="5BABBDA6" w14:textId="77777777" w:rsidR="00587300" w:rsidRPr="00587300" w:rsidRDefault="00587300" w:rsidP="000C412F">
      <w:pPr>
        <w:tabs>
          <w:tab w:val="left" w:pos="1425"/>
        </w:tabs>
        <w:sectPr w:rsidR="00587300" w:rsidRPr="00587300">
          <w:headerReference w:type="even" r:id="rId12"/>
          <w:footerReference w:type="default" r:id="rId13"/>
          <w:pgSz w:w="11906" w:h="16838"/>
          <w:pgMar w:top="567" w:right="567" w:bottom="567" w:left="567" w:header="454" w:footer="397" w:gutter="0"/>
          <w:cols w:space="720"/>
        </w:sectPr>
      </w:pPr>
    </w:p>
    <w:p w14:paraId="15DA778A" w14:textId="77777777" w:rsidR="003C61C7" w:rsidRPr="00854601" w:rsidRDefault="003C61C7" w:rsidP="003C61C7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 w:rsidRPr="00854601">
        <w:rPr>
          <w:rFonts w:eastAsia="Times" w:cs="Times New Roman"/>
          <w:b/>
          <w:color w:val="0072CE"/>
          <w:sz w:val="28"/>
          <w:szCs w:val="20"/>
          <w:lang w:val="en-US"/>
        </w:rPr>
        <w:lastRenderedPageBreak/>
        <w:t>Help or further information</w:t>
      </w:r>
    </w:p>
    <w:p w14:paraId="7928B7A8" w14:textId="00B29676" w:rsidR="003C61C7" w:rsidRPr="00854601" w:rsidRDefault="003C61C7" w:rsidP="003C61C7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further information, visit the </w:t>
      </w:r>
      <w:r w:rsidR="00AA652C"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14" w:history="1">
        <w:r w:rsidRPr="004C0161">
          <w:rPr>
            <w:rStyle w:val="Hyperlink"/>
            <w:rFonts w:eastAsia="Calibri" w:cs="Times New Roman"/>
            <w:sz w:val="20"/>
            <w:lang w:val="en-US"/>
          </w:rPr>
          <w:t>consumer.vic.gov.au/renting</w:t>
        </w:r>
      </w:hyperlink>
      <w:r w:rsidRPr="00854601">
        <w:rPr>
          <w:rFonts w:eastAsia="Calibri" w:cs="Times New Roman"/>
          <w:sz w:val="20"/>
          <w:lang w:val="en-US"/>
        </w:rPr>
        <w:t xml:space="preserve"> or call the Consumer Affairs Victoria Helpline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p w14:paraId="2A1A8FA9" w14:textId="77777777" w:rsidR="003C61C7" w:rsidRPr="00854601" w:rsidRDefault="003C61C7" w:rsidP="003C61C7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14:paraId="580601F6" w14:textId="77777777" w:rsidR="003C61C7" w:rsidRPr="00854601" w:rsidRDefault="003C61C7" w:rsidP="003C61C7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798623B7" w14:textId="77777777" w:rsidR="003C61C7" w:rsidRDefault="003C61C7" w:rsidP="003C61C7">
      <w:pPr>
        <w:tabs>
          <w:tab w:val="left" w:pos="496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2A150C28" w14:textId="77777777" w:rsidR="003C61C7" w:rsidRDefault="003C61C7" w:rsidP="003C61C7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id="4" w:name="page3"/>
      <w:bookmarkEnd w:id="4"/>
      <w:r>
        <w:rPr>
          <w:rFonts w:eastAsia="Times New Roman" w:cs="Arial"/>
          <w:b/>
          <w:bCs/>
          <w:lang w:val="en-US" w:eastAsia="zh-CN"/>
        </w:rPr>
        <w:t>Arabic</w:t>
      </w:r>
    </w:p>
    <w:p w14:paraId="04802AEF" w14:textId="77777777" w:rsidR="003C61C7" w:rsidRDefault="003C61C7" w:rsidP="003C61C7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eastAsia="DengXian" w:cs="Arial" w:hint="cs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eastAsia="DengXian" w:cs="Arial" w:hint="cs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43FBC27B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2C60B03E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14:paraId="1455FFE9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424748C3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14:paraId="43BF46BE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1C09C210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14:paraId="3D66ADE3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14:paraId="2729C1A5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07F6AB2A" w14:textId="77777777" w:rsidR="003C61C7" w:rsidRDefault="003C61C7" w:rsidP="003C61C7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proofErr w:type="gramStart"/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</w:t>
      </w:r>
      <w:proofErr w:type="gramEnd"/>
      <w:r>
        <w:rPr>
          <w:rFonts w:ascii="PMingLiU" w:eastAsia="PMingLiU" w:hAnsi="PMingLiU" w:cs="Arial" w:hint="eastAsia"/>
          <w:lang w:val="en-US" w:eastAsia="zh-CN"/>
        </w:rPr>
        <w:t>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1D112408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359FFC1B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5597704C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2DBC014E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208AE42E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0B608032" w14:textId="77777777" w:rsidR="003C61C7" w:rsidRDefault="003C61C7" w:rsidP="003C61C7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14:paraId="1022BC95" w14:textId="77777777" w:rsidR="003C61C7" w:rsidRDefault="003C61C7" w:rsidP="003C61C7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 w:hint="cs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eastAsia="DengXian" w:cs="Arial" w:hint="cs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eastAsia="DengXian" w:cs="Arial" w:hint="cs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eastAsia="DengXian" w:cs="Arial" w:hint="cs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14:paraId="1FA95F5F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3FBC7EAD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i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i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3D549168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705B2576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73B9022C" w14:textId="77777777" w:rsidR="003C61C7" w:rsidRDefault="003C61C7" w:rsidP="003C61C7">
      <w:pPr>
        <w:spacing w:after="0" w:line="240" w:lineRule="auto"/>
        <w:rPr>
          <w:rFonts w:eastAsia="DengXian" w:cs="Arial"/>
          <w:lang w:val="en-US" w:eastAsia="zh-CN"/>
        </w:rPr>
      </w:pPr>
    </w:p>
    <w:p w14:paraId="0AFFC3A1" w14:textId="6B35790D" w:rsidR="009D374C" w:rsidRDefault="003C61C7" w:rsidP="003C61C7">
      <w:pPr>
        <w:pStyle w:val="Listparagraphtext"/>
      </w:pPr>
      <w:r>
        <w:rPr>
          <w:rFonts w:eastAsia="DengXian" w:cs="Arial"/>
          <w:b/>
          <w:bCs/>
          <w:lang w:eastAsia="zh-CN"/>
        </w:rPr>
        <w:t>Italian</w:t>
      </w:r>
      <w:r>
        <w:rPr>
          <w:rFonts w:eastAsia="DengXian" w:cs="Arial"/>
          <w:lang w:eastAsia="zh-CN"/>
        </w:rPr>
        <w:t xml:space="preserve">  Se </w:t>
      </w:r>
      <w:proofErr w:type="spellStart"/>
      <w:r>
        <w:rPr>
          <w:rFonts w:eastAsia="DengXian" w:cs="Arial"/>
          <w:lang w:eastAsia="zh-CN"/>
        </w:rPr>
        <w:t>avete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difficoltà</w:t>
      </w:r>
      <w:proofErr w:type="spellEnd"/>
      <w:r>
        <w:rPr>
          <w:rFonts w:eastAsia="DengXian" w:cs="Arial"/>
          <w:lang w:eastAsia="zh-CN"/>
        </w:rPr>
        <w:t xml:space="preserve"> a </w:t>
      </w:r>
      <w:proofErr w:type="spellStart"/>
      <w:r>
        <w:rPr>
          <w:rFonts w:eastAsia="DengXian" w:cs="Arial"/>
          <w:lang w:eastAsia="zh-CN"/>
        </w:rPr>
        <w:t>comprendere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l’inglese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contattate</w:t>
      </w:r>
      <w:proofErr w:type="spellEnd"/>
      <w:r>
        <w:rPr>
          <w:rFonts w:eastAsia="DengXian" w:cs="Arial"/>
          <w:lang w:eastAsia="zh-CN"/>
        </w:rPr>
        <w:t xml:space="preserve"> il </w:t>
      </w:r>
      <w:proofErr w:type="spellStart"/>
      <w:r>
        <w:rPr>
          <w:rFonts w:eastAsia="DengXian" w:cs="Arial"/>
          <w:lang w:eastAsia="zh-CN"/>
        </w:rPr>
        <w:t>servizio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interpreti</w:t>
      </w:r>
      <w:proofErr w:type="spellEnd"/>
      <w:r>
        <w:rPr>
          <w:rFonts w:eastAsia="DengXian" w:cs="Arial"/>
          <w:lang w:eastAsia="zh-CN"/>
        </w:rPr>
        <w:t xml:space="preserve"> e </w:t>
      </w:r>
      <w:proofErr w:type="spellStart"/>
      <w:r>
        <w:rPr>
          <w:rFonts w:eastAsia="DengXian" w:cs="Arial"/>
          <w:lang w:eastAsia="zh-CN"/>
        </w:rPr>
        <w:t>traduttori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cioè</w:t>
      </w:r>
      <w:proofErr w:type="spellEnd"/>
      <w:r>
        <w:rPr>
          <w:rFonts w:eastAsia="DengXian" w:cs="Arial"/>
          <w:lang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eastAsia="zh-CN"/>
        </w:rPr>
        <w:t>costo</w:t>
      </w:r>
      <w:proofErr w:type="spellEnd"/>
      <w:r>
        <w:rPr>
          <w:rFonts w:eastAsia="DengXian" w:cs="Arial"/>
          <w:lang w:eastAsia="zh-CN"/>
        </w:rPr>
        <w:t xml:space="preserve"> di una </w:t>
      </w:r>
      <w:proofErr w:type="spellStart"/>
      <w:r>
        <w:rPr>
          <w:rFonts w:eastAsia="DengXian" w:cs="Arial"/>
          <w:lang w:eastAsia="zh-CN"/>
        </w:rPr>
        <w:t>chiamata</w:t>
      </w:r>
      <w:proofErr w:type="spellEnd"/>
      <w:r>
        <w:rPr>
          <w:rFonts w:eastAsia="DengXian" w:cs="Arial"/>
          <w:lang w:eastAsia="zh-CN"/>
        </w:rPr>
        <w:t xml:space="preserve"> locale), e </w:t>
      </w:r>
      <w:proofErr w:type="spellStart"/>
      <w:r>
        <w:rPr>
          <w:rFonts w:eastAsia="DengXian" w:cs="Arial"/>
          <w:lang w:eastAsia="zh-CN"/>
        </w:rPr>
        <w:t>chiedete</w:t>
      </w:r>
      <w:proofErr w:type="spellEnd"/>
      <w:r>
        <w:rPr>
          <w:rFonts w:eastAsia="DengXian" w:cs="Arial"/>
          <w:lang w:eastAsia="zh-CN"/>
        </w:rPr>
        <w:t xml:space="preserve"> di </w:t>
      </w:r>
      <w:proofErr w:type="spellStart"/>
      <w:r>
        <w:rPr>
          <w:rFonts w:eastAsia="DengXian" w:cs="Arial"/>
          <w:lang w:eastAsia="zh-CN"/>
        </w:rPr>
        <w:t>essee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messi</w:t>
      </w:r>
      <w:proofErr w:type="spellEnd"/>
      <w:r>
        <w:rPr>
          <w:rFonts w:eastAsia="DengXian" w:cs="Arial"/>
          <w:lang w:eastAsia="zh-CN"/>
        </w:rPr>
        <w:t xml:space="preserve"> in </w:t>
      </w:r>
      <w:proofErr w:type="spellStart"/>
      <w:r>
        <w:rPr>
          <w:rFonts w:eastAsia="DengXian" w:cs="Arial"/>
          <w:lang w:eastAsia="zh-CN"/>
        </w:rPr>
        <w:t>comunicazione</w:t>
      </w:r>
      <w:proofErr w:type="spellEnd"/>
      <w:r>
        <w:rPr>
          <w:rFonts w:eastAsia="DengXian" w:cs="Arial"/>
          <w:lang w:eastAsia="zh-CN"/>
        </w:rPr>
        <w:t xml:space="preserve"> con un </w:t>
      </w:r>
      <w:proofErr w:type="spellStart"/>
      <w:r>
        <w:rPr>
          <w:rFonts w:eastAsia="DengXian" w:cs="Arial"/>
          <w:lang w:eastAsia="zh-CN"/>
        </w:rPr>
        <w:t>operatore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addetto</w:t>
      </w:r>
      <w:proofErr w:type="spellEnd"/>
      <w:r>
        <w:rPr>
          <w:rFonts w:eastAsia="DengXian" w:cs="Arial"/>
          <w:lang w:eastAsia="zh-CN"/>
        </w:rPr>
        <w:t xml:space="preserve"> alle </w:t>
      </w:r>
      <w:proofErr w:type="spellStart"/>
      <w:r>
        <w:rPr>
          <w:rFonts w:eastAsia="DengXian" w:cs="Arial"/>
          <w:lang w:eastAsia="zh-CN"/>
        </w:rPr>
        <w:t>informazioni</w:t>
      </w:r>
      <w:proofErr w:type="spellEnd"/>
      <w:r>
        <w:rPr>
          <w:rFonts w:eastAsia="DengXian" w:cs="Arial"/>
          <w:lang w:eastAsia="zh-CN"/>
        </w:rPr>
        <w:t xml:space="preserve"> del </w:t>
      </w:r>
      <w:proofErr w:type="spellStart"/>
      <w:r>
        <w:rPr>
          <w:rFonts w:eastAsia="DengXian" w:cs="Arial"/>
          <w:lang w:eastAsia="zh-CN"/>
        </w:rPr>
        <w:t>dipartimento</w:t>
      </w:r>
      <w:proofErr w:type="spellEnd"/>
      <w:r>
        <w:rPr>
          <w:rFonts w:eastAsia="DengXian" w:cs="Arial"/>
          <w:lang w:eastAsia="zh-CN"/>
        </w:rPr>
        <w:t xml:space="preserve"> “Consumer Affairs Victoria” al </w:t>
      </w:r>
      <w:proofErr w:type="spellStart"/>
      <w:r>
        <w:rPr>
          <w:rFonts w:eastAsia="DengXian" w:cs="Arial"/>
          <w:lang w:eastAsia="zh-CN"/>
        </w:rPr>
        <w:t>numero</w:t>
      </w:r>
      <w:proofErr w:type="spellEnd"/>
      <w:r>
        <w:rPr>
          <w:rFonts w:eastAsia="DengXian" w:cs="Arial"/>
          <w:lang w:eastAsia="zh-CN"/>
        </w:rPr>
        <w:t xml:space="preserve"> 1300 55 81 81.</w:t>
      </w:r>
    </w:p>
    <w:p w14:paraId="1100BDED" w14:textId="77777777" w:rsidR="00B72588" w:rsidRPr="00B72588" w:rsidRDefault="00B72588" w:rsidP="00B72588">
      <w:pPr>
        <w:rPr>
          <w:lang w:val="en-US" w:eastAsia="en-AU"/>
        </w:rPr>
      </w:pPr>
    </w:p>
    <w:p w14:paraId="6482D6AE" w14:textId="77777777" w:rsidR="00B72588" w:rsidRPr="00B72588" w:rsidRDefault="00B72588" w:rsidP="00B72588">
      <w:pPr>
        <w:tabs>
          <w:tab w:val="left" w:pos="5970"/>
        </w:tabs>
        <w:rPr>
          <w:lang w:val="en-US" w:eastAsia="en-AU"/>
        </w:rPr>
      </w:pPr>
      <w:r>
        <w:rPr>
          <w:lang w:val="en-US" w:eastAsia="en-AU"/>
        </w:rPr>
        <w:tab/>
      </w:r>
    </w:p>
    <w:sectPr w:rsidR="00B72588" w:rsidRPr="00B72588" w:rsidSect="002633E6"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587EF" w14:textId="77777777" w:rsidR="00E47885" w:rsidRDefault="00E47885" w:rsidP="00577F04">
      <w:pPr>
        <w:spacing w:after="0" w:line="240" w:lineRule="auto"/>
      </w:pPr>
      <w:r>
        <w:separator/>
      </w:r>
    </w:p>
  </w:endnote>
  <w:endnote w:type="continuationSeparator" w:id="0">
    <w:p w14:paraId="662816F6" w14:textId="77777777" w:rsidR="00E47885" w:rsidRDefault="00E47885" w:rsidP="00577F04">
      <w:pPr>
        <w:spacing w:after="0" w:line="240" w:lineRule="auto"/>
      </w:pPr>
      <w:r>
        <w:continuationSeparator/>
      </w:r>
    </w:p>
  </w:endnote>
  <w:endnote w:type="continuationNotice" w:id="1">
    <w:p w14:paraId="1907B5C2" w14:textId="77777777" w:rsidR="00E47885" w:rsidRDefault="00E47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2523D" w14:textId="2A613920" w:rsidR="00BE65DD" w:rsidRPr="00577F04" w:rsidRDefault="00435EEE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 xml:space="preserve">Notice </w:t>
    </w:r>
    <w:r w:rsidR="000B56B9">
      <w:rPr>
        <w:sz w:val="16"/>
        <w:szCs w:val="16"/>
      </w:rPr>
      <w:t xml:space="preserve">of </w:t>
    </w:r>
    <w:r w:rsidR="00D532A2">
      <w:rPr>
        <w:sz w:val="16"/>
        <w:szCs w:val="16"/>
      </w:rPr>
      <w:t>shared room right</w:t>
    </w:r>
    <w:r w:rsidR="00BE65DD">
      <w:rPr>
        <w:sz w:val="16"/>
        <w:szCs w:val="16"/>
      </w:rPr>
      <w:tab/>
    </w:r>
    <w:r w:rsidR="00BE65DD" w:rsidRPr="009C557A">
      <w:rPr>
        <w:sz w:val="16"/>
        <w:szCs w:val="16"/>
      </w:rPr>
      <w:t xml:space="preserve">Page </w:t>
    </w:r>
    <w:r w:rsidR="00BE65DD" w:rsidRPr="009C557A">
      <w:rPr>
        <w:b/>
        <w:bCs/>
        <w:sz w:val="16"/>
        <w:szCs w:val="16"/>
      </w:rPr>
      <w:fldChar w:fldCharType="begin"/>
    </w:r>
    <w:r w:rsidR="00BE65DD" w:rsidRPr="009C557A">
      <w:rPr>
        <w:b/>
        <w:bCs/>
        <w:sz w:val="16"/>
        <w:szCs w:val="16"/>
      </w:rPr>
      <w:instrText xml:space="preserve"> PAGE  \* Arabic  \* MERGEFORMAT </w:instrText>
    </w:r>
    <w:r w:rsidR="00BE65DD" w:rsidRPr="009C557A">
      <w:rPr>
        <w:b/>
        <w:bCs/>
        <w:sz w:val="16"/>
        <w:szCs w:val="16"/>
      </w:rPr>
      <w:fldChar w:fldCharType="separate"/>
    </w:r>
    <w:r w:rsidR="00483DD0">
      <w:rPr>
        <w:b/>
        <w:bCs/>
        <w:noProof/>
        <w:sz w:val="16"/>
        <w:szCs w:val="16"/>
      </w:rPr>
      <w:t>2</w:t>
    </w:r>
    <w:r w:rsidR="00BE65DD" w:rsidRPr="009C557A">
      <w:rPr>
        <w:b/>
        <w:bCs/>
        <w:sz w:val="16"/>
        <w:szCs w:val="16"/>
      </w:rPr>
      <w:fldChar w:fldCharType="end"/>
    </w:r>
    <w:r w:rsidR="00BE65DD" w:rsidRPr="009C557A">
      <w:rPr>
        <w:sz w:val="16"/>
        <w:szCs w:val="16"/>
      </w:rPr>
      <w:t xml:space="preserve"> of </w:t>
    </w:r>
    <w:r w:rsidR="000B56B9">
      <w:rPr>
        <w:b/>
        <w:bCs/>
        <w:sz w:val="16"/>
        <w:szCs w:val="16"/>
      </w:rPr>
      <w:t>2</w:t>
    </w:r>
    <w:r w:rsidR="00BE65DD"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771F4" w14:textId="77777777" w:rsidR="00E47885" w:rsidRDefault="00E47885" w:rsidP="00577F04">
      <w:pPr>
        <w:spacing w:after="0" w:line="240" w:lineRule="auto"/>
      </w:pPr>
      <w:r>
        <w:separator/>
      </w:r>
    </w:p>
  </w:footnote>
  <w:footnote w:type="continuationSeparator" w:id="0">
    <w:p w14:paraId="685B51F8" w14:textId="77777777" w:rsidR="00E47885" w:rsidRDefault="00E47885" w:rsidP="00577F04">
      <w:pPr>
        <w:spacing w:after="0" w:line="240" w:lineRule="auto"/>
      </w:pPr>
      <w:r>
        <w:continuationSeparator/>
      </w:r>
    </w:p>
  </w:footnote>
  <w:footnote w:type="continuationNotice" w:id="1">
    <w:p w14:paraId="35D3E9E4" w14:textId="77777777" w:rsidR="00E47885" w:rsidRDefault="00E47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17EFB" w14:textId="3F28405D" w:rsidR="00110A0C" w:rsidRDefault="00E42D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52B92B6" wp14:editId="33A81C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0620" cy="2143125"/>
              <wp:effectExtent l="0" t="0" r="0" b="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500620" cy="2143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58201" w14:textId="77777777" w:rsidR="00E42D20" w:rsidRDefault="00E42D20" w:rsidP="00E42D2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B92B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0.6pt;height:168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" o:allowincell="f" filled="f" stroked="f">
              <v:stroke joinstyle="round"/>
              <v:path arrowok="t"/>
              <v:textbox>
                <w:txbxContent>
                  <w:p w14:paraId="7B458201" w14:textId="77777777" w:rsidR="00E42D20" w:rsidRDefault="00E42D20" w:rsidP="00E42D2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F08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DD06838"/>
    <w:lvl w:ilvl="0" w:tplc="8E98CA4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578C864">
      <w:numFmt w:val="decimal"/>
      <w:lvlText w:val=""/>
      <w:lvlJc w:val="left"/>
    </w:lvl>
    <w:lvl w:ilvl="2" w:tplc="2F842B7C">
      <w:numFmt w:val="decimal"/>
      <w:lvlText w:val=""/>
      <w:lvlJc w:val="left"/>
    </w:lvl>
    <w:lvl w:ilvl="3" w:tplc="BCDCFD34">
      <w:numFmt w:val="decimal"/>
      <w:lvlText w:val=""/>
      <w:lvlJc w:val="left"/>
    </w:lvl>
    <w:lvl w:ilvl="4" w:tplc="44168E38">
      <w:numFmt w:val="decimal"/>
      <w:lvlText w:val=""/>
      <w:lvlJc w:val="left"/>
    </w:lvl>
    <w:lvl w:ilvl="5" w:tplc="6FEC09F4">
      <w:numFmt w:val="decimal"/>
      <w:lvlText w:val=""/>
      <w:lvlJc w:val="left"/>
    </w:lvl>
    <w:lvl w:ilvl="6" w:tplc="1DD625C2">
      <w:numFmt w:val="decimal"/>
      <w:lvlText w:val=""/>
      <w:lvlJc w:val="left"/>
    </w:lvl>
    <w:lvl w:ilvl="7" w:tplc="C6CE73E0">
      <w:numFmt w:val="decimal"/>
      <w:lvlText w:val=""/>
      <w:lvlJc w:val="left"/>
    </w:lvl>
    <w:lvl w:ilvl="8" w:tplc="BB84557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CB202960"/>
    <w:lvl w:ilvl="0" w:tplc="339413C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9028C3AE">
      <w:numFmt w:val="decimal"/>
      <w:lvlText w:val=""/>
      <w:lvlJc w:val="left"/>
    </w:lvl>
    <w:lvl w:ilvl="2" w:tplc="9EF6B196">
      <w:numFmt w:val="decimal"/>
      <w:lvlText w:val=""/>
      <w:lvlJc w:val="left"/>
    </w:lvl>
    <w:lvl w:ilvl="3" w:tplc="7984197A">
      <w:numFmt w:val="decimal"/>
      <w:lvlText w:val=""/>
      <w:lvlJc w:val="left"/>
    </w:lvl>
    <w:lvl w:ilvl="4" w:tplc="9DD6ABA4">
      <w:numFmt w:val="decimal"/>
      <w:lvlText w:val=""/>
      <w:lvlJc w:val="left"/>
    </w:lvl>
    <w:lvl w:ilvl="5" w:tplc="1DE2E21E">
      <w:numFmt w:val="decimal"/>
      <w:lvlText w:val=""/>
      <w:lvlJc w:val="left"/>
    </w:lvl>
    <w:lvl w:ilvl="6" w:tplc="4E4E625C">
      <w:numFmt w:val="decimal"/>
      <w:lvlText w:val=""/>
      <w:lvlJc w:val="left"/>
    </w:lvl>
    <w:lvl w:ilvl="7" w:tplc="E962F11E">
      <w:numFmt w:val="decimal"/>
      <w:lvlText w:val=""/>
      <w:lvlJc w:val="left"/>
    </w:lvl>
    <w:lvl w:ilvl="8" w:tplc="A67A41D0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B03C6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AC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2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7BEE"/>
    <w:multiLevelType w:val="hybridMultilevel"/>
    <w:tmpl w:val="A880CA44"/>
    <w:lvl w:ilvl="0" w:tplc="51D6EB4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35914"/>
    <w:multiLevelType w:val="hybridMultilevel"/>
    <w:tmpl w:val="FF70308C"/>
    <w:lvl w:ilvl="0" w:tplc="E9342C4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F07949"/>
    <w:multiLevelType w:val="hybridMultilevel"/>
    <w:tmpl w:val="8D5A5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60221"/>
    <w:multiLevelType w:val="hybridMultilevel"/>
    <w:tmpl w:val="CE0A159C"/>
    <w:lvl w:ilvl="0" w:tplc="4DD68AF4">
      <w:start w:val="1"/>
      <w:numFmt w:val="decimal"/>
      <w:lvlText w:val="%1"/>
      <w:lvlJc w:val="left"/>
      <w:pPr>
        <w:ind w:left="647" w:hanging="341"/>
      </w:pPr>
      <w:rPr>
        <w:b/>
        <w:bCs/>
        <w:w w:val="99"/>
      </w:rPr>
    </w:lvl>
    <w:lvl w:ilvl="1" w:tplc="17882D7A">
      <w:numFmt w:val="bullet"/>
      <w:lvlText w:val="•"/>
      <w:lvlJc w:val="left"/>
      <w:pPr>
        <w:ind w:left="640" w:hanging="341"/>
      </w:pPr>
    </w:lvl>
    <w:lvl w:ilvl="2" w:tplc="1E68FB02">
      <w:numFmt w:val="bullet"/>
      <w:lvlText w:val="•"/>
      <w:lvlJc w:val="left"/>
      <w:pPr>
        <w:ind w:left="760" w:hanging="341"/>
      </w:pPr>
    </w:lvl>
    <w:lvl w:ilvl="3" w:tplc="47608528">
      <w:numFmt w:val="bullet"/>
      <w:lvlText w:val="•"/>
      <w:lvlJc w:val="left"/>
      <w:pPr>
        <w:ind w:left="920" w:hanging="341"/>
      </w:pPr>
    </w:lvl>
    <w:lvl w:ilvl="4" w:tplc="D18C98EE">
      <w:numFmt w:val="bullet"/>
      <w:lvlText w:val="•"/>
      <w:lvlJc w:val="left"/>
      <w:pPr>
        <w:ind w:left="782" w:hanging="341"/>
      </w:pPr>
    </w:lvl>
    <w:lvl w:ilvl="5" w:tplc="635E6AAA">
      <w:numFmt w:val="bullet"/>
      <w:lvlText w:val="•"/>
      <w:lvlJc w:val="left"/>
      <w:pPr>
        <w:ind w:left="644" w:hanging="341"/>
      </w:pPr>
    </w:lvl>
    <w:lvl w:ilvl="6" w:tplc="6740996C">
      <w:numFmt w:val="bullet"/>
      <w:lvlText w:val="•"/>
      <w:lvlJc w:val="left"/>
      <w:pPr>
        <w:ind w:left="506" w:hanging="341"/>
      </w:pPr>
    </w:lvl>
    <w:lvl w:ilvl="7" w:tplc="4EE4DAE6">
      <w:numFmt w:val="bullet"/>
      <w:lvlText w:val="•"/>
      <w:lvlJc w:val="left"/>
      <w:pPr>
        <w:ind w:left="368" w:hanging="341"/>
      </w:pPr>
    </w:lvl>
    <w:lvl w:ilvl="8" w:tplc="3E1E8820">
      <w:numFmt w:val="bullet"/>
      <w:lvlText w:val="•"/>
      <w:lvlJc w:val="left"/>
      <w:pPr>
        <w:ind w:left="230" w:hanging="341"/>
      </w:pPr>
    </w:lvl>
  </w:abstractNum>
  <w:abstractNum w:abstractNumId="14" w15:restartNumberingAfterBreak="0">
    <w:nsid w:val="0CB22F79"/>
    <w:multiLevelType w:val="hybridMultilevel"/>
    <w:tmpl w:val="E42275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785865"/>
    <w:multiLevelType w:val="hybridMultilevel"/>
    <w:tmpl w:val="34065A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923C13"/>
    <w:multiLevelType w:val="hybridMultilevel"/>
    <w:tmpl w:val="16C4B90C"/>
    <w:lvl w:ilvl="0" w:tplc="B8C852E2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EF1314"/>
    <w:multiLevelType w:val="hybridMultilevel"/>
    <w:tmpl w:val="6BA618A4"/>
    <w:lvl w:ilvl="0" w:tplc="B306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195910"/>
    <w:multiLevelType w:val="hybridMultilevel"/>
    <w:tmpl w:val="D5803CB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FA031BF"/>
    <w:multiLevelType w:val="hybridMultilevel"/>
    <w:tmpl w:val="E1180898"/>
    <w:numStyleLink w:val="Numbers"/>
  </w:abstractNum>
  <w:abstractNum w:abstractNumId="20" w15:restartNumberingAfterBreak="0">
    <w:nsid w:val="1BBD5D5F"/>
    <w:multiLevelType w:val="hybridMultilevel"/>
    <w:tmpl w:val="909C3050"/>
    <w:lvl w:ilvl="0" w:tplc="F7786368">
      <w:start w:val="1"/>
      <w:numFmt w:val="bullet"/>
      <w:lvlText w:val=""/>
      <w:lvlJc w:val="left"/>
      <w:pPr>
        <w:ind w:left="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21" w15:restartNumberingAfterBreak="0">
    <w:nsid w:val="1FB174C0"/>
    <w:multiLevelType w:val="hybridMultilevel"/>
    <w:tmpl w:val="81A89AF2"/>
    <w:lvl w:ilvl="0" w:tplc="BDD62EE4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220F55A0"/>
    <w:multiLevelType w:val="hybridMultilevel"/>
    <w:tmpl w:val="B19426E8"/>
    <w:lvl w:ilvl="0" w:tplc="8EACCCA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B13116"/>
    <w:multiLevelType w:val="hybridMultilevel"/>
    <w:tmpl w:val="66A2F2BC"/>
    <w:lvl w:ilvl="0" w:tplc="15F6FA7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EE61A2"/>
    <w:multiLevelType w:val="hybridMultilevel"/>
    <w:tmpl w:val="E1180898"/>
    <w:styleLink w:val="Numbers"/>
    <w:lvl w:ilvl="0" w:tplc="C96018B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FD36CD5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1840B58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5606AC8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77AE34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3DC03A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B14607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CF8F4A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F92A8C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7CB4D61"/>
    <w:multiLevelType w:val="hybridMultilevel"/>
    <w:tmpl w:val="78582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73FCC"/>
    <w:multiLevelType w:val="hybridMultilevel"/>
    <w:tmpl w:val="585E9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D3767"/>
    <w:multiLevelType w:val="hybridMultilevel"/>
    <w:tmpl w:val="5DF2924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C21030C"/>
    <w:multiLevelType w:val="hybridMultilevel"/>
    <w:tmpl w:val="10E8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13E88"/>
    <w:multiLevelType w:val="hybridMultilevel"/>
    <w:tmpl w:val="71403528"/>
    <w:lvl w:ilvl="0" w:tplc="887C853E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30" w15:restartNumberingAfterBreak="0">
    <w:nsid w:val="433577AE"/>
    <w:multiLevelType w:val="hybridMultilevel"/>
    <w:tmpl w:val="D92ACCB4"/>
    <w:lvl w:ilvl="0" w:tplc="FD7C380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E2F3B"/>
    <w:multiLevelType w:val="hybridMultilevel"/>
    <w:tmpl w:val="F0AE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71F86"/>
    <w:multiLevelType w:val="hybridMultilevel"/>
    <w:tmpl w:val="2260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040044"/>
    <w:multiLevelType w:val="hybridMultilevel"/>
    <w:tmpl w:val="04408324"/>
    <w:lvl w:ilvl="0" w:tplc="7DFEE338">
      <w:start w:val="1"/>
      <w:numFmt w:val="bullet"/>
      <w:pStyle w:val="List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4D5029B4"/>
    <w:multiLevelType w:val="hybridMultilevel"/>
    <w:tmpl w:val="115C7C0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0D79C2"/>
    <w:multiLevelType w:val="hybridMultilevel"/>
    <w:tmpl w:val="12D01AB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6" w15:restartNumberingAfterBreak="0">
    <w:nsid w:val="5A2B78D3"/>
    <w:multiLevelType w:val="hybridMultilevel"/>
    <w:tmpl w:val="F64C5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75B4B"/>
    <w:multiLevelType w:val="hybridMultilevel"/>
    <w:tmpl w:val="4D8A3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F47B4"/>
    <w:multiLevelType w:val="hybridMultilevel"/>
    <w:tmpl w:val="2F02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0AC5658"/>
    <w:multiLevelType w:val="hybridMultilevel"/>
    <w:tmpl w:val="4FDE7F6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A148D"/>
    <w:multiLevelType w:val="hybridMultilevel"/>
    <w:tmpl w:val="205E1F1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4C16036"/>
    <w:multiLevelType w:val="hybridMultilevel"/>
    <w:tmpl w:val="A38E1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45E9A"/>
    <w:multiLevelType w:val="hybridMultilevel"/>
    <w:tmpl w:val="656A2774"/>
    <w:lvl w:ilvl="0" w:tplc="1366B46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1"/>
  </w:num>
  <w:num w:numId="14">
    <w:abstractNumId w:val="11"/>
  </w:num>
  <w:num w:numId="15">
    <w:abstractNumId w:val="12"/>
  </w:num>
  <w:num w:numId="16">
    <w:abstractNumId w:val="29"/>
  </w:num>
  <w:num w:numId="17">
    <w:abstractNumId w:val="24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1"/>
  </w:num>
  <w:num w:numId="23">
    <w:abstractNumId w:val="43"/>
  </w:num>
  <w:num w:numId="24">
    <w:abstractNumId w:val="42"/>
  </w:num>
  <w:num w:numId="25">
    <w:abstractNumId w:val="25"/>
  </w:num>
  <w:num w:numId="26">
    <w:abstractNumId w:val="19"/>
  </w:num>
  <w:num w:numId="27">
    <w:abstractNumId w:val="27"/>
  </w:num>
  <w:num w:numId="28">
    <w:abstractNumId w:val="15"/>
  </w:num>
  <w:num w:numId="29">
    <w:abstractNumId w:val="39"/>
  </w:num>
  <w:num w:numId="30">
    <w:abstractNumId w:val="39"/>
    <w:lvlOverride w:ilvl="0">
      <w:startOverride w:val="1"/>
    </w:lvlOverride>
  </w:num>
  <w:num w:numId="31">
    <w:abstractNumId w:val="22"/>
  </w:num>
  <w:num w:numId="32">
    <w:abstractNumId w:val="26"/>
  </w:num>
  <w:num w:numId="33">
    <w:abstractNumId w:val="36"/>
  </w:num>
  <w:num w:numId="34">
    <w:abstractNumId w:val="28"/>
  </w:num>
  <w:num w:numId="35">
    <w:abstractNumId w:val="23"/>
  </w:num>
  <w:num w:numId="36">
    <w:abstractNumId w:val="16"/>
  </w:num>
  <w:num w:numId="37">
    <w:abstractNumId w:val="10"/>
  </w:num>
  <w:num w:numId="38">
    <w:abstractNumId w:val="30"/>
  </w:num>
  <w:num w:numId="39">
    <w:abstractNumId w:val="44"/>
  </w:num>
  <w:num w:numId="40">
    <w:abstractNumId w:val="35"/>
  </w:num>
  <w:num w:numId="41">
    <w:abstractNumId w:val="21"/>
  </w:num>
  <w:num w:numId="42">
    <w:abstractNumId w:val="32"/>
  </w:num>
  <w:num w:numId="43">
    <w:abstractNumId w:val="40"/>
  </w:num>
  <w:num w:numId="44">
    <w:abstractNumId w:val="38"/>
  </w:num>
  <w:num w:numId="45">
    <w:abstractNumId w:val="20"/>
  </w:num>
  <w:num w:numId="46">
    <w:abstractNumId w:val="34"/>
  </w:num>
  <w:num w:numId="47">
    <w:abstractNumId w:val="14"/>
  </w:num>
  <w:num w:numId="48">
    <w:abstractNumId w:val="18"/>
  </w:num>
  <w:num w:numId="4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6A12"/>
    <w:rsid w:val="00017426"/>
    <w:rsid w:val="00026158"/>
    <w:rsid w:val="00031FE5"/>
    <w:rsid w:val="00036D7C"/>
    <w:rsid w:val="000531FB"/>
    <w:rsid w:val="00064F19"/>
    <w:rsid w:val="0007304B"/>
    <w:rsid w:val="00075302"/>
    <w:rsid w:val="0008369B"/>
    <w:rsid w:val="000909C5"/>
    <w:rsid w:val="00092C18"/>
    <w:rsid w:val="000A38FF"/>
    <w:rsid w:val="000B56B9"/>
    <w:rsid w:val="000B6ABD"/>
    <w:rsid w:val="000C3470"/>
    <w:rsid w:val="000C412F"/>
    <w:rsid w:val="000C4624"/>
    <w:rsid w:val="000D7225"/>
    <w:rsid w:val="000E6064"/>
    <w:rsid w:val="000E6F98"/>
    <w:rsid w:val="000F3856"/>
    <w:rsid w:val="00102674"/>
    <w:rsid w:val="00110A0C"/>
    <w:rsid w:val="00112B44"/>
    <w:rsid w:val="00114364"/>
    <w:rsid w:val="00114B5A"/>
    <w:rsid w:val="001153D1"/>
    <w:rsid w:val="001161AC"/>
    <w:rsid w:val="00132D63"/>
    <w:rsid w:val="00136C41"/>
    <w:rsid w:val="00141E58"/>
    <w:rsid w:val="00144023"/>
    <w:rsid w:val="001452FA"/>
    <w:rsid w:val="00146B50"/>
    <w:rsid w:val="00155ED8"/>
    <w:rsid w:val="0016429F"/>
    <w:rsid w:val="00174222"/>
    <w:rsid w:val="00181989"/>
    <w:rsid w:val="00185199"/>
    <w:rsid w:val="001856E0"/>
    <w:rsid w:val="001941F9"/>
    <w:rsid w:val="001A618B"/>
    <w:rsid w:val="001A7F54"/>
    <w:rsid w:val="001B4FD7"/>
    <w:rsid w:val="001B5BCF"/>
    <w:rsid w:val="001C6A25"/>
    <w:rsid w:val="001D1D08"/>
    <w:rsid w:val="001E0C24"/>
    <w:rsid w:val="001E178C"/>
    <w:rsid w:val="002031BB"/>
    <w:rsid w:val="00221495"/>
    <w:rsid w:val="00227504"/>
    <w:rsid w:val="0022778A"/>
    <w:rsid w:val="00235A37"/>
    <w:rsid w:val="0025660A"/>
    <w:rsid w:val="002570B3"/>
    <w:rsid w:val="002633E6"/>
    <w:rsid w:val="002709D2"/>
    <w:rsid w:val="002744F3"/>
    <w:rsid w:val="00285530"/>
    <w:rsid w:val="00291650"/>
    <w:rsid w:val="0029575B"/>
    <w:rsid w:val="002961CC"/>
    <w:rsid w:val="002A070A"/>
    <w:rsid w:val="002A0BD7"/>
    <w:rsid w:val="002A3CC5"/>
    <w:rsid w:val="002B7987"/>
    <w:rsid w:val="002C2BBC"/>
    <w:rsid w:val="002C2F8B"/>
    <w:rsid w:val="002D5AB0"/>
    <w:rsid w:val="002E3520"/>
    <w:rsid w:val="002E3D7A"/>
    <w:rsid w:val="002E5B40"/>
    <w:rsid w:val="002F6EF2"/>
    <w:rsid w:val="00311613"/>
    <w:rsid w:val="00311653"/>
    <w:rsid w:val="0031356A"/>
    <w:rsid w:val="00313984"/>
    <w:rsid w:val="00314663"/>
    <w:rsid w:val="00314FB5"/>
    <w:rsid w:val="003171F5"/>
    <w:rsid w:val="003500F3"/>
    <w:rsid w:val="00364CE4"/>
    <w:rsid w:val="00364D18"/>
    <w:rsid w:val="00375467"/>
    <w:rsid w:val="0037630C"/>
    <w:rsid w:val="00392B65"/>
    <w:rsid w:val="003A4B7E"/>
    <w:rsid w:val="003C26B6"/>
    <w:rsid w:val="003C29D7"/>
    <w:rsid w:val="003C61C7"/>
    <w:rsid w:val="003C6632"/>
    <w:rsid w:val="003C687E"/>
    <w:rsid w:val="003D348C"/>
    <w:rsid w:val="003E2CF4"/>
    <w:rsid w:val="003E3803"/>
    <w:rsid w:val="003E6A55"/>
    <w:rsid w:val="003E6CF2"/>
    <w:rsid w:val="003F5FE3"/>
    <w:rsid w:val="00403121"/>
    <w:rsid w:val="00407E5C"/>
    <w:rsid w:val="0041212F"/>
    <w:rsid w:val="004163A1"/>
    <w:rsid w:val="00420E2F"/>
    <w:rsid w:val="0042144E"/>
    <w:rsid w:val="004222FC"/>
    <w:rsid w:val="00424D66"/>
    <w:rsid w:val="00435EEE"/>
    <w:rsid w:val="00444A75"/>
    <w:rsid w:val="00450F7A"/>
    <w:rsid w:val="004618BB"/>
    <w:rsid w:val="0046341F"/>
    <w:rsid w:val="00464FDA"/>
    <w:rsid w:val="00465225"/>
    <w:rsid w:val="00483DD0"/>
    <w:rsid w:val="00484C38"/>
    <w:rsid w:val="00495DFF"/>
    <w:rsid w:val="004967FE"/>
    <w:rsid w:val="004A11E4"/>
    <w:rsid w:val="004A1500"/>
    <w:rsid w:val="004C0161"/>
    <w:rsid w:val="004C1A9C"/>
    <w:rsid w:val="004C2681"/>
    <w:rsid w:val="004D59DF"/>
    <w:rsid w:val="004D5D3C"/>
    <w:rsid w:val="004E20DB"/>
    <w:rsid w:val="004E5FE0"/>
    <w:rsid w:val="004F068D"/>
    <w:rsid w:val="00500521"/>
    <w:rsid w:val="00501B04"/>
    <w:rsid w:val="0051417B"/>
    <w:rsid w:val="005155FA"/>
    <w:rsid w:val="00541196"/>
    <w:rsid w:val="00555292"/>
    <w:rsid w:val="00555D35"/>
    <w:rsid w:val="00565E60"/>
    <w:rsid w:val="00566C17"/>
    <w:rsid w:val="00566CE7"/>
    <w:rsid w:val="0056789B"/>
    <w:rsid w:val="00577F04"/>
    <w:rsid w:val="00582451"/>
    <w:rsid w:val="0058652E"/>
    <w:rsid w:val="00587300"/>
    <w:rsid w:val="00587F6A"/>
    <w:rsid w:val="00597B07"/>
    <w:rsid w:val="005A2711"/>
    <w:rsid w:val="005B4F22"/>
    <w:rsid w:val="005B56E7"/>
    <w:rsid w:val="005B5CF3"/>
    <w:rsid w:val="005C0B12"/>
    <w:rsid w:val="005C6CF7"/>
    <w:rsid w:val="005E33A9"/>
    <w:rsid w:val="0061602C"/>
    <w:rsid w:val="00623920"/>
    <w:rsid w:val="006335E4"/>
    <w:rsid w:val="00635CAE"/>
    <w:rsid w:val="00644065"/>
    <w:rsid w:val="00644275"/>
    <w:rsid w:val="00644D3B"/>
    <w:rsid w:val="00644DD1"/>
    <w:rsid w:val="00646C5C"/>
    <w:rsid w:val="0065273B"/>
    <w:rsid w:val="00656DD6"/>
    <w:rsid w:val="00665719"/>
    <w:rsid w:val="00666990"/>
    <w:rsid w:val="006734A5"/>
    <w:rsid w:val="00696AF8"/>
    <w:rsid w:val="00697012"/>
    <w:rsid w:val="006A4684"/>
    <w:rsid w:val="006B1CEF"/>
    <w:rsid w:val="006B20D0"/>
    <w:rsid w:val="006C2229"/>
    <w:rsid w:val="006C5034"/>
    <w:rsid w:val="006C6B91"/>
    <w:rsid w:val="006D0891"/>
    <w:rsid w:val="006D40A7"/>
    <w:rsid w:val="006E219F"/>
    <w:rsid w:val="006E4764"/>
    <w:rsid w:val="006E4FD3"/>
    <w:rsid w:val="006E7429"/>
    <w:rsid w:val="006F0307"/>
    <w:rsid w:val="00704BED"/>
    <w:rsid w:val="00706A40"/>
    <w:rsid w:val="00712EDA"/>
    <w:rsid w:val="00722691"/>
    <w:rsid w:val="00722C5E"/>
    <w:rsid w:val="00726F57"/>
    <w:rsid w:val="007317AE"/>
    <w:rsid w:val="00731E50"/>
    <w:rsid w:val="00742B2A"/>
    <w:rsid w:val="007505FF"/>
    <w:rsid w:val="0075368A"/>
    <w:rsid w:val="00756F91"/>
    <w:rsid w:val="00765416"/>
    <w:rsid w:val="0077094D"/>
    <w:rsid w:val="00770FEF"/>
    <w:rsid w:val="007715A6"/>
    <w:rsid w:val="007725AD"/>
    <w:rsid w:val="00776884"/>
    <w:rsid w:val="0078482F"/>
    <w:rsid w:val="00786CC0"/>
    <w:rsid w:val="00786CF0"/>
    <w:rsid w:val="00794192"/>
    <w:rsid w:val="00796630"/>
    <w:rsid w:val="00797E9D"/>
    <w:rsid w:val="007B0F57"/>
    <w:rsid w:val="007B7F66"/>
    <w:rsid w:val="007C3E19"/>
    <w:rsid w:val="007C532C"/>
    <w:rsid w:val="007D7924"/>
    <w:rsid w:val="007E146B"/>
    <w:rsid w:val="007E58FD"/>
    <w:rsid w:val="007F6E40"/>
    <w:rsid w:val="0080315F"/>
    <w:rsid w:val="0080770E"/>
    <w:rsid w:val="00812224"/>
    <w:rsid w:val="00812873"/>
    <w:rsid w:val="00814D08"/>
    <w:rsid w:val="00830E34"/>
    <w:rsid w:val="00834EE6"/>
    <w:rsid w:val="00851AE5"/>
    <w:rsid w:val="00863920"/>
    <w:rsid w:val="00871AC4"/>
    <w:rsid w:val="008733CC"/>
    <w:rsid w:val="008838F6"/>
    <w:rsid w:val="008849F8"/>
    <w:rsid w:val="008923F1"/>
    <w:rsid w:val="008938C9"/>
    <w:rsid w:val="008C172A"/>
    <w:rsid w:val="008C67ED"/>
    <w:rsid w:val="008D1EF7"/>
    <w:rsid w:val="008E77FB"/>
    <w:rsid w:val="00901B58"/>
    <w:rsid w:val="00906880"/>
    <w:rsid w:val="00906CEE"/>
    <w:rsid w:val="00910F4D"/>
    <w:rsid w:val="009134B5"/>
    <w:rsid w:val="00920A36"/>
    <w:rsid w:val="00921C44"/>
    <w:rsid w:val="00921DC9"/>
    <w:rsid w:val="00924940"/>
    <w:rsid w:val="009346B7"/>
    <w:rsid w:val="00935D21"/>
    <w:rsid w:val="00936C98"/>
    <w:rsid w:val="00945E96"/>
    <w:rsid w:val="00957853"/>
    <w:rsid w:val="00967411"/>
    <w:rsid w:val="009722B6"/>
    <w:rsid w:val="00972790"/>
    <w:rsid w:val="00973A62"/>
    <w:rsid w:val="00985444"/>
    <w:rsid w:val="00985694"/>
    <w:rsid w:val="0098698D"/>
    <w:rsid w:val="009905A7"/>
    <w:rsid w:val="009B2632"/>
    <w:rsid w:val="009B60EF"/>
    <w:rsid w:val="009C233D"/>
    <w:rsid w:val="009C4849"/>
    <w:rsid w:val="009C557A"/>
    <w:rsid w:val="009D374C"/>
    <w:rsid w:val="009D4162"/>
    <w:rsid w:val="009D79F9"/>
    <w:rsid w:val="009F3BB8"/>
    <w:rsid w:val="00A00995"/>
    <w:rsid w:val="00A02928"/>
    <w:rsid w:val="00A04208"/>
    <w:rsid w:val="00A05648"/>
    <w:rsid w:val="00A07CDC"/>
    <w:rsid w:val="00A11BA4"/>
    <w:rsid w:val="00A20E80"/>
    <w:rsid w:val="00A3497D"/>
    <w:rsid w:val="00A44E10"/>
    <w:rsid w:val="00A66693"/>
    <w:rsid w:val="00A71255"/>
    <w:rsid w:val="00A71BD3"/>
    <w:rsid w:val="00A76E72"/>
    <w:rsid w:val="00A8582B"/>
    <w:rsid w:val="00A949D2"/>
    <w:rsid w:val="00AA1094"/>
    <w:rsid w:val="00AA1D1A"/>
    <w:rsid w:val="00AA5EB1"/>
    <w:rsid w:val="00AA652C"/>
    <w:rsid w:val="00AA74CF"/>
    <w:rsid w:val="00AB020D"/>
    <w:rsid w:val="00AB2964"/>
    <w:rsid w:val="00AB3D14"/>
    <w:rsid w:val="00AE29B3"/>
    <w:rsid w:val="00AE74E6"/>
    <w:rsid w:val="00AE7999"/>
    <w:rsid w:val="00B13F4D"/>
    <w:rsid w:val="00B15323"/>
    <w:rsid w:val="00B15B84"/>
    <w:rsid w:val="00B17BB6"/>
    <w:rsid w:val="00B2246E"/>
    <w:rsid w:val="00B26FBD"/>
    <w:rsid w:val="00B3149A"/>
    <w:rsid w:val="00B33B6B"/>
    <w:rsid w:val="00B3756D"/>
    <w:rsid w:val="00B449D2"/>
    <w:rsid w:val="00B47113"/>
    <w:rsid w:val="00B56274"/>
    <w:rsid w:val="00B56623"/>
    <w:rsid w:val="00B6045E"/>
    <w:rsid w:val="00B7093A"/>
    <w:rsid w:val="00B71F13"/>
    <w:rsid w:val="00B72588"/>
    <w:rsid w:val="00B73050"/>
    <w:rsid w:val="00B7497D"/>
    <w:rsid w:val="00B81D89"/>
    <w:rsid w:val="00B873B1"/>
    <w:rsid w:val="00B94D51"/>
    <w:rsid w:val="00BA447D"/>
    <w:rsid w:val="00BC586D"/>
    <w:rsid w:val="00BD1A5F"/>
    <w:rsid w:val="00BD5E6D"/>
    <w:rsid w:val="00BD5F55"/>
    <w:rsid w:val="00BD7ACA"/>
    <w:rsid w:val="00BE13F1"/>
    <w:rsid w:val="00BE65DD"/>
    <w:rsid w:val="00BF05F1"/>
    <w:rsid w:val="00BF1A95"/>
    <w:rsid w:val="00BF4122"/>
    <w:rsid w:val="00BF6917"/>
    <w:rsid w:val="00C056E8"/>
    <w:rsid w:val="00C12863"/>
    <w:rsid w:val="00C12DA7"/>
    <w:rsid w:val="00C14E61"/>
    <w:rsid w:val="00C17F39"/>
    <w:rsid w:val="00C26A91"/>
    <w:rsid w:val="00C30A9A"/>
    <w:rsid w:val="00C358B3"/>
    <w:rsid w:val="00C36423"/>
    <w:rsid w:val="00C41CB1"/>
    <w:rsid w:val="00C63EEA"/>
    <w:rsid w:val="00C6599F"/>
    <w:rsid w:val="00C7249E"/>
    <w:rsid w:val="00C7323B"/>
    <w:rsid w:val="00C75021"/>
    <w:rsid w:val="00C864A1"/>
    <w:rsid w:val="00C90191"/>
    <w:rsid w:val="00C94302"/>
    <w:rsid w:val="00C951CD"/>
    <w:rsid w:val="00CA0A35"/>
    <w:rsid w:val="00CA3345"/>
    <w:rsid w:val="00CB3587"/>
    <w:rsid w:val="00CD2FE4"/>
    <w:rsid w:val="00CF33CE"/>
    <w:rsid w:val="00D045CA"/>
    <w:rsid w:val="00D147C6"/>
    <w:rsid w:val="00D14B9D"/>
    <w:rsid w:val="00D3483C"/>
    <w:rsid w:val="00D367B7"/>
    <w:rsid w:val="00D4065C"/>
    <w:rsid w:val="00D52B13"/>
    <w:rsid w:val="00D532A2"/>
    <w:rsid w:val="00D55262"/>
    <w:rsid w:val="00D6179B"/>
    <w:rsid w:val="00D62358"/>
    <w:rsid w:val="00D71108"/>
    <w:rsid w:val="00D71D77"/>
    <w:rsid w:val="00D75512"/>
    <w:rsid w:val="00D77ED0"/>
    <w:rsid w:val="00D80260"/>
    <w:rsid w:val="00D80677"/>
    <w:rsid w:val="00D82F1F"/>
    <w:rsid w:val="00D94FA1"/>
    <w:rsid w:val="00D955FA"/>
    <w:rsid w:val="00DC0B55"/>
    <w:rsid w:val="00DC3739"/>
    <w:rsid w:val="00DC6B0F"/>
    <w:rsid w:val="00DD1FDC"/>
    <w:rsid w:val="00DD44C1"/>
    <w:rsid w:val="00DD5F08"/>
    <w:rsid w:val="00DD770A"/>
    <w:rsid w:val="00DF19C5"/>
    <w:rsid w:val="00E021DE"/>
    <w:rsid w:val="00E13A08"/>
    <w:rsid w:val="00E154D8"/>
    <w:rsid w:val="00E1568E"/>
    <w:rsid w:val="00E16C97"/>
    <w:rsid w:val="00E215EA"/>
    <w:rsid w:val="00E219E9"/>
    <w:rsid w:val="00E230B6"/>
    <w:rsid w:val="00E24E27"/>
    <w:rsid w:val="00E260B9"/>
    <w:rsid w:val="00E27464"/>
    <w:rsid w:val="00E42D20"/>
    <w:rsid w:val="00E4706B"/>
    <w:rsid w:val="00E47885"/>
    <w:rsid w:val="00E52F45"/>
    <w:rsid w:val="00E56494"/>
    <w:rsid w:val="00E576A9"/>
    <w:rsid w:val="00E60011"/>
    <w:rsid w:val="00E67B5B"/>
    <w:rsid w:val="00E7556E"/>
    <w:rsid w:val="00E7775D"/>
    <w:rsid w:val="00E83961"/>
    <w:rsid w:val="00E91A98"/>
    <w:rsid w:val="00E91BC2"/>
    <w:rsid w:val="00EA0BD6"/>
    <w:rsid w:val="00EB0B1B"/>
    <w:rsid w:val="00EB4E46"/>
    <w:rsid w:val="00EB61E2"/>
    <w:rsid w:val="00ED2FCE"/>
    <w:rsid w:val="00ED7754"/>
    <w:rsid w:val="00EE0E55"/>
    <w:rsid w:val="00EF2117"/>
    <w:rsid w:val="00EF529D"/>
    <w:rsid w:val="00F07785"/>
    <w:rsid w:val="00F13481"/>
    <w:rsid w:val="00F13DC3"/>
    <w:rsid w:val="00F13E52"/>
    <w:rsid w:val="00F30759"/>
    <w:rsid w:val="00F35FD6"/>
    <w:rsid w:val="00F52017"/>
    <w:rsid w:val="00F53ACC"/>
    <w:rsid w:val="00F53BE5"/>
    <w:rsid w:val="00F5487D"/>
    <w:rsid w:val="00F54961"/>
    <w:rsid w:val="00F74195"/>
    <w:rsid w:val="00F765CD"/>
    <w:rsid w:val="00F77B8A"/>
    <w:rsid w:val="00F804B9"/>
    <w:rsid w:val="00F93730"/>
    <w:rsid w:val="00FA5D14"/>
    <w:rsid w:val="00FB17E6"/>
    <w:rsid w:val="00FC15B3"/>
    <w:rsid w:val="00FC5BA4"/>
    <w:rsid w:val="00FE25C0"/>
    <w:rsid w:val="00FE5FDA"/>
    <w:rsid w:val="00FF35B1"/>
    <w:rsid w:val="173C86FB"/>
    <w:rsid w:val="2BD0819A"/>
    <w:rsid w:val="59AD882C"/>
    <w:rsid w:val="70ABE858"/>
    <w:rsid w:val="785FC2CA"/>
    <w:rsid w:val="7A43E5BA"/>
    <w:rsid w:val="7E50D3FA"/>
    <w:rsid w:val="7E7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943FC1"/>
  <w15:docId w15:val="{4324A5DB-BEE0-402C-B21E-3CF4228D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33D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0909C5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DD0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04B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04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0909C5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5368A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5368A"/>
    <w:rPr>
      <w:rFonts w:ascii="Arial" w:eastAsia="Times" w:hAnsi="Arial" w:cs="Times New Roman"/>
      <w:sz w:val="20"/>
      <w:szCs w:val="21"/>
      <w:lang w:eastAsia="en-AU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EB61E2"/>
    <w:pPr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0B56B9"/>
    <w:pPr>
      <w:spacing w:before="120"/>
    </w:pPr>
    <w:rPr>
      <w:b/>
      <w:szCs w:val="20"/>
    </w:rPr>
  </w:style>
  <w:style w:type="paragraph" w:customStyle="1" w:styleId="Textfill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eastAsia="Times" w:hAnsi="Calibri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uiPriority w:val="22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1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830E34"/>
    <w:pPr>
      <w:numPr>
        <w:numId w:val="50"/>
      </w:numPr>
      <w:suppressAutoHyphens/>
      <w:spacing w:before="60" w:after="60" w:line="240" w:lineRule="auto"/>
      <w:ind w:left="426" w:hanging="426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830E34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83DD0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29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17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AA1094"/>
    <w:pPr>
      <w:spacing w:after="40"/>
      <w:ind w:left="0" w:firstLine="709"/>
    </w:pPr>
    <w:rPr>
      <w:rFonts w:eastAsia="Times" w:cs="Times New Roman"/>
      <w:szCs w:val="20"/>
      <w:lang w:eastAsia="en-AU"/>
    </w:rPr>
  </w:style>
  <w:style w:type="character" w:customStyle="1" w:styleId="ListBullet2Char">
    <w:name w:val="List Bullet 2 Char"/>
    <w:link w:val="ListBullet2"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8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qFormat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Paragraphtext">
    <w:name w:val="Paragraph text"/>
    <w:qFormat/>
    <w:rsid w:val="00921C44"/>
    <w:pPr>
      <w:spacing w:before="120" w:after="120" w:line="240" w:lineRule="exact"/>
    </w:pPr>
    <w:rPr>
      <w:rFonts w:ascii="Arial" w:eastAsia="Times" w:hAnsi="Arial" w:cs="Times New Roman"/>
      <w:sz w:val="20"/>
      <w:szCs w:val="18"/>
      <w:lang w:val="en-US" w:eastAsia="en-AU"/>
    </w:rPr>
  </w:style>
  <w:style w:type="paragraph" w:customStyle="1" w:styleId="Listparagraphtext">
    <w:name w:val="List paragraph text"/>
    <w:basedOn w:val="Caption2"/>
    <w:qFormat/>
    <w:rsid w:val="00DC6B0F"/>
    <w:pPr>
      <w:spacing w:before="120" w:after="120"/>
    </w:pPr>
    <w:rPr>
      <w:lang w:val="en-US"/>
    </w:rPr>
  </w:style>
  <w:style w:type="table" w:customStyle="1" w:styleId="TableGridLight10">
    <w:name w:val="Table Grid Light10"/>
    <w:basedOn w:val="TableNormal"/>
    <w:uiPriority w:val="40"/>
    <w:rsid w:val="009905A7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tstyle">
    <w:name w:val="Part style"/>
    <w:basedOn w:val="Heading1"/>
    <w:qFormat/>
    <w:rsid w:val="00582451"/>
    <w:pPr>
      <w:spacing w:before="0" w:after="60"/>
    </w:pPr>
  </w:style>
  <w:style w:type="table" w:styleId="TableGridLight">
    <w:name w:val="Grid Table Light"/>
    <w:basedOn w:val="TableNormal"/>
    <w:uiPriority w:val="40"/>
    <w:rsid w:val="00AB296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spaceabove">
    <w:name w:val="Heading 1 no space above"/>
    <w:basedOn w:val="Heading1"/>
    <w:qFormat/>
    <w:rsid w:val="009D374C"/>
    <w:pPr>
      <w:spacing w:before="0" w:after="120"/>
    </w:pPr>
  </w:style>
  <w:style w:type="character" w:styleId="PlaceholderText">
    <w:name w:val="Placeholder Text"/>
    <w:basedOn w:val="DefaultParagraphFont"/>
    <w:uiPriority w:val="99"/>
    <w:semiHidden/>
    <w:rsid w:val="007B0F5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65719"/>
    <w:pPr>
      <w:widowControl w:val="0"/>
      <w:autoSpaceDE w:val="0"/>
      <w:autoSpaceDN w:val="0"/>
      <w:spacing w:after="0" w:line="240" w:lineRule="auto"/>
      <w:ind w:left="200"/>
    </w:pPr>
    <w:rPr>
      <w:rFonts w:eastAsia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6FE6D-379B-429E-BED2-32EDB99AA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6305E-2702-4B76-8D45-45565DF848CD}"/>
</file>

<file path=customXml/itemProps3.xml><?xml version="1.0" encoding="utf-8"?>
<ds:datastoreItem xmlns:ds="http://schemas.openxmlformats.org/officeDocument/2006/customXml" ds:itemID="{D10B2709-51AE-49C0-A84D-2C57C294F55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2c6d125-7989-43ff-bfbe-9f7d126fcd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F7F202-C92E-4808-9A64-3FEDC13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A6-Proposed Form 6 - Notice of shared room right.docx</dc:title>
  <dc:subject/>
  <dc:creator>PerformPC</dc:creator>
  <cp:keywords/>
  <dc:description/>
  <cp:lastModifiedBy>Nicole A Rich (DJCS)</cp:lastModifiedBy>
  <cp:revision>24</cp:revision>
  <cp:lastPrinted>2019-12-13T19:01:00Z</cp:lastPrinted>
  <dcterms:created xsi:type="dcterms:W3CDTF">2021-01-19T13:30:00Z</dcterms:created>
  <dcterms:modified xsi:type="dcterms:W3CDTF">2021-03-09T07:40:00Z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