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12"/>
      </w:tblGrid>
      <w:tr w:rsidR="00935AC0" w14:paraId="7009CBB1" w14:textId="77777777" w:rsidTr="00EF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Mar>
              <w:left w:w="0" w:type="dxa"/>
            </w:tcMar>
          </w:tcPr>
          <w:p w14:paraId="75BE8F15" w14:textId="2B8A765E" w:rsidR="00935AC0" w:rsidRPr="00935AC0" w:rsidRDefault="00935AC0" w:rsidP="00093486">
            <w:pPr>
              <w:pStyle w:val="Title"/>
              <w:rPr>
                <w:rStyle w:val="Emphasis"/>
                <w:b/>
                <w:bCs w:val="0"/>
              </w:rPr>
            </w:pPr>
            <w:r w:rsidRPr="00935AC0">
              <w:rPr>
                <w:b/>
              </w:rPr>
              <w:t xml:space="preserve">Notice </w:t>
            </w:r>
            <w:r w:rsidR="00590FF4">
              <w:rPr>
                <w:b/>
              </w:rPr>
              <w:t xml:space="preserve">of </w:t>
            </w:r>
            <w:r w:rsidR="00093486">
              <w:rPr>
                <w:b/>
              </w:rPr>
              <w:t>prospective caravan park resident</w:t>
            </w:r>
            <w:r w:rsidR="006422B1">
              <w:rPr>
                <w:b/>
              </w:rPr>
              <w:t xml:space="preserve"> rights </w:t>
            </w:r>
          </w:p>
          <w:p w14:paraId="20DC6D0B" w14:textId="77777777" w:rsidR="00935AC0" w:rsidRDefault="00935AC0" w:rsidP="00EF230F">
            <w:pPr>
              <w:pStyle w:val="BodyText"/>
              <w:rPr>
                <w:b w:val="0"/>
                <w:bCs w:val="0"/>
              </w:rPr>
            </w:pPr>
            <w:r w:rsidRPr="00CC4159">
              <w:rPr>
                <w:rStyle w:val="Emphasis"/>
              </w:rPr>
              <w:t>Residential Tenancies Act 1997</w:t>
            </w:r>
            <w:r w:rsidRPr="00935AC0">
              <w:rPr>
                <w:b w:val="0"/>
                <w:bCs w:val="0"/>
              </w:rPr>
              <w:t xml:space="preserve"> Section </w:t>
            </w:r>
            <w:r w:rsidR="00093486">
              <w:rPr>
                <w:b w:val="0"/>
                <w:bCs w:val="0"/>
              </w:rPr>
              <w:t>145</w:t>
            </w:r>
          </w:p>
          <w:p w14:paraId="784C741C" w14:textId="450E1A36" w:rsidR="007D6A20" w:rsidRPr="007C44C8" w:rsidRDefault="007D6A20" w:rsidP="00EF230F">
            <w:pPr>
              <w:pStyle w:val="BodyText"/>
              <w:rPr>
                <w:b w:val="0"/>
                <w:bCs w:val="0"/>
              </w:rPr>
            </w:pPr>
            <w:r w:rsidRPr="00855319">
              <w:rPr>
                <w:b w:val="0"/>
                <w:bCs w:val="0"/>
                <w:i/>
                <w:iCs/>
              </w:rPr>
              <w:t>Residential Tenancies Regulations 202</w:t>
            </w:r>
            <w:r w:rsidR="00855319" w:rsidRPr="00855319">
              <w:rPr>
                <w:b w:val="0"/>
                <w:bCs w:val="0"/>
                <w:i/>
                <w:iCs/>
              </w:rPr>
              <w:t>1</w:t>
            </w:r>
            <w:r>
              <w:rPr>
                <w:b w:val="0"/>
                <w:bCs w:val="0"/>
              </w:rPr>
              <w:t xml:space="preserve"> Regulation 54</w:t>
            </w:r>
          </w:p>
        </w:tc>
        <w:tc>
          <w:tcPr>
            <w:tcW w:w="3112" w:type="dxa"/>
          </w:tcPr>
          <w:p w14:paraId="280F5A59" w14:textId="77777777" w:rsidR="00935AC0" w:rsidRDefault="00935AC0" w:rsidP="00935AC0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2D82A74" wp14:editId="79E1865E">
                  <wp:extent cx="1872000" cy="514440"/>
                  <wp:effectExtent l="0" t="0" r="0" b="0"/>
                  <wp:docPr id="3" name="Picture 3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mer Affairs Vic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16073" w14:textId="77777777" w:rsidR="00075302" w:rsidRDefault="00075302" w:rsidP="006C00FE">
      <w:pPr>
        <w:pStyle w:val="spacer"/>
        <w:rPr>
          <w:rStyle w:val="Strong"/>
        </w:rPr>
      </w:pPr>
    </w:p>
    <w:p w14:paraId="6EC70A50" w14:textId="77777777" w:rsidR="00093486" w:rsidRDefault="00093486" w:rsidP="00093486">
      <w:pPr>
        <w:pStyle w:val="Listparagraphtext"/>
      </w:pPr>
      <w:r>
        <w:t>The</w:t>
      </w:r>
      <w:r>
        <w:rPr>
          <w:b/>
        </w:rPr>
        <w:t xml:space="preserve"> </w:t>
      </w:r>
      <w:r>
        <w:t>caravan park owner must use this form to notify a prospective resident of their rights.</w:t>
      </w:r>
    </w:p>
    <w:p w14:paraId="0A85F840" w14:textId="28ED4891" w:rsidR="00590FF4" w:rsidRDefault="00590FF4" w:rsidP="00D02321">
      <w:pPr>
        <w:pStyle w:val="Heading1"/>
      </w:pPr>
      <w:r>
        <w:t>Information</w:t>
      </w:r>
    </w:p>
    <w:p w14:paraId="26F3E505" w14:textId="7A4C933B" w:rsidR="00093486" w:rsidRDefault="00093486" w:rsidP="00093486">
      <w:pPr>
        <w:pStyle w:val="Listparagraphtext"/>
      </w:pPr>
      <w:r>
        <w:t xml:space="preserve">The </w:t>
      </w:r>
      <w:r w:rsidRPr="00CC4159">
        <w:rPr>
          <w:b/>
          <w:bCs/>
          <w:i/>
        </w:rPr>
        <w:t>Residential Tenancies Act 1997</w:t>
      </w:r>
      <w:r w:rsidR="00673C5D">
        <w:rPr>
          <w:i/>
        </w:rPr>
        <w:t xml:space="preserve"> </w:t>
      </w:r>
      <w:r w:rsidR="00673C5D" w:rsidRPr="00D00915">
        <w:t>(the Act)</w:t>
      </w:r>
      <w:r>
        <w:rPr>
          <w:i/>
        </w:rPr>
        <w:t xml:space="preserve"> </w:t>
      </w:r>
      <w:r>
        <w:t xml:space="preserve">sets out the rights and duties of residents and caravan park owners in relation to each other and provides for settling disputes. A resident is someone who occupies a site in the caravan park as their only or main residence. </w:t>
      </w:r>
    </w:p>
    <w:p w14:paraId="2ECFA6E0" w14:textId="3205A98F" w:rsidR="00781439" w:rsidRDefault="00093486" w:rsidP="00093486">
      <w:pPr>
        <w:pStyle w:val="Heading1"/>
      </w:pPr>
      <w:r>
        <w:t>Rights</w:t>
      </w:r>
    </w:p>
    <w:p w14:paraId="74EAABDF" w14:textId="17685E2E" w:rsidR="00093486" w:rsidRDefault="00093486" w:rsidP="008705CE">
      <w:pPr>
        <w:pStyle w:val="Question"/>
      </w:pPr>
      <w:r>
        <w:t>Written agreement</w:t>
      </w:r>
    </w:p>
    <w:p w14:paraId="69D082F2" w14:textId="77777777" w:rsidR="00093486" w:rsidRDefault="00093486" w:rsidP="008705CE">
      <w:pPr>
        <w:pStyle w:val="ListParagraph"/>
        <w:ind w:left="0"/>
      </w:pPr>
      <w:r>
        <w:t>You may enter into a written agreement with the caravan park owner to become a resident of the caravan park at any time. The caravan park owner may choose whether or not to enter into an agreement with you.</w:t>
      </w:r>
    </w:p>
    <w:p w14:paraId="7F3C5E58" w14:textId="0E8FFB9F" w:rsidR="00093486" w:rsidRDefault="008705CE" w:rsidP="008705CE">
      <w:pPr>
        <w:pStyle w:val="Question"/>
      </w:pPr>
      <w:proofErr w:type="gramStart"/>
      <w:r>
        <w:rPr>
          <w:sz w:val="22"/>
          <w:szCs w:val="22"/>
        </w:rPr>
        <w:t>60</w:t>
      </w:r>
      <w:r w:rsidR="00093486">
        <w:t xml:space="preserve"> day</w:t>
      </w:r>
      <w:proofErr w:type="gramEnd"/>
      <w:r w:rsidR="00093486">
        <w:t xml:space="preserve"> occupation</w:t>
      </w:r>
    </w:p>
    <w:p w14:paraId="49FC4D67" w14:textId="2F79FC87" w:rsidR="00093486" w:rsidRDefault="00093486" w:rsidP="008705CE">
      <w:pPr>
        <w:pStyle w:val="Listparagraphtext"/>
      </w:pPr>
      <w:r>
        <w:t xml:space="preserve">Even if you do not enter into a written agreement </w:t>
      </w:r>
      <w:r w:rsidR="00673C5D">
        <w:t>to become a resident</w:t>
      </w:r>
      <w:r>
        <w:t>, you will automatically become a resident of the caravan park if you occupy any site in the caravan park as your only or main residence for at least 60 consecutive days.</w:t>
      </w:r>
      <w:r w:rsidR="00673C5D">
        <w:t xml:space="preserve"> This doesn’t apply if you are staying in the park as a holiday marker or for another non-residential purposes. Once you become a resident, the Act </w:t>
      </w:r>
      <w:r w:rsidR="00D00915">
        <w:t>applies</w:t>
      </w:r>
      <w:r w:rsidR="00673C5D">
        <w:t xml:space="preserve"> to you and your residency in the caravan park. </w:t>
      </w:r>
    </w:p>
    <w:p w14:paraId="7593BD5F" w14:textId="77777777" w:rsidR="00093486" w:rsidRDefault="00093486" w:rsidP="00093486">
      <w:pPr>
        <w:pStyle w:val="Heading1"/>
        <w:rPr>
          <w:lang w:val="en-US"/>
        </w:rPr>
      </w:pPr>
      <w:r>
        <w:rPr>
          <w:lang w:val="en-US"/>
        </w:rPr>
        <w:t>Help or further information</w:t>
      </w:r>
    </w:p>
    <w:p w14:paraId="3FD4DCB9" w14:textId="2FF25D2B" w:rsidR="00093486" w:rsidRPr="00A71371" w:rsidRDefault="00093486" w:rsidP="00093486">
      <w:pPr>
        <w:pStyle w:val="BodyText"/>
      </w:pPr>
      <w:r>
        <w:rPr>
          <w:lang w:val="en-US"/>
        </w:rPr>
        <w:t>For</w:t>
      </w:r>
      <w:r w:rsidRPr="00A71371">
        <w:rPr>
          <w:lang w:val="en-US"/>
        </w:rPr>
        <w:t xml:space="preserve"> </w:t>
      </w:r>
      <w:r>
        <w:rPr>
          <w:lang w:val="en-US"/>
        </w:rPr>
        <w:t>further information</w:t>
      </w:r>
      <w:r w:rsidRPr="00A71371">
        <w:rPr>
          <w:lang w:val="en-US"/>
        </w:rPr>
        <w:t xml:space="preserve">, visit the </w:t>
      </w:r>
      <w:r w:rsidR="00AB460E">
        <w:rPr>
          <w:lang w:val="en-US"/>
        </w:rPr>
        <w:t>r</w:t>
      </w:r>
      <w:r w:rsidRPr="00285530">
        <w:rPr>
          <w:lang w:val="en-US"/>
        </w:rPr>
        <w:t>enting section – Consumer Affairs Victoria website</w:t>
      </w:r>
      <w:r w:rsidRPr="00A71371">
        <w:rPr>
          <w:lang w:val="en-US"/>
        </w:rPr>
        <w:t xml:space="preserve"> </w:t>
      </w:r>
      <w:r>
        <w:rPr>
          <w:lang w:val="en-US"/>
        </w:rPr>
        <w:t xml:space="preserve">at </w:t>
      </w:r>
      <w:hyperlink r:id="rId12" w:history="1">
        <w:r w:rsidR="00CC4159" w:rsidRPr="00CC4159">
          <w:rPr>
            <w:rStyle w:val="Hyperlink"/>
            <w:lang w:val="en-US"/>
          </w:rPr>
          <w:t>www.</w:t>
        </w:r>
        <w:r w:rsidRPr="00CC4159">
          <w:rPr>
            <w:rStyle w:val="Hyperlink"/>
            <w:lang w:val="en-US"/>
          </w:rPr>
          <w:t>consumer.vic.gov.au/renting</w:t>
        </w:r>
      </w:hyperlink>
      <w:r>
        <w:rPr>
          <w:lang w:val="en-US"/>
        </w:rPr>
        <w:t xml:space="preserve"> </w:t>
      </w:r>
      <w:r w:rsidRPr="00A71371">
        <w:rPr>
          <w:lang w:val="en-US"/>
        </w:rPr>
        <w:t xml:space="preserve">or call Consumer Affairs Victoria on </w:t>
      </w:r>
      <w:r w:rsidRPr="00285530">
        <w:rPr>
          <w:b/>
          <w:bCs/>
          <w:lang w:val="en-US"/>
        </w:rPr>
        <w:t>1300 55 81 81</w:t>
      </w:r>
      <w:r w:rsidRPr="00A71371">
        <w:rPr>
          <w:lang w:val="en-US"/>
        </w:rPr>
        <w:t>.</w:t>
      </w:r>
    </w:p>
    <w:p w14:paraId="64247EBF" w14:textId="77777777" w:rsidR="00093486" w:rsidRPr="00577F04" w:rsidRDefault="00093486" w:rsidP="00093486">
      <w:pPr>
        <w:pStyle w:val="Heading1"/>
      </w:pPr>
      <w:r>
        <w:t>Telephone interpreter service</w:t>
      </w:r>
    </w:p>
    <w:p w14:paraId="671F418C" w14:textId="682ABEE0" w:rsidR="00093486" w:rsidRDefault="00093486" w:rsidP="00093486">
      <w:pPr>
        <w:pStyle w:val="Paragraphtext"/>
      </w:pPr>
      <w: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14:paraId="4AE9939B" w14:textId="77777777" w:rsidR="003714E5" w:rsidRDefault="003714E5" w:rsidP="00C9549E">
      <w:pPr>
        <w:pStyle w:val="spacer2"/>
      </w:pPr>
    </w:p>
    <w:p w14:paraId="636C9299" w14:textId="77777777" w:rsidR="003714E5" w:rsidRDefault="003714E5" w:rsidP="00C9549E">
      <w:pPr>
        <w:pStyle w:val="spacer2"/>
        <w:sectPr w:rsidR="003714E5" w:rsidSect="002633E6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567" w:right="567" w:bottom="567" w:left="567" w:header="454" w:footer="397" w:gutter="0"/>
          <w:cols w:space="454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</w:tblGrid>
      <w:tr w:rsidR="003714E5" w14:paraId="236F7059" w14:textId="77777777" w:rsidTr="003714E5">
        <w:tc>
          <w:tcPr>
            <w:tcW w:w="5149" w:type="dxa"/>
          </w:tcPr>
          <w:p w14:paraId="449BAE03" w14:textId="07838E59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5CF89BE9" wp14:editId="48822099">
                  <wp:extent cx="2952750" cy="609600"/>
                  <wp:effectExtent l="0" t="0" r="0" b="0"/>
                  <wp:docPr id="35" name="Picture 35" descr="Telephone Interpreter Service details in 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lephone Interpreter Service details in Ara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7D677ADA" w14:textId="77777777" w:rsidTr="003714E5">
        <w:tc>
          <w:tcPr>
            <w:tcW w:w="5149" w:type="dxa"/>
          </w:tcPr>
          <w:p w14:paraId="0535D636" w14:textId="5CFC90ED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6050CD8E" wp14:editId="16EAAB49">
                  <wp:extent cx="2952720" cy="514440"/>
                  <wp:effectExtent l="0" t="0" r="635" b="0"/>
                  <wp:docPr id="38" name="Picture 38" descr="Telephone Interpreter Service details in Turk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lephone Interpreter Service details in Turk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20" cy="51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24FB517E" w14:textId="77777777" w:rsidTr="003714E5">
        <w:tc>
          <w:tcPr>
            <w:tcW w:w="5149" w:type="dxa"/>
          </w:tcPr>
          <w:p w14:paraId="05E107F7" w14:textId="166CD37D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67FA2ADD" wp14:editId="034B52EE">
                  <wp:extent cx="2952720" cy="628560"/>
                  <wp:effectExtent l="0" t="0" r="635" b="635"/>
                  <wp:docPr id="40" name="Picture 40" descr="Telephone Interpreter Service details in Vietnam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lephone Interpreter Service details in Vietnam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20" cy="62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2DA40B2F" w14:textId="77777777" w:rsidTr="003714E5">
        <w:tc>
          <w:tcPr>
            <w:tcW w:w="5149" w:type="dxa"/>
          </w:tcPr>
          <w:p w14:paraId="5872228B" w14:textId="17F15AB5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1319770" wp14:editId="068B7AAF">
                  <wp:extent cx="2952750" cy="495300"/>
                  <wp:effectExtent l="0" t="0" r="0" b="0"/>
                  <wp:docPr id="41" name="Picture 41" descr="Telephone Interpreter Service details in So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lephone Interpreter Service details in So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0A644E3F" w14:textId="77777777" w:rsidTr="003714E5">
        <w:tc>
          <w:tcPr>
            <w:tcW w:w="5149" w:type="dxa"/>
          </w:tcPr>
          <w:p w14:paraId="094DD801" w14:textId="1CD38203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792F6D86" wp14:editId="2B89B5FA">
                  <wp:extent cx="2943225" cy="447675"/>
                  <wp:effectExtent l="0" t="0" r="9525" b="9525"/>
                  <wp:docPr id="42" name="Picture 42" descr="Telephone Interpreter Service details in Chin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lephone Interpreter Service details in Chin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2439AEEF" w14:textId="77777777" w:rsidTr="003714E5">
        <w:tc>
          <w:tcPr>
            <w:tcW w:w="5149" w:type="dxa"/>
          </w:tcPr>
          <w:p w14:paraId="451A7CFC" w14:textId="151A82D2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35195D60" wp14:editId="291FF05C">
                  <wp:extent cx="2952750" cy="742950"/>
                  <wp:effectExtent l="0" t="0" r="0" b="0"/>
                  <wp:docPr id="43" name="Picture 43" descr="Telephone Interpreter Service details in Serb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lephone Interpreter Service details in Serb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447A5A06" w14:textId="77777777" w:rsidTr="003714E5">
        <w:tc>
          <w:tcPr>
            <w:tcW w:w="5149" w:type="dxa"/>
          </w:tcPr>
          <w:p w14:paraId="35637B34" w14:textId="7EB3A80F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4D434EC5" wp14:editId="2A31B735">
                  <wp:extent cx="2962275" cy="514350"/>
                  <wp:effectExtent l="0" t="0" r="9525" b="0"/>
                  <wp:docPr id="44" name="Picture 44" descr="Telephone Interpreter Service details in Amha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ephone Interpreter Service details in Amha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38511884" w14:textId="77777777" w:rsidTr="003714E5">
        <w:tc>
          <w:tcPr>
            <w:tcW w:w="5149" w:type="dxa"/>
          </w:tcPr>
          <w:p w14:paraId="24DC73BE" w14:textId="5A3E05D9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18733DC3" wp14:editId="181512D9">
                  <wp:extent cx="2971800" cy="733425"/>
                  <wp:effectExtent l="0" t="0" r="0" b="9525"/>
                  <wp:docPr id="45" name="Picture 45" descr="Telephone Interpreter Service details in D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ephone Interpreter Service details in D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4989925C" w14:textId="77777777" w:rsidTr="003714E5">
        <w:tc>
          <w:tcPr>
            <w:tcW w:w="5149" w:type="dxa"/>
          </w:tcPr>
          <w:p w14:paraId="1A26474A" w14:textId="7178E509" w:rsidR="003714E5" w:rsidRDefault="003714E5" w:rsidP="00093486">
            <w:pPr>
              <w:pStyle w:val="Paragraphtext"/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45F7798A" wp14:editId="41FE72EF">
                  <wp:extent cx="2952750" cy="514350"/>
                  <wp:effectExtent l="0" t="0" r="0" b="0"/>
                  <wp:docPr id="46" name="Picture 46" descr="Telephone Interpreter Service details in Croat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lephone Interpreter Service details in Croat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26C3327C" w14:textId="77777777" w:rsidTr="003714E5">
        <w:tc>
          <w:tcPr>
            <w:tcW w:w="5149" w:type="dxa"/>
          </w:tcPr>
          <w:p w14:paraId="3DC0C144" w14:textId="0EBBDADB" w:rsidR="003714E5" w:rsidRDefault="003714E5" w:rsidP="00093486">
            <w:pPr>
              <w:pStyle w:val="Paragraphtext"/>
            </w:pPr>
            <w:r>
              <w:rPr>
                <w:noProof/>
                <w:lang w:eastAsia="en-US"/>
              </w:rPr>
              <w:drawing>
                <wp:inline distT="0" distB="0" distL="0" distR="0" wp14:anchorId="57C7B05D" wp14:editId="22C5D174">
                  <wp:extent cx="2971800" cy="733425"/>
                  <wp:effectExtent l="0" t="0" r="0" b="9525"/>
                  <wp:docPr id="47" name="Picture 47" descr="Telephone Interpreter Service details in 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lephone Interpreter Service details in 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E5" w14:paraId="751D9C0B" w14:textId="77777777" w:rsidTr="003714E5">
        <w:tc>
          <w:tcPr>
            <w:tcW w:w="5149" w:type="dxa"/>
          </w:tcPr>
          <w:p w14:paraId="29747E4A" w14:textId="5A0F60DF" w:rsidR="003714E5" w:rsidRDefault="003714E5" w:rsidP="00093486">
            <w:pPr>
              <w:pStyle w:val="Paragraphtext"/>
            </w:pPr>
            <w:r>
              <w:rPr>
                <w:noProof/>
                <w:lang w:eastAsia="en-US"/>
              </w:rPr>
              <w:drawing>
                <wp:inline distT="0" distB="0" distL="0" distR="0" wp14:anchorId="1B042D9F" wp14:editId="0A56E1BD">
                  <wp:extent cx="2926080" cy="731520"/>
                  <wp:effectExtent l="0" t="0" r="7620" b="0"/>
                  <wp:docPr id="34" name="Picture 34" descr="Telephone Interpreter Service details in Itali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Telephone Interpreter Service details in Italian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8B33D" w14:textId="49B9A196" w:rsidR="002B50A5" w:rsidRDefault="002B50A5" w:rsidP="00093486">
      <w:pPr>
        <w:pStyle w:val="Paragraphtext"/>
      </w:pPr>
    </w:p>
    <w:p w14:paraId="15CE8143" w14:textId="6645618A" w:rsidR="00545E23" w:rsidRDefault="00545E23" w:rsidP="003714E5">
      <w:pPr>
        <w:pStyle w:val="Paragraphtext"/>
        <w:sectPr w:rsidR="00545E23" w:rsidSect="003714E5">
          <w:type w:val="continuous"/>
          <w:pgSz w:w="11906" w:h="16838"/>
          <w:pgMar w:top="567" w:right="567" w:bottom="567" w:left="567" w:header="454" w:footer="397" w:gutter="0"/>
          <w:cols w:num="2" w:space="454"/>
          <w:docGrid w:linePitch="360"/>
        </w:sectPr>
      </w:pPr>
    </w:p>
    <w:p w14:paraId="1ECF1FB8" w14:textId="594C88D8" w:rsidR="00802037" w:rsidRDefault="00802037" w:rsidP="003714E5">
      <w:pPr>
        <w:pStyle w:val="spacer"/>
      </w:pPr>
    </w:p>
    <w:sectPr w:rsidR="00802037" w:rsidSect="00545E23">
      <w:type w:val="continuous"/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E48E0" w14:textId="77777777" w:rsidR="00E66323" w:rsidRDefault="00E66323" w:rsidP="00577F04">
      <w:pPr>
        <w:spacing w:after="0" w:line="240" w:lineRule="auto"/>
      </w:pPr>
      <w:r>
        <w:separator/>
      </w:r>
    </w:p>
  </w:endnote>
  <w:endnote w:type="continuationSeparator" w:id="0">
    <w:p w14:paraId="0492F930" w14:textId="77777777" w:rsidR="00E66323" w:rsidRDefault="00E66323" w:rsidP="00577F04">
      <w:pPr>
        <w:spacing w:after="0" w:line="240" w:lineRule="auto"/>
      </w:pPr>
      <w:r>
        <w:continuationSeparator/>
      </w:r>
    </w:p>
  </w:endnote>
  <w:endnote w:type="continuationNotice" w:id="1">
    <w:p w14:paraId="43966D89" w14:textId="77777777" w:rsidR="00E66323" w:rsidRDefault="00E66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14861" w14:textId="1B8B2E90" w:rsidR="00ED2FCE" w:rsidRPr="00577F04" w:rsidRDefault="00D02321" w:rsidP="002E352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 xml:space="preserve">Notice </w:t>
    </w:r>
    <w:r w:rsidR="00545E23">
      <w:rPr>
        <w:sz w:val="16"/>
        <w:szCs w:val="16"/>
      </w:rPr>
      <w:t>to prospective caravan park residents</w:t>
    </w:r>
    <w:r w:rsidR="00ED2FCE" w:rsidRPr="00577F04">
      <w:rPr>
        <w:sz w:val="16"/>
        <w:szCs w:val="16"/>
      </w:rPr>
      <w:t xml:space="preserve"> (1</w:t>
    </w:r>
    <w:r w:rsidR="00F42349">
      <w:rPr>
        <w:sz w:val="16"/>
        <w:szCs w:val="16"/>
      </w:rPr>
      <w:t>1</w:t>
    </w:r>
    <w:r w:rsidR="00ED2FCE" w:rsidRPr="00577F04">
      <w:rPr>
        <w:sz w:val="16"/>
        <w:szCs w:val="16"/>
      </w:rPr>
      <w:t>/19)</w:t>
    </w:r>
    <w:r w:rsidR="00ED2FCE">
      <w:rPr>
        <w:sz w:val="16"/>
        <w:szCs w:val="16"/>
      </w:rPr>
      <w:tab/>
    </w:r>
    <w:r w:rsidR="00ED2FCE" w:rsidRPr="009C557A">
      <w:rPr>
        <w:sz w:val="16"/>
        <w:szCs w:val="16"/>
      </w:rPr>
      <w:t xml:space="preserve">Page </w:t>
    </w:r>
    <w:r w:rsidR="00ED2FCE" w:rsidRPr="009C557A">
      <w:rPr>
        <w:b/>
        <w:bCs/>
        <w:sz w:val="16"/>
        <w:szCs w:val="16"/>
      </w:rPr>
      <w:fldChar w:fldCharType="begin"/>
    </w:r>
    <w:r w:rsidR="00ED2FCE" w:rsidRPr="009C557A">
      <w:rPr>
        <w:b/>
        <w:bCs/>
        <w:sz w:val="16"/>
        <w:szCs w:val="16"/>
      </w:rPr>
      <w:instrText xml:space="preserve"> PAGE  \* Arabic  \* MERGEFORMAT </w:instrText>
    </w:r>
    <w:r w:rsidR="00ED2FCE" w:rsidRPr="009C557A">
      <w:rPr>
        <w:b/>
        <w:bCs/>
        <w:sz w:val="16"/>
        <w:szCs w:val="16"/>
      </w:rPr>
      <w:fldChar w:fldCharType="separate"/>
    </w:r>
    <w:r w:rsidR="007D6A20">
      <w:rPr>
        <w:b/>
        <w:bCs/>
        <w:noProof/>
        <w:sz w:val="16"/>
        <w:szCs w:val="16"/>
      </w:rPr>
      <w:t>1</w:t>
    </w:r>
    <w:r w:rsidR="00ED2FCE" w:rsidRPr="009C557A">
      <w:rPr>
        <w:b/>
        <w:bCs/>
        <w:sz w:val="16"/>
        <w:szCs w:val="16"/>
      </w:rPr>
      <w:fldChar w:fldCharType="end"/>
    </w:r>
    <w:r w:rsidR="00ED2FCE" w:rsidRPr="009C557A">
      <w:rPr>
        <w:sz w:val="16"/>
        <w:szCs w:val="16"/>
      </w:rPr>
      <w:t xml:space="preserve"> of </w:t>
    </w:r>
    <w:r w:rsidR="00545E23">
      <w:rPr>
        <w:b/>
        <w:bCs/>
        <w:sz w:val="16"/>
        <w:szCs w:val="16"/>
      </w:rPr>
      <w:t>1</w:t>
    </w:r>
    <w:r w:rsidR="00ED2FCE"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4E822" w14:textId="77777777" w:rsidR="00E66323" w:rsidRDefault="00E66323" w:rsidP="00577F04">
      <w:pPr>
        <w:spacing w:after="0" w:line="240" w:lineRule="auto"/>
      </w:pPr>
      <w:r>
        <w:separator/>
      </w:r>
    </w:p>
  </w:footnote>
  <w:footnote w:type="continuationSeparator" w:id="0">
    <w:p w14:paraId="7E7E979B" w14:textId="77777777" w:rsidR="00E66323" w:rsidRDefault="00E66323" w:rsidP="00577F04">
      <w:pPr>
        <w:spacing w:after="0" w:line="240" w:lineRule="auto"/>
      </w:pPr>
      <w:r>
        <w:continuationSeparator/>
      </w:r>
    </w:p>
  </w:footnote>
  <w:footnote w:type="continuationNotice" w:id="1">
    <w:p w14:paraId="476BF845" w14:textId="77777777" w:rsidR="00E66323" w:rsidRDefault="00E66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E7B2" w14:textId="2CC82D23" w:rsidR="00ED2FCE" w:rsidRDefault="00ED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971B9" w14:textId="1678620C" w:rsidR="00ED2FCE" w:rsidRPr="00291650" w:rsidRDefault="00ED2FCE" w:rsidP="00291650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E850" w14:textId="12ED1841" w:rsidR="00ED2FCE" w:rsidRDefault="00ED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F08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D06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202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3C6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D41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2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A2577"/>
    <w:multiLevelType w:val="hybridMultilevel"/>
    <w:tmpl w:val="083641F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A27BEE"/>
    <w:multiLevelType w:val="hybridMultilevel"/>
    <w:tmpl w:val="A880CA44"/>
    <w:lvl w:ilvl="0" w:tplc="51D6EB4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35914"/>
    <w:multiLevelType w:val="hybridMultilevel"/>
    <w:tmpl w:val="FF70308C"/>
    <w:lvl w:ilvl="0" w:tplc="E9342C44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F07949"/>
    <w:multiLevelType w:val="hybridMultilevel"/>
    <w:tmpl w:val="8D5A5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85865"/>
    <w:multiLevelType w:val="hybridMultilevel"/>
    <w:tmpl w:val="34065A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923C13"/>
    <w:multiLevelType w:val="hybridMultilevel"/>
    <w:tmpl w:val="16C4B90C"/>
    <w:lvl w:ilvl="0" w:tplc="B8C852E2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EF1314"/>
    <w:multiLevelType w:val="hybridMultilevel"/>
    <w:tmpl w:val="6BA618A4"/>
    <w:lvl w:ilvl="0" w:tplc="B306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031BF"/>
    <w:multiLevelType w:val="multilevel"/>
    <w:tmpl w:val="E1180898"/>
    <w:numStyleLink w:val="Numbers"/>
  </w:abstractNum>
  <w:abstractNum w:abstractNumId="18" w15:restartNumberingAfterBreak="0">
    <w:nsid w:val="1BBD5D5F"/>
    <w:multiLevelType w:val="hybridMultilevel"/>
    <w:tmpl w:val="909C3050"/>
    <w:lvl w:ilvl="0" w:tplc="F7786368">
      <w:start w:val="1"/>
      <w:numFmt w:val="bullet"/>
      <w:lvlText w:val=""/>
      <w:lvlJc w:val="left"/>
      <w:pPr>
        <w:ind w:left="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19" w15:restartNumberingAfterBreak="0">
    <w:nsid w:val="1FB174C0"/>
    <w:multiLevelType w:val="hybridMultilevel"/>
    <w:tmpl w:val="81A89AF2"/>
    <w:lvl w:ilvl="0" w:tplc="BDD62EE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220F55A0"/>
    <w:multiLevelType w:val="hybridMultilevel"/>
    <w:tmpl w:val="B19426E8"/>
    <w:lvl w:ilvl="0" w:tplc="8EACCCA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A82F14"/>
    <w:multiLevelType w:val="hybridMultilevel"/>
    <w:tmpl w:val="9D7C31F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5B13116"/>
    <w:multiLevelType w:val="hybridMultilevel"/>
    <w:tmpl w:val="66A2F2BC"/>
    <w:lvl w:ilvl="0" w:tplc="15F6FA7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E61A2"/>
    <w:multiLevelType w:val="multilevel"/>
    <w:tmpl w:val="E1180898"/>
    <w:styleLink w:val="Numbers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7CB4D61"/>
    <w:multiLevelType w:val="hybridMultilevel"/>
    <w:tmpl w:val="78582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73FCC"/>
    <w:multiLevelType w:val="hybridMultilevel"/>
    <w:tmpl w:val="585E9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D3767"/>
    <w:multiLevelType w:val="hybridMultilevel"/>
    <w:tmpl w:val="5DF2924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C21030C"/>
    <w:multiLevelType w:val="hybridMultilevel"/>
    <w:tmpl w:val="10E8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13E88"/>
    <w:multiLevelType w:val="hybridMultilevel"/>
    <w:tmpl w:val="3E0E09E4"/>
    <w:lvl w:ilvl="0" w:tplc="DCE494D0">
      <w:start w:val="1"/>
      <w:numFmt w:val="bullet"/>
      <w:pStyle w:val="List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9" w15:restartNumberingAfterBreak="0">
    <w:nsid w:val="433577AE"/>
    <w:multiLevelType w:val="hybridMultilevel"/>
    <w:tmpl w:val="D92ACCB4"/>
    <w:lvl w:ilvl="0" w:tplc="FD7C380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E2F3B"/>
    <w:multiLevelType w:val="hybridMultilevel"/>
    <w:tmpl w:val="F0A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71F86"/>
    <w:multiLevelType w:val="hybridMultilevel"/>
    <w:tmpl w:val="2260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0D79C2"/>
    <w:multiLevelType w:val="hybridMultilevel"/>
    <w:tmpl w:val="12D01AB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5A2B78D3"/>
    <w:multiLevelType w:val="hybridMultilevel"/>
    <w:tmpl w:val="F64C5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75B4B"/>
    <w:multiLevelType w:val="hybridMultilevel"/>
    <w:tmpl w:val="4D8A3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F47B4"/>
    <w:multiLevelType w:val="hybridMultilevel"/>
    <w:tmpl w:val="2F02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0AC5658"/>
    <w:multiLevelType w:val="hybridMultilevel"/>
    <w:tmpl w:val="4FDE7F6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148D"/>
    <w:multiLevelType w:val="hybridMultilevel"/>
    <w:tmpl w:val="205E1F1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4C16036"/>
    <w:multiLevelType w:val="hybridMultilevel"/>
    <w:tmpl w:val="A38E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45E9A"/>
    <w:multiLevelType w:val="hybridMultilevel"/>
    <w:tmpl w:val="656A2774"/>
    <w:lvl w:ilvl="0" w:tplc="1366B460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12"/>
  </w:num>
  <w:num w:numId="15">
    <w:abstractNumId w:val="13"/>
  </w:num>
  <w:num w:numId="16">
    <w:abstractNumId w:val="28"/>
  </w:num>
  <w:num w:numId="17">
    <w:abstractNumId w:val="23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0"/>
  </w:num>
  <w:num w:numId="23">
    <w:abstractNumId w:val="40"/>
  </w:num>
  <w:num w:numId="24">
    <w:abstractNumId w:val="39"/>
  </w:num>
  <w:num w:numId="25">
    <w:abstractNumId w:val="24"/>
  </w:num>
  <w:num w:numId="26">
    <w:abstractNumId w:val="17"/>
  </w:num>
  <w:num w:numId="27">
    <w:abstractNumId w:val="26"/>
  </w:num>
  <w:num w:numId="28">
    <w:abstractNumId w:val="14"/>
  </w:num>
  <w:num w:numId="29">
    <w:abstractNumId w:val="36"/>
  </w:num>
  <w:num w:numId="30">
    <w:abstractNumId w:val="36"/>
    <w:lvlOverride w:ilvl="0">
      <w:startOverride w:val="1"/>
    </w:lvlOverride>
  </w:num>
  <w:num w:numId="31">
    <w:abstractNumId w:val="20"/>
  </w:num>
  <w:num w:numId="32">
    <w:abstractNumId w:val="25"/>
  </w:num>
  <w:num w:numId="33">
    <w:abstractNumId w:val="33"/>
  </w:num>
  <w:num w:numId="34">
    <w:abstractNumId w:val="27"/>
  </w:num>
  <w:num w:numId="35">
    <w:abstractNumId w:val="22"/>
  </w:num>
  <w:num w:numId="36">
    <w:abstractNumId w:val="15"/>
  </w:num>
  <w:num w:numId="37">
    <w:abstractNumId w:val="11"/>
  </w:num>
  <w:num w:numId="38">
    <w:abstractNumId w:val="29"/>
  </w:num>
  <w:num w:numId="39">
    <w:abstractNumId w:val="41"/>
  </w:num>
  <w:num w:numId="40">
    <w:abstractNumId w:val="32"/>
  </w:num>
  <w:num w:numId="41">
    <w:abstractNumId w:val="19"/>
  </w:num>
  <w:num w:numId="42">
    <w:abstractNumId w:val="31"/>
  </w:num>
  <w:num w:numId="43">
    <w:abstractNumId w:val="37"/>
  </w:num>
  <w:num w:numId="44">
    <w:abstractNumId w:val="35"/>
  </w:num>
  <w:num w:numId="45">
    <w:abstractNumId w:val="28"/>
  </w:num>
  <w:num w:numId="46">
    <w:abstractNumId w:val="21"/>
  </w:num>
  <w:num w:numId="47">
    <w:abstractNumId w:val="10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F1"/>
    <w:rsid w:val="00006A12"/>
    <w:rsid w:val="00017426"/>
    <w:rsid w:val="00026158"/>
    <w:rsid w:val="00031FE5"/>
    <w:rsid w:val="00036D7C"/>
    <w:rsid w:val="0004719C"/>
    <w:rsid w:val="000531FB"/>
    <w:rsid w:val="00053B0D"/>
    <w:rsid w:val="00064F19"/>
    <w:rsid w:val="0007304B"/>
    <w:rsid w:val="00075302"/>
    <w:rsid w:val="0008369B"/>
    <w:rsid w:val="00092C18"/>
    <w:rsid w:val="00093486"/>
    <w:rsid w:val="000A1AE1"/>
    <w:rsid w:val="000A38FF"/>
    <w:rsid w:val="000A47A2"/>
    <w:rsid w:val="000B2BC1"/>
    <w:rsid w:val="000B6ABD"/>
    <w:rsid w:val="000C3470"/>
    <w:rsid w:val="000D7225"/>
    <w:rsid w:val="000E6064"/>
    <w:rsid w:val="000F16B0"/>
    <w:rsid w:val="00104612"/>
    <w:rsid w:val="00111585"/>
    <w:rsid w:val="00112B44"/>
    <w:rsid w:val="00114364"/>
    <w:rsid w:val="001153D1"/>
    <w:rsid w:val="001161AC"/>
    <w:rsid w:val="001220E5"/>
    <w:rsid w:val="00126189"/>
    <w:rsid w:val="00132D63"/>
    <w:rsid w:val="00141E58"/>
    <w:rsid w:val="00144023"/>
    <w:rsid w:val="00146B50"/>
    <w:rsid w:val="00155ED8"/>
    <w:rsid w:val="00156EA0"/>
    <w:rsid w:val="00171E48"/>
    <w:rsid w:val="00172635"/>
    <w:rsid w:val="00174222"/>
    <w:rsid w:val="00181989"/>
    <w:rsid w:val="00185199"/>
    <w:rsid w:val="00192869"/>
    <w:rsid w:val="001941F9"/>
    <w:rsid w:val="001A37C6"/>
    <w:rsid w:val="001A618B"/>
    <w:rsid w:val="001A7F54"/>
    <w:rsid w:val="001B4FD7"/>
    <w:rsid w:val="001B5BCF"/>
    <w:rsid w:val="001C6A25"/>
    <w:rsid w:val="001D1D08"/>
    <w:rsid w:val="001E0C24"/>
    <w:rsid w:val="002031BB"/>
    <w:rsid w:val="00221495"/>
    <w:rsid w:val="00227504"/>
    <w:rsid w:val="00235A37"/>
    <w:rsid w:val="002557FC"/>
    <w:rsid w:val="0025660A"/>
    <w:rsid w:val="002570B3"/>
    <w:rsid w:val="002633E6"/>
    <w:rsid w:val="002744F3"/>
    <w:rsid w:val="00285530"/>
    <w:rsid w:val="00291650"/>
    <w:rsid w:val="002A070A"/>
    <w:rsid w:val="002A0BD7"/>
    <w:rsid w:val="002B50A5"/>
    <w:rsid w:val="002B7987"/>
    <w:rsid w:val="002C2BBC"/>
    <w:rsid w:val="002C2F8B"/>
    <w:rsid w:val="002D5AB0"/>
    <w:rsid w:val="002E3520"/>
    <w:rsid w:val="002E3D7A"/>
    <w:rsid w:val="002E5B40"/>
    <w:rsid w:val="002E75D0"/>
    <w:rsid w:val="00311613"/>
    <w:rsid w:val="00311653"/>
    <w:rsid w:val="0031356A"/>
    <w:rsid w:val="00313984"/>
    <w:rsid w:val="00314FB5"/>
    <w:rsid w:val="00317F39"/>
    <w:rsid w:val="00355A36"/>
    <w:rsid w:val="00364CE4"/>
    <w:rsid w:val="003714E5"/>
    <w:rsid w:val="00375467"/>
    <w:rsid w:val="0037630C"/>
    <w:rsid w:val="00392B65"/>
    <w:rsid w:val="003A107B"/>
    <w:rsid w:val="003A4B74"/>
    <w:rsid w:val="003A4B7E"/>
    <w:rsid w:val="003C29D7"/>
    <w:rsid w:val="003C6632"/>
    <w:rsid w:val="003C687E"/>
    <w:rsid w:val="003E2E68"/>
    <w:rsid w:val="003F5FE3"/>
    <w:rsid w:val="00403121"/>
    <w:rsid w:val="00407E5C"/>
    <w:rsid w:val="0041212F"/>
    <w:rsid w:val="004163A1"/>
    <w:rsid w:val="004222FC"/>
    <w:rsid w:val="00442150"/>
    <w:rsid w:val="00444A75"/>
    <w:rsid w:val="00450F7A"/>
    <w:rsid w:val="00455001"/>
    <w:rsid w:val="004618BB"/>
    <w:rsid w:val="0046341F"/>
    <w:rsid w:val="00465225"/>
    <w:rsid w:val="004751A9"/>
    <w:rsid w:val="00484C38"/>
    <w:rsid w:val="00492452"/>
    <w:rsid w:val="00495DFF"/>
    <w:rsid w:val="004967FE"/>
    <w:rsid w:val="004A11E4"/>
    <w:rsid w:val="004A1500"/>
    <w:rsid w:val="004A7515"/>
    <w:rsid w:val="004C1A9C"/>
    <w:rsid w:val="004C2681"/>
    <w:rsid w:val="004C375A"/>
    <w:rsid w:val="004E5FE0"/>
    <w:rsid w:val="004F068D"/>
    <w:rsid w:val="00500521"/>
    <w:rsid w:val="00501B04"/>
    <w:rsid w:val="0051417B"/>
    <w:rsid w:val="00523BB1"/>
    <w:rsid w:val="00541196"/>
    <w:rsid w:val="00543AF9"/>
    <w:rsid w:val="00545E23"/>
    <w:rsid w:val="00547D9E"/>
    <w:rsid w:val="00555D35"/>
    <w:rsid w:val="00566C17"/>
    <w:rsid w:val="00566CE7"/>
    <w:rsid w:val="0056789B"/>
    <w:rsid w:val="00577F04"/>
    <w:rsid w:val="00590FF4"/>
    <w:rsid w:val="00594F01"/>
    <w:rsid w:val="005A2711"/>
    <w:rsid w:val="005B4F22"/>
    <w:rsid w:val="005B56E7"/>
    <w:rsid w:val="005B5CF3"/>
    <w:rsid w:val="005C0B12"/>
    <w:rsid w:val="005E33A9"/>
    <w:rsid w:val="005F7DAA"/>
    <w:rsid w:val="00600D79"/>
    <w:rsid w:val="00613DE0"/>
    <w:rsid w:val="0061602C"/>
    <w:rsid w:val="00623920"/>
    <w:rsid w:val="006335E4"/>
    <w:rsid w:val="00635CAE"/>
    <w:rsid w:val="006422B1"/>
    <w:rsid w:val="00644065"/>
    <w:rsid w:val="00644275"/>
    <w:rsid w:val="00644D3B"/>
    <w:rsid w:val="00644DD1"/>
    <w:rsid w:val="00646C5C"/>
    <w:rsid w:val="0065273B"/>
    <w:rsid w:val="00656DD6"/>
    <w:rsid w:val="006734A5"/>
    <w:rsid w:val="00673C5D"/>
    <w:rsid w:val="006815D5"/>
    <w:rsid w:val="00697012"/>
    <w:rsid w:val="006A4684"/>
    <w:rsid w:val="006A6ED7"/>
    <w:rsid w:val="006C00FE"/>
    <w:rsid w:val="006C2229"/>
    <w:rsid w:val="006C5034"/>
    <w:rsid w:val="006C6B91"/>
    <w:rsid w:val="006D40A7"/>
    <w:rsid w:val="006E219F"/>
    <w:rsid w:val="006E4764"/>
    <w:rsid w:val="006F0307"/>
    <w:rsid w:val="00712EDA"/>
    <w:rsid w:val="00722C5E"/>
    <w:rsid w:val="00726F57"/>
    <w:rsid w:val="007317AE"/>
    <w:rsid w:val="00742B2A"/>
    <w:rsid w:val="00756F91"/>
    <w:rsid w:val="00765416"/>
    <w:rsid w:val="0077094D"/>
    <w:rsid w:val="007725AD"/>
    <w:rsid w:val="00781439"/>
    <w:rsid w:val="0078482F"/>
    <w:rsid w:val="00794192"/>
    <w:rsid w:val="00796630"/>
    <w:rsid w:val="00797E9D"/>
    <w:rsid w:val="007A5FF5"/>
    <w:rsid w:val="007C3E19"/>
    <w:rsid w:val="007C44C8"/>
    <w:rsid w:val="007C532C"/>
    <w:rsid w:val="007D3784"/>
    <w:rsid w:val="007D6A20"/>
    <w:rsid w:val="007D7924"/>
    <w:rsid w:val="007E146B"/>
    <w:rsid w:val="007E58FD"/>
    <w:rsid w:val="007F6E40"/>
    <w:rsid w:val="00802037"/>
    <w:rsid w:val="0080315F"/>
    <w:rsid w:val="0080718C"/>
    <w:rsid w:val="00812224"/>
    <w:rsid w:val="00812873"/>
    <w:rsid w:val="00814D08"/>
    <w:rsid w:val="00821C3D"/>
    <w:rsid w:val="00834EE6"/>
    <w:rsid w:val="00855319"/>
    <w:rsid w:val="00863920"/>
    <w:rsid w:val="008705CE"/>
    <w:rsid w:val="00871AC4"/>
    <w:rsid w:val="008733CC"/>
    <w:rsid w:val="008838F6"/>
    <w:rsid w:val="008938C9"/>
    <w:rsid w:val="008A2659"/>
    <w:rsid w:val="008C172A"/>
    <w:rsid w:val="008C67ED"/>
    <w:rsid w:val="008D1EF7"/>
    <w:rsid w:val="008E203D"/>
    <w:rsid w:val="008E77FB"/>
    <w:rsid w:val="009020E1"/>
    <w:rsid w:val="009044C0"/>
    <w:rsid w:val="00906880"/>
    <w:rsid w:val="00910F4D"/>
    <w:rsid w:val="009134B5"/>
    <w:rsid w:val="00920A36"/>
    <w:rsid w:val="00921DC9"/>
    <w:rsid w:val="009346B7"/>
    <w:rsid w:val="00935AC0"/>
    <w:rsid w:val="00935D21"/>
    <w:rsid w:val="00941598"/>
    <w:rsid w:val="00945E96"/>
    <w:rsid w:val="00967411"/>
    <w:rsid w:val="009722B6"/>
    <w:rsid w:val="00985444"/>
    <w:rsid w:val="00985694"/>
    <w:rsid w:val="009912F4"/>
    <w:rsid w:val="009A23D3"/>
    <w:rsid w:val="009B2632"/>
    <w:rsid w:val="009B60EF"/>
    <w:rsid w:val="009C233D"/>
    <w:rsid w:val="009C557A"/>
    <w:rsid w:val="009D03F0"/>
    <w:rsid w:val="009D79F9"/>
    <w:rsid w:val="009F12B5"/>
    <w:rsid w:val="009F3BB8"/>
    <w:rsid w:val="00A02928"/>
    <w:rsid w:val="00A04208"/>
    <w:rsid w:val="00A07CDC"/>
    <w:rsid w:val="00A20E80"/>
    <w:rsid w:val="00A3497D"/>
    <w:rsid w:val="00A66693"/>
    <w:rsid w:val="00A71BD3"/>
    <w:rsid w:val="00A76E72"/>
    <w:rsid w:val="00A8582B"/>
    <w:rsid w:val="00AA5EB1"/>
    <w:rsid w:val="00AA74CF"/>
    <w:rsid w:val="00AB020D"/>
    <w:rsid w:val="00AB460E"/>
    <w:rsid w:val="00AB4D3C"/>
    <w:rsid w:val="00AE29B3"/>
    <w:rsid w:val="00AE3B92"/>
    <w:rsid w:val="00AE6B27"/>
    <w:rsid w:val="00AE74E6"/>
    <w:rsid w:val="00AE7999"/>
    <w:rsid w:val="00B100BF"/>
    <w:rsid w:val="00B13F4D"/>
    <w:rsid w:val="00B15323"/>
    <w:rsid w:val="00B15B84"/>
    <w:rsid w:val="00B2246E"/>
    <w:rsid w:val="00B24733"/>
    <w:rsid w:val="00B25049"/>
    <w:rsid w:val="00B3149A"/>
    <w:rsid w:val="00B46115"/>
    <w:rsid w:val="00B47113"/>
    <w:rsid w:val="00B6045E"/>
    <w:rsid w:val="00B7093A"/>
    <w:rsid w:val="00B71F13"/>
    <w:rsid w:val="00B73050"/>
    <w:rsid w:val="00B81D89"/>
    <w:rsid w:val="00B873B1"/>
    <w:rsid w:val="00B90191"/>
    <w:rsid w:val="00BA447D"/>
    <w:rsid w:val="00BC586D"/>
    <w:rsid w:val="00BC6C87"/>
    <w:rsid w:val="00BD7ACA"/>
    <w:rsid w:val="00BE13F1"/>
    <w:rsid w:val="00BE1400"/>
    <w:rsid w:val="00BF05F1"/>
    <w:rsid w:val="00BF4122"/>
    <w:rsid w:val="00BF5B18"/>
    <w:rsid w:val="00BF6917"/>
    <w:rsid w:val="00C056E8"/>
    <w:rsid w:val="00C11420"/>
    <w:rsid w:val="00C12863"/>
    <w:rsid w:val="00C12DA7"/>
    <w:rsid w:val="00C17F39"/>
    <w:rsid w:val="00C2338C"/>
    <w:rsid w:val="00C30A9A"/>
    <w:rsid w:val="00C6599F"/>
    <w:rsid w:val="00C7323B"/>
    <w:rsid w:val="00C75021"/>
    <w:rsid w:val="00C864A1"/>
    <w:rsid w:val="00C8673B"/>
    <w:rsid w:val="00C90191"/>
    <w:rsid w:val="00C94302"/>
    <w:rsid w:val="00C951CD"/>
    <w:rsid w:val="00C9549E"/>
    <w:rsid w:val="00CA0A35"/>
    <w:rsid w:val="00CB3738"/>
    <w:rsid w:val="00CC4159"/>
    <w:rsid w:val="00CC5493"/>
    <w:rsid w:val="00CD2FE4"/>
    <w:rsid w:val="00CF0370"/>
    <w:rsid w:val="00CF33CE"/>
    <w:rsid w:val="00D00915"/>
    <w:rsid w:val="00D02321"/>
    <w:rsid w:val="00D147C6"/>
    <w:rsid w:val="00D367B7"/>
    <w:rsid w:val="00D4065C"/>
    <w:rsid w:val="00D4082B"/>
    <w:rsid w:val="00D52B13"/>
    <w:rsid w:val="00D6179B"/>
    <w:rsid w:val="00D62358"/>
    <w:rsid w:val="00D71108"/>
    <w:rsid w:val="00D75512"/>
    <w:rsid w:val="00D80260"/>
    <w:rsid w:val="00D80677"/>
    <w:rsid w:val="00D82F1F"/>
    <w:rsid w:val="00D94FA1"/>
    <w:rsid w:val="00D955FA"/>
    <w:rsid w:val="00DB0FDA"/>
    <w:rsid w:val="00DC0B55"/>
    <w:rsid w:val="00DC3739"/>
    <w:rsid w:val="00DD0679"/>
    <w:rsid w:val="00DD1FDC"/>
    <w:rsid w:val="00DF19C5"/>
    <w:rsid w:val="00E021DE"/>
    <w:rsid w:val="00E13A08"/>
    <w:rsid w:val="00E154D8"/>
    <w:rsid w:val="00E1568E"/>
    <w:rsid w:val="00E16C97"/>
    <w:rsid w:val="00E215EA"/>
    <w:rsid w:val="00E24E27"/>
    <w:rsid w:val="00E36F5E"/>
    <w:rsid w:val="00E52F45"/>
    <w:rsid w:val="00E54B28"/>
    <w:rsid w:val="00E56494"/>
    <w:rsid w:val="00E576A9"/>
    <w:rsid w:val="00E66323"/>
    <w:rsid w:val="00E67B5B"/>
    <w:rsid w:val="00E7556E"/>
    <w:rsid w:val="00E91A98"/>
    <w:rsid w:val="00E91BC2"/>
    <w:rsid w:val="00EA0BD6"/>
    <w:rsid w:val="00EB0B1B"/>
    <w:rsid w:val="00EB4E46"/>
    <w:rsid w:val="00EB5A9E"/>
    <w:rsid w:val="00ED292F"/>
    <w:rsid w:val="00ED2FCE"/>
    <w:rsid w:val="00ED7754"/>
    <w:rsid w:val="00EE0E55"/>
    <w:rsid w:val="00EF2117"/>
    <w:rsid w:val="00EF230F"/>
    <w:rsid w:val="00EF3A86"/>
    <w:rsid w:val="00EF4AAA"/>
    <w:rsid w:val="00F13481"/>
    <w:rsid w:val="00F13DC3"/>
    <w:rsid w:val="00F13E52"/>
    <w:rsid w:val="00F226A5"/>
    <w:rsid w:val="00F30759"/>
    <w:rsid w:val="00F42349"/>
    <w:rsid w:val="00F52017"/>
    <w:rsid w:val="00F53B96"/>
    <w:rsid w:val="00F54961"/>
    <w:rsid w:val="00F74195"/>
    <w:rsid w:val="00F765CD"/>
    <w:rsid w:val="00F7753F"/>
    <w:rsid w:val="00F77B8A"/>
    <w:rsid w:val="00F804B9"/>
    <w:rsid w:val="00F868F6"/>
    <w:rsid w:val="00F906C7"/>
    <w:rsid w:val="00FA5D14"/>
    <w:rsid w:val="00FB17E6"/>
    <w:rsid w:val="00FC15B3"/>
    <w:rsid w:val="00FC5BA4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3E372D"/>
  <w15:docId w15:val="{E7E7906D-9008-448B-85AE-1895394C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B0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42349"/>
    <w:pPr>
      <w:keepNext/>
      <w:tabs>
        <w:tab w:val="left" w:pos="4678"/>
      </w:tabs>
      <w:spacing w:before="240" w:after="20" w:line="240" w:lineRule="auto"/>
      <w:outlineLvl w:val="0"/>
    </w:pPr>
    <w:rPr>
      <w:rFonts w:eastAsia="Times" w:cs="Times New Roman"/>
      <w:b/>
      <w:color w:val="0065B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189"/>
    <w:pPr>
      <w:keepNext/>
      <w:keepLines/>
      <w:spacing w:before="40" w:after="0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35AC0"/>
    <w:pPr>
      <w:tabs>
        <w:tab w:val="right" w:pos="10632"/>
      </w:tabs>
      <w:spacing w:after="120" w:line="240" w:lineRule="auto"/>
      <w:ind w:right="-567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AC0"/>
    <w:rPr>
      <w:rFonts w:ascii="Arial" w:eastAsiaTheme="majorEastAsia" w:hAnsi="Arial" w:cstheme="majorBidi"/>
      <w:b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F42349"/>
    <w:rPr>
      <w:rFonts w:ascii="Arial" w:eastAsia="Times" w:hAnsi="Arial" w:cs="Times New Roman"/>
      <w:b/>
      <w:color w:val="0065B8"/>
      <w:sz w:val="28"/>
      <w:szCs w:val="20"/>
    </w:rPr>
  </w:style>
  <w:style w:type="paragraph" w:customStyle="1" w:styleId="Caption2">
    <w:name w:val="Caption 2"/>
    <w:basedOn w:val="BodyText"/>
    <w:qFormat/>
    <w:rsid w:val="00227504"/>
    <w:pPr>
      <w:spacing w:line="230" w:lineRule="exact"/>
    </w:pPr>
    <w:rPr>
      <w:rFonts w:eastAsia="Times" w:cs="Times New Roman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85199"/>
    <w:pPr>
      <w:tabs>
        <w:tab w:val="left" w:pos="340"/>
        <w:tab w:val="left" w:pos="851"/>
      </w:tabs>
      <w:spacing w:before="60" w:line="240" w:lineRule="exact"/>
    </w:pPr>
    <w:rPr>
      <w:sz w:val="20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185199"/>
    <w:rPr>
      <w:rFonts w:ascii="Arial" w:hAnsi="Arial"/>
      <w:sz w:val="20"/>
      <w:szCs w:val="21"/>
    </w:rPr>
  </w:style>
  <w:style w:type="paragraph" w:customStyle="1" w:styleId="BulletList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967411"/>
    <w:pPr>
      <w:spacing w:before="60" w:after="60" w:line="240" w:lineRule="exact"/>
      <w:ind w:left="340"/>
    </w:pPr>
    <w:rPr>
      <w:rFonts w:ascii="Arial" w:hAnsi="Arial"/>
      <w:sz w:val="20"/>
    </w:rPr>
  </w:style>
  <w:style w:type="paragraph" w:customStyle="1" w:styleId="Question">
    <w:name w:val="Question"/>
    <w:basedOn w:val="Caption2"/>
    <w:autoRedefine/>
    <w:qFormat/>
    <w:rsid w:val="008705CE"/>
    <w:pPr>
      <w:spacing w:before="180"/>
    </w:pPr>
    <w:rPr>
      <w:b/>
      <w:szCs w:val="20"/>
    </w:rPr>
  </w:style>
  <w:style w:type="paragraph" w:customStyle="1" w:styleId="Textfill">
    <w:name w:val="Text fill"/>
    <w:basedOn w:val="Normal"/>
    <w:qFormat/>
    <w:rsid w:val="006A6ED7"/>
    <w:pPr>
      <w:spacing w:after="0" w:line="240" w:lineRule="auto"/>
      <w:ind w:left="57" w:right="-57"/>
    </w:pPr>
    <w:rPr>
      <w:rFonts w:eastAsia="Times" w:cs="Times New Roman"/>
      <w:color w:val="0000FF"/>
      <w:sz w:val="20"/>
      <w:szCs w:val="20"/>
    </w:rPr>
  </w:style>
  <w:style w:type="table" w:customStyle="1" w:styleId="PlainTable11">
    <w:name w:val="Plain Table 11"/>
    <w:basedOn w:val="TableNormal"/>
    <w:rsid w:val="00C30A9A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customStyle="1" w:styleId="spacer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qFormat/>
    <w:rsid w:val="00AA74CF"/>
    <w:rPr>
      <w:b/>
      <w:bCs/>
    </w:rPr>
  </w:style>
  <w:style w:type="paragraph" w:customStyle="1" w:styleId="ListNumberParentheses">
    <w:name w:val="List Number Parentheses"/>
    <w:basedOn w:val="Normal"/>
    <w:link w:val="ListNumberParenthesesChar"/>
    <w:autoRedefine/>
    <w:qFormat/>
    <w:rsid w:val="00026158"/>
    <w:pPr>
      <w:numPr>
        <w:numId w:val="1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customStyle="1" w:styleId="ListNumberParenthesesChar">
    <w:name w:val="List Number Parentheses Char"/>
    <w:link w:val="ListNumberParentheses"/>
    <w:rsid w:val="00026158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umber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customStyle="1" w:styleId="PlainTable21">
    <w:name w:val="Plain Table 21"/>
    <w:basedOn w:val="TableNormal"/>
    <w:rsid w:val="00017426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customStyle="1" w:styleId="spacer2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171E48"/>
    <w:pPr>
      <w:numPr>
        <w:numId w:val="16"/>
      </w:numPr>
      <w:suppressAutoHyphens/>
      <w:spacing w:before="60" w:after="60" w:line="240" w:lineRule="auto"/>
      <w:ind w:left="714" w:hanging="357"/>
    </w:pPr>
    <w:rPr>
      <w:rFonts w:ascii="Arial" w:eastAsia="Times New Roman" w:hAnsi="Arial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eastAsia="Times New Roman" w:hAnsi="Arial" w:cs="Times New Roman"/>
      <w:b/>
      <w:color w:val="0072CE"/>
      <w:spacing w:val="5"/>
      <w:sz w:val="20"/>
      <w:szCs w:val="20"/>
      <w:lang w:eastAsia="en-AU"/>
    </w:rPr>
  </w:style>
  <w:style w:type="character" w:customStyle="1" w:styleId="ListBulletChar">
    <w:name w:val="List Bullet Char"/>
    <w:link w:val="ListBullet"/>
    <w:rsid w:val="00171E48"/>
    <w:rPr>
      <w:rFonts w:ascii="Arial" w:eastAsia="Times New Roman" w:hAnsi="Arial" w:cs="Arial"/>
      <w:sz w:val="20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26189"/>
    <w:rPr>
      <w:rFonts w:ascii="Arial" w:eastAsiaTheme="majorEastAsia" w:hAnsi="Arial" w:cstheme="majorBidi"/>
      <w:b/>
      <w:color w:val="0072CE"/>
      <w:sz w:val="26"/>
      <w:szCs w:val="26"/>
    </w:rPr>
  </w:style>
  <w:style w:type="paragraph" w:customStyle="1" w:styleId="ListNumberAlpha">
    <w:name w:val="List Number Alpha"/>
    <w:basedOn w:val="BulletList1"/>
    <w:qFormat/>
    <w:rsid w:val="00E67B5B"/>
    <w:pPr>
      <w:numPr>
        <w:numId w:val="29"/>
      </w:numPr>
      <w:suppressAutoHyphens/>
      <w:spacing w:before="0" w:after="0" w:line="240" w:lineRule="auto"/>
      <w:ind w:left="1078" w:hanging="227"/>
    </w:pPr>
    <w:rPr>
      <w:rFonts w:eastAsia="Times New Roman" w:cs="Arial"/>
      <w:lang w:eastAsia="en-AU"/>
    </w:rPr>
  </w:style>
  <w:style w:type="numbering" w:customStyle="1" w:styleId="Numbers">
    <w:name w:val="Numbers"/>
    <w:basedOn w:val="NoList"/>
    <w:rsid w:val="009346B7"/>
    <w:pPr>
      <w:numPr>
        <w:numId w:val="17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4"/>
      </w:numPr>
      <w:contextualSpacing/>
    </w:pPr>
  </w:style>
  <w:style w:type="character" w:styleId="Emphasis">
    <w:name w:val="Emphasis"/>
    <w:basedOn w:val="DefaultParagraphFont"/>
    <w:uiPriority w:val="20"/>
    <w:qFormat/>
    <w:rsid w:val="00C864A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76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paragraphindent">
    <w:name w:val="List paragraph indent"/>
    <w:basedOn w:val="ListParagraph"/>
    <w:autoRedefine/>
    <w:qFormat/>
    <w:rsid w:val="007C44C8"/>
    <w:pPr>
      <w:spacing w:after="40"/>
      <w:ind w:left="709"/>
    </w:pPr>
  </w:style>
  <w:style w:type="character" w:customStyle="1" w:styleId="ListBullet2Char">
    <w:name w:val="List Bullet 2 Char"/>
    <w:link w:val="ListBullet2"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D94FA1"/>
    <w:rPr>
      <w:rFonts w:ascii="Arial" w:eastAsia="Times New Roman" w:hAnsi="Arial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unhideWhenUsed/>
    <w:rsid w:val="003F5FE3"/>
    <w:pPr>
      <w:numPr>
        <w:numId w:val="8"/>
      </w:numPr>
      <w:contextualSpacing/>
    </w:pPr>
  </w:style>
  <w:style w:type="paragraph" w:customStyle="1" w:styleId="ListParagraphbold">
    <w:name w:val="List Paragraph bold"/>
    <w:basedOn w:val="ListParagraph"/>
    <w:qFormat/>
    <w:rsid w:val="00036D7C"/>
    <w:rPr>
      <w:b/>
    </w:rPr>
  </w:style>
  <w:style w:type="paragraph" w:customStyle="1" w:styleId="Spacerpara">
    <w:name w:val="Spacer para"/>
    <w:basedOn w:val="BodyText"/>
    <w:link w:val="SpacerparaChar"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  <w:lang w:eastAsia="en-AU"/>
    </w:rPr>
  </w:style>
  <w:style w:type="character" w:customStyle="1" w:styleId="SpacerparaChar">
    <w:name w:val="Spacer para Char"/>
    <w:link w:val="Spacerpara"/>
    <w:rsid w:val="00A04208"/>
    <w:rPr>
      <w:rFonts w:ascii="Arial" w:eastAsia="Times New Roman" w:hAnsi="Arial" w:cs="Arial"/>
      <w:sz w:val="12"/>
      <w:szCs w:val="12"/>
      <w:lang w:eastAsia="en-AU"/>
    </w:rPr>
  </w:style>
  <w:style w:type="paragraph" w:customStyle="1" w:styleId="Footercentered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customStyle="1" w:styleId="FootercenteredChar">
    <w:name w:val="Footer centered Char"/>
    <w:link w:val="Footercentered"/>
    <w:rsid w:val="00407E5C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ListBulletParagraph">
    <w:name w:val="ListBullet Paragraph"/>
    <w:basedOn w:val="ListBullet"/>
    <w:qFormat/>
    <w:rsid w:val="0061602C"/>
    <w:pPr>
      <w:ind w:left="357"/>
    </w:pPr>
  </w:style>
  <w:style w:type="paragraph" w:customStyle="1" w:styleId="Listparagraphtext">
    <w:name w:val="List paragraph text"/>
    <w:basedOn w:val="Caption2"/>
    <w:qFormat/>
    <w:rsid w:val="000F16B0"/>
    <w:pPr>
      <w:spacing w:before="120" w:after="120"/>
    </w:pPr>
    <w:rPr>
      <w:lang w:val="en-US" w:eastAsia="en-AU"/>
    </w:rPr>
  </w:style>
  <w:style w:type="table" w:customStyle="1" w:styleId="TableGridLight10">
    <w:name w:val="Table Grid Light1"/>
    <w:basedOn w:val="TableNormal"/>
    <w:uiPriority w:val="40"/>
    <w:rsid w:val="00C11420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text">
    <w:name w:val="Paragraph text"/>
    <w:basedOn w:val="Caption2"/>
    <w:qFormat/>
    <w:rsid w:val="003E2E68"/>
    <w:pPr>
      <w:spacing w:before="100" w:line="240" w:lineRule="auto"/>
    </w:pPr>
    <w:rPr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C4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renting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SharedWithUsers xmlns="3476b55d-422e-4664-905d-7ecd8c5cbb8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2F02FE-1FE7-4D4E-88EA-D60DEDB64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F004F-95CA-4EF7-8B1D-9244A6A6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5B0E2-3079-4681-A7F5-2A2902F7D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08F08-38BF-41AF-9733-2BC0DFE9E3E3}">
  <ds:schemaRefs>
    <ds:schemaRef ds:uri="7e03c794-9f37-4a11-9bac-c837e4667ea1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476b55d-422e-4664-905d-7ecd8c5cbb8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B12 - Notice of prospective caravan park rights.docx</dc:title>
  <dc:subject/>
  <dc:creator>PerformPC</dc:creator>
  <cp:keywords/>
  <dc:description/>
  <cp:lastModifiedBy>Eleni K Martakis (DJCS)</cp:lastModifiedBy>
  <cp:revision>8</cp:revision>
  <cp:lastPrinted>2019-10-28T18:56:00Z</cp:lastPrinted>
  <dcterms:created xsi:type="dcterms:W3CDTF">2021-01-15T00:59:00Z</dcterms:created>
  <dcterms:modified xsi:type="dcterms:W3CDTF">2021-03-12T03:21:00Z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SharedWithUsers">
    <vt:lpwstr/>
  </property>
</Properties>
</file>