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935AC0" w14:paraId="7009CBB1" w14:textId="77777777" w:rsidTr="00196FFA">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75BE8F15" w14:textId="44BC5374" w:rsidR="00935AC0" w:rsidRPr="00935AC0" w:rsidRDefault="00935AC0" w:rsidP="00093486">
            <w:pPr>
              <w:pStyle w:val="Title"/>
              <w:rPr>
                <w:rStyle w:val="Emphasis"/>
                <w:b/>
                <w:bCs w:val="0"/>
              </w:rPr>
            </w:pPr>
            <w:r w:rsidRPr="00935AC0">
              <w:rPr>
                <w:b/>
              </w:rPr>
              <w:t xml:space="preserve">Notice </w:t>
            </w:r>
            <w:r w:rsidR="00590FF4">
              <w:rPr>
                <w:b/>
              </w:rPr>
              <w:t xml:space="preserve">of </w:t>
            </w:r>
            <w:r w:rsidR="007A7F20">
              <w:rPr>
                <w:b/>
              </w:rPr>
              <w:t>cooling off period for site tenants</w:t>
            </w:r>
          </w:p>
          <w:p w14:paraId="274ACC2B" w14:textId="77777777" w:rsidR="00935AC0" w:rsidRDefault="00935AC0" w:rsidP="00196FFA">
            <w:pPr>
              <w:pStyle w:val="BodyText"/>
              <w:rPr>
                <w:b w:val="0"/>
                <w:bCs w:val="0"/>
              </w:rPr>
            </w:pPr>
            <w:r w:rsidRPr="002364F5">
              <w:rPr>
                <w:rStyle w:val="Emphasis"/>
              </w:rPr>
              <w:t>Residential Tenancies Act 1997</w:t>
            </w:r>
            <w:r w:rsidRPr="00935AC0">
              <w:rPr>
                <w:b w:val="0"/>
                <w:bCs w:val="0"/>
              </w:rPr>
              <w:t xml:space="preserve"> Section </w:t>
            </w:r>
            <w:r w:rsidR="007A7F20">
              <w:rPr>
                <w:b w:val="0"/>
                <w:bCs w:val="0"/>
              </w:rPr>
              <w:t>206</w:t>
            </w:r>
            <w:proofErr w:type="gramStart"/>
            <w:r w:rsidR="007A7F20">
              <w:rPr>
                <w:b w:val="0"/>
                <w:bCs w:val="0"/>
              </w:rPr>
              <w:t>I(</w:t>
            </w:r>
            <w:proofErr w:type="gramEnd"/>
            <w:r w:rsidR="007A7F20">
              <w:rPr>
                <w:b w:val="0"/>
                <w:bCs w:val="0"/>
              </w:rPr>
              <w:t>2)</w:t>
            </w:r>
          </w:p>
          <w:p w14:paraId="784C741C" w14:textId="27A2312A" w:rsidR="008C5845" w:rsidRPr="007C44C8" w:rsidRDefault="008C5845" w:rsidP="00196FFA">
            <w:pPr>
              <w:pStyle w:val="BodyText"/>
              <w:rPr>
                <w:b w:val="0"/>
                <w:bCs w:val="0"/>
              </w:rPr>
            </w:pPr>
            <w:r w:rsidRPr="007B18C6">
              <w:rPr>
                <w:b w:val="0"/>
                <w:bCs w:val="0"/>
                <w:i/>
                <w:iCs/>
              </w:rPr>
              <w:t xml:space="preserve">Residential Tenancies Regulations </w:t>
            </w:r>
            <w:r w:rsidR="007B18C6" w:rsidRPr="007B18C6">
              <w:rPr>
                <w:b w:val="0"/>
                <w:bCs w:val="0"/>
                <w:i/>
                <w:iCs/>
              </w:rPr>
              <w:t>2021</w:t>
            </w:r>
            <w:r w:rsidR="007B18C6">
              <w:rPr>
                <w:b w:val="0"/>
                <w:bCs w:val="0"/>
              </w:rPr>
              <w:t xml:space="preserve"> </w:t>
            </w:r>
            <w:r>
              <w:rPr>
                <w:b w:val="0"/>
                <w:bCs w:val="0"/>
              </w:rPr>
              <w:t>Regulation 74</w:t>
            </w:r>
          </w:p>
        </w:tc>
        <w:tc>
          <w:tcPr>
            <w:tcW w:w="3112" w:type="dxa"/>
            <w:tcBorders>
              <w:bottom w:val="none" w:sz="0" w:space="0" w:color="auto"/>
            </w:tcBorders>
          </w:tcPr>
          <w:p w14:paraId="280F5A59" w14:textId="77777777" w:rsidR="00935AC0" w:rsidRDefault="00935AC0" w:rsidP="00935AC0">
            <w:pPr>
              <w:pStyle w:val="Title"/>
              <w:cnfStyle w:val="100000000000" w:firstRow="1" w:lastRow="0" w:firstColumn="0" w:lastColumn="0" w:oddVBand="0" w:evenVBand="0" w:oddHBand="0" w:evenHBand="0" w:firstRowFirstColumn="0" w:firstRowLastColumn="0" w:lastRowFirstColumn="0" w:lastRowLastColumn="0"/>
            </w:pPr>
            <w:r>
              <w:rPr>
                <w:noProof/>
                <w:lang w:val="en-US"/>
              </w:rPr>
              <w:drawing>
                <wp:inline distT="0" distB="0" distL="0" distR="0" wp14:anchorId="42D82A74" wp14:editId="79E1865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4E516073" w14:textId="77777777" w:rsidR="00075302" w:rsidRDefault="00075302" w:rsidP="006C00FE">
      <w:pPr>
        <w:pStyle w:val="spacer"/>
        <w:rPr>
          <w:rStyle w:val="Strong"/>
        </w:rPr>
      </w:pPr>
    </w:p>
    <w:p w14:paraId="0F89E1AF" w14:textId="560B95EB" w:rsidR="007A7F20" w:rsidRDefault="007A7F20" w:rsidP="007A7F20">
      <w:pPr>
        <w:pStyle w:val="Listparagraphtext"/>
      </w:pPr>
      <w:r>
        <w:t>The</w:t>
      </w:r>
      <w:r>
        <w:rPr>
          <w:b/>
        </w:rPr>
        <w:t xml:space="preserve"> </w:t>
      </w:r>
      <w:r>
        <w:t xml:space="preserve">site owner must use this form to notify a prospective </w:t>
      </w:r>
      <w:r w:rsidR="00AC348E">
        <w:t xml:space="preserve">site </w:t>
      </w:r>
      <w:r>
        <w:t>tena</w:t>
      </w:r>
      <w:r w:rsidR="00AC348E">
        <w:t>nt</w:t>
      </w:r>
      <w:r>
        <w:t xml:space="preserve"> of their rights. It must be given to the </w:t>
      </w:r>
      <w:r w:rsidR="00AC348E">
        <w:t xml:space="preserve">site </w:t>
      </w:r>
      <w:r>
        <w:t>tenant at the same time as the proposed site agreement.</w:t>
      </w:r>
    </w:p>
    <w:p w14:paraId="0A85F840" w14:textId="06FB6145" w:rsidR="00590FF4" w:rsidRDefault="00590FF4" w:rsidP="00D02321">
      <w:pPr>
        <w:pStyle w:val="Heading1"/>
      </w:pPr>
      <w:r>
        <w:t>Information</w:t>
      </w:r>
      <w:r w:rsidR="004D5479">
        <w:t xml:space="preserve"> for site tenant</w:t>
      </w:r>
    </w:p>
    <w:p w14:paraId="18E12BD9" w14:textId="77777777" w:rsidR="007A7F20" w:rsidRDefault="007A7F20" w:rsidP="00954A46">
      <w:pPr>
        <w:pStyle w:val="Listparagraphtext"/>
        <w:numPr>
          <w:ilvl w:val="0"/>
          <w:numId w:val="7"/>
        </w:numPr>
      </w:pPr>
      <w:r>
        <w:t>A cooling off period gives you time to change your mind after signing a contract.</w:t>
      </w:r>
    </w:p>
    <w:p w14:paraId="1805A808" w14:textId="77777777" w:rsidR="004D5479" w:rsidRDefault="007A7F20" w:rsidP="00954A46">
      <w:pPr>
        <w:pStyle w:val="Listparagraphtext"/>
        <w:numPr>
          <w:ilvl w:val="0"/>
          <w:numId w:val="7"/>
        </w:numPr>
      </w:pPr>
      <w:r>
        <w:t xml:space="preserve">You may end this site agreement </w:t>
      </w:r>
      <w:r w:rsidRPr="00A11FD2">
        <w:t>within 5 business days</w:t>
      </w:r>
      <w:r w:rsidR="00A11FD2">
        <w:t xml:space="preserve"> after</w:t>
      </w:r>
      <w:r>
        <w:t xml:space="preserve"> signing it by providing written notice to the site owner. </w:t>
      </w:r>
    </w:p>
    <w:p w14:paraId="0A93AC8F" w14:textId="78F743E0" w:rsidR="007A7F20" w:rsidRDefault="007A7F20" w:rsidP="00954A46">
      <w:pPr>
        <w:pStyle w:val="Listparagraphtext"/>
        <w:numPr>
          <w:ilvl w:val="0"/>
          <w:numId w:val="7"/>
        </w:numPr>
      </w:pPr>
      <w:r>
        <w:t>Once you give notice</w:t>
      </w:r>
      <w:r w:rsidR="004D5479">
        <w:t>,</w:t>
      </w:r>
      <w:r>
        <w:t xml:space="preserve"> the contract is treated as if it was never entered into by you or the site owner or</w:t>
      </w:r>
      <w:r w:rsidR="00AC348E">
        <w:t xml:space="preserve"> the</w:t>
      </w:r>
      <w:r>
        <w:t xml:space="preserve"> site owner’s agent. This means that if you sign the cont</w:t>
      </w:r>
      <w:r w:rsidR="00A11FD2">
        <w:t xml:space="preserve">ract at 4.30pm </w:t>
      </w:r>
      <w:r w:rsidR="00AC348E">
        <w:t>on</w:t>
      </w:r>
      <w:r w:rsidR="00A11FD2">
        <w:t xml:space="preserve"> Monday, you may</w:t>
      </w:r>
      <w:r>
        <w:t xml:space="preserve"> provide notice of cooling off until 4.30pm on the next Monday. You do not count weekends or public holidays within that period.</w:t>
      </w:r>
    </w:p>
    <w:p w14:paraId="2D20E9C0" w14:textId="77777777" w:rsidR="007A7F20" w:rsidRDefault="007A7F20" w:rsidP="00C02ACA">
      <w:pPr>
        <w:pStyle w:val="Question"/>
      </w:pPr>
      <w:r>
        <w:t>Written notice</w:t>
      </w:r>
    </w:p>
    <w:p w14:paraId="564E41C9" w14:textId="77777777" w:rsidR="004D5479" w:rsidRDefault="007A7F20" w:rsidP="00954A46">
      <w:pPr>
        <w:pStyle w:val="Listparagraphtext"/>
        <w:numPr>
          <w:ilvl w:val="0"/>
          <w:numId w:val="8"/>
        </w:numPr>
      </w:pPr>
      <w:r>
        <w:t xml:space="preserve">You must give the site owner, or their agent, written notice that you plan to end the agreement. </w:t>
      </w:r>
    </w:p>
    <w:p w14:paraId="6363E674" w14:textId="77777777" w:rsidR="004D5479" w:rsidRDefault="007A7F20" w:rsidP="00954A46">
      <w:pPr>
        <w:pStyle w:val="Listparagraphtext"/>
        <w:numPr>
          <w:ilvl w:val="0"/>
          <w:numId w:val="8"/>
        </w:numPr>
      </w:pPr>
      <w:r>
        <w:t xml:space="preserve">You should keep a copy of your notice. This notice must be given to the site owner (or their agent) or left at the address for service of the site owner as listed in the site agreement. </w:t>
      </w:r>
    </w:p>
    <w:p w14:paraId="33D5BEC9" w14:textId="133E9842" w:rsidR="007A7F20" w:rsidRDefault="007A7F20" w:rsidP="00954A46">
      <w:pPr>
        <w:pStyle w:val="Listparagraphtext"/>
        <w:numPr>
          <w:ilvl w:val="0"/>
          <w:numId w:val="8"/>
        </w:numPr>
      </w:pPr>
      <w:r>
        <w:t>It is not enough to provide this notice verbally.</w:t>
      </w:r>
    </w:p>
    <w:p w14:paraId="1B114259" w14:textId="77777777" w:rsidR="007A7F20" w:rsidRDefault="007A7F20" w:rsidP="00C02ACA">
      <w:pPr>
        <w:pStyle w:val="Question"/>
      </w:pPr>
      <w:r>
        <w:t>Refund</w:t>
      </w:r>
    </w:p>
    <w:p w14:paraId="107CA880" w14:textId="34BC5663" w:rsidR="007A7F20" w:rsidRDefault="007A7F20" w:rsidP="00396053">
      <w:pPr>
        <w:pStyle w:val="Listparagraphtext"/>
        <w:numPr>
          <w:ilvl w:val="0"/>
          <w:numId w:val="9"/>
        </w:numPr>
      </w:pPr>
      <w:r>
        <w:t xml:space="preserve">If you end the agreement in this way you will be entitled to a refund of all money paid except for $100. </w:t>
      </w:r>
    </w:p>
    <w:p w14:paraId="2600619D" w14:textId="77777777" w:rsidR="00396053" w:rsidRDefault="00396053" w:rsidP="007A7F20">
      <w:pPr>
        <w:pStyle w:val="Listparagraphtext"/>
      </w:pPr>
    </w:p>
    <w:p w14:paraId="384AF0A7" w14:textId="2BE0AD63" w:rsidR="00396053" w:rsidRDefault="00396053" w:rsidP="007A7F20">
      <w:pPr>
        <w:pStyle w:val="Listparagraphtext"/>
      </w:pPr>
      <w:r>
        <w:t xml:space="preserve">For further information visit the renting section of the Consumer Affairs Victoria website at </w:t>
      </w:r>
      <w:hyperlink r:id="rId12" w:history="1">
        <w:r w:rsidR="002364F5" w:rsidRPr="002364F5">
          <w:rPr>
            <w:rStyle w:val="Hyperlink"/>
          </w:rPr>
          <w:t>www.</w:t>
        </w:r>
        <w:r w:rsidRPr="002364F5">
          <w:rPr>
            <w:rStyle w:val="Hyperlink"/>
          </w:rPr>
          <w:t>consumer.vic.gov.au/renting</w:t>
        </w:r>
      </w:hyperlink>
      <w:r>
        <w:t xml:space="preserve"> or call 1300 55 81 81. </w:t>
      </w:r>
    </w:p>
    <w:p w14:paraId="6A2C93EC" w14:textId="4B33BBDF" w:rsidR="004D5479" w:rsidRDefault="004D5479">
      <w:pPr>
        <w:spacing w:after="160" w:line="259" w:lineRule="auto"/>
        <w:rPr>
          <w:rFonts w:eastAsia="Times" w:cs="Times New Roman"/>
          <w:sz w:val="20"/>
          <w:szCs w:val="18"/>
          <w:lang w:val="en-US" w:eastAsia="en-AU"/>
        </w:rPr>
      </w:pPr>
      <w:r>
        <w:br w:type="page"/>
      </w:r>
    </w:p>
    <w:p w14:paraId="1ABB2C83" w14:textId="77777777" w:rsidR="004D5479" w:rsidRDefault="004D5479" w:rsidP="007A7F20">
      <w:pPr>
        <w:pStyle w:val="Listparagraphtext"/>
      </w:pPr>
    </w:p>
    <w:p w14:paraId="0CC67C1D"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t>Help or further information</w:t>
      </w:r>
    </w:p>
    <w:p w14:paraId="359415FD" w14:textId="4D520754" w:rsidR="004D5479" w:rsidRPr="00854601" w:rsidRDefault="004D5479" w:rsidP="004D5479">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sidR="008006C3">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13" w:history="1">
        <w:r w:rsidR="002364F5" w:rsidRPr="00F81E88">
          <w:rPr>
            <w:rStyle w:val="Hyperlink"/>
            <w:rFonts w:eastAsia="Calibri" w:cs="Times New Roman"/>
            <w:sz w:val="20"/>
            <w:lang w:val="en-US"/>
          </w:rPr>
          <w:t>www.consumer.vic.gov.au/renting</w:t>
        </w:r>
      </w:hyperlink>
      <w:r w:rsidR="002364F5">
        <w:rPr>
          <w:rFonts w:eastAsia="Calibri" w:cs="Times New Roman"/>
          <w:sz w:val="20"/>
          <w:lang w:val="en-US"/>
        </w:rPr>
        <w:t xml:space="preserve"> </w:t>
      </w:r>
      <w:r w:rsidRPr="00854601">
        <w:rPr>
          <w:rFonts w:eastAsia="Calibri" w:cs="Times New Roman"/>
          <w:sz w:val="20"/>
          <w:lang w:val="en-US"/>
        </w:rPr>
        <w:t xml:space="preserve">or call Consumer Affairs Victoria on </w:t>
      </w:r>
      <w:r w:rsidRPr="00854601">
        <w:rPr>
          <w:rFonts w:eastAsia="Calibri" w:cs="Times New Roman"/>
          <w:b/>
          <w:bCs/>
          <w:sz w:val="20"/>
          <w:lang w:val="en-US"/>
        </w:rPr>
        <w:t>1300 55 81 81</w:t>
      </w:r>
      <w:r w:rsidRPr="00854601">
        <w:rPr>
          <w:rFonts w:eastAsia="Calibri" w:cs="Times New Roman"/>
          <w:sz w:val="20"/>
          <w:lang w:val="en-US"/>
        </w:rPr>
        <w:t>.</w:t>
      </w:r>
    </w:p>
    <w:p w14:paraId="0D1C6042"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14A5732F" w14:textId="77777777" w:rsidR="004D5479" w:rsidRPr="00854601" w:rsidRDefault="004D5479" w:rsidP="004D5479">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2A409630" w14:textId="77777777" w:rsidR="004D5479" w:rsidRDefault="004D5479" w:rsidP="004D5479">
      <w:pPr>
        <w:tabs>
          <w:tab w:val="left" w:pos="4960"/>
        </w:tabs>
        <w:spacing w:line="240" w:lineRule="auto"/>
        <w:rPr>
          <w:rFonts w:ascii="Times New Roman" w:eastAsia="Calibri" w:hAnsi="Times New Roman" w:cs="Times New Roman"/>
          <w:color w:val="000000"/>
          <w:sz w:val="24"/>
          <w:szCs w:val="24"/>
          <w:lang w:val="en-US"/>
        </w:rPr>
      </w:pPr>
    </w:p>
    <w:p w14:paraId="0ACE6730" w14:textId="77777777" w:rsidR="004D5479" w:rsidRDefault="004D5479" w:rsidP="004D5479">
      <w:pPr>
        <w:tabs>
          <w:tab w:val="left" w:pos="4960"/>
        </w:tabs>
        <w:spacing w:line="240" w:lineRule="auto"/>
        <w:rPr>
          <w:rFonts w:eastAsia="Times New Roman" w:cs="Arial"/>
          <w:b/>
          <w:bCs/>
          <w:lang w:val="en-US" w:eastAsia="zh-CN"/>
        </w:rPr>
      </w:pPr>
      <w:bookmarkStart w:id="0" w:name="page3"/>
      <w:bookmarkEnd w:id="0"/>
      <w:r>
        <w:rPr>
          <w:rFonts w:eastAsia="Times New Roman" w:cs="Arial"/>
          <w:b/>
          <w:bCs/>
          <w:lang w:val="en-US" w:eastAsia="zh-CN"/>
        </w:rPr>
        <w:t>Arabic</w:t>
      </w:r>
    </w:p>
    <w:p w14:paraId="2B59554F" w14:textId="77777777" w:rsidR="004D5479" w:rsidRDefault="004D5479" w:rsidP="004D5479">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1D2A8C5F" w14:textId="77777777" w:rsidR="004D5479" w:rsidRDefault="004D5479" w:rsidP="004D5479">
      <w:pPr>
        <w:spacing w:after="0" w:line="240" w:lineRule="auto"/>
        <w:rPr>
          <w:rFonts w:eastAsia="DengXian" w:cs="Arial"/>
          <w:lang w:val="en-US" w:eastAsia="zh-CN"/>
        </w:rPr>
      </w:pPr>
    </w:p>
    <w:p w14:paraId="0457D5BB"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proofErr w:type="gram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38AF29C5" w14:textId="77777777" w:rsidR="004D5479" w:rsidRDefault="004D5479" w:rsidP="004D5479">
      <w:pPr>
        <w:spacing w:after="0" w:line="240" w:lineRule="auto"/>
        <w:rPr>
          <w:rFonts w:eastAsia="DengXian" w:cs="Arial"/>
          <w:lang w:val="en-US" w:eastAsia="zh-CN"/>
        </w:rPr>
      </w:pPr>
    </w:p>
    <w:p w14:paraId="32E2454E"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w:t>
      </w:r>
      <w:proofErr w:type="spellStart"/>
      <w:r>
        <w:rPr>
          <w:rFonts w:eastAsia="DengXian" w:cs="Arial"/>
          <w:lang w:val="en-US" w:eastAsia="zh-CN"/>
        </w:rPr>
        <w:t>Viên</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2D8999E7" w14:textId="77777777" w:rsidR="004D5479" w:rsidRDefault="004D5479" w:rsidP="004D5479">
      <w:pPr>
        <w:spacing w:after="0" w:line="240" w:lineRule="auto"/>
        <w:rPr>
          <w:rFonts w:eastAsia="DengXian" w:cs="Arial"/>
          <w:lang w:val="en-US" w:eastAsia="zh-CN"/>
        </w:rPr>
      </w:pPr>
    </w:p>
    <w:p w14:paraId="12E20139"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proofErr w:type="gram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03559412" w14:textId="77777777" w:rsidR="004D5479" w:rsidRDefault="004D5479" w:rsidP="004D5479">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051E1809" w14:textId="77777777" w:rsidR="004D5479" w:rsidRDefault="004D5479" w:rsidP="004D5479">
      <w:pPr>
        <w:spacing w:after="0" w:line="240" w:lineRule="auto"/>
        <w:rPr>
          <w:rFonts w:eastAsia="DengXian" w:cs="Arial"/>
          <w:lang w:val="en-US" w:eastAsia="zh-CN"/>
        </w:rPr>
      </w:pPr>
    </w:p>
    <w:p w14:paraId="6E8CCC29" w14:textId="77777777" w:rsidR="004D5479" w:rsidRDefault="004D5479" w:rsidP="004D5479">
      <w:pPr>
        <w:spacing w:after="0" w:line="240" w:lineRule="auto"/>
        <w:rPr>
          <w:rFonts w:ascii="PMingLiU" w:eastAsia="PMingLiU" w:hAnsi="PMingLiU" w:cs="Arial"/>
          <w:lang w:val="en-US" w:eastAsia="zh-CN"/>
        </w:rPr>
      </w:pPr>
      <w:proofErr w:type="gramStart"/>
      <w:r>
        <w:rPr>
          <w:rFonts w:eastAsia="DengXian" w:cs="Arial"/>
          <w:lang w:val="en-US" w:eastAsia="zh-CN"/>
        </w:rPr>
        <w:t xml:space="preserve">Chinese  </w:t>
      </w:r>
      <w:r>
        <w:rPr>
          <w:rFonts w:ascii="PMingLiU" w:eastAsia="PMingLiU" w:hAnsi="PMingLiU" w:cs="Arial" w:hint="eastAsia"/>
          <w:lang w:val="en-US" w:eastAsia="zh-CN"/>
        </w:rPr>
        <w:t>如果您聽不大懂英語</w:t>
      </w:r>
      <w:proofErr w:type="gramEnd"/>
      <w:r>
        <w:rPr>
          <w:rFonts w:ascii="PMingLiU" w:eastAsia="PMingLiU" w:hAnsi="PMingLiU" w:cs="Arial" w:hint="eastAsia"/>
          <w:lang w:val="en-US" w:eastAsia="zh-CN"/>
        </w:rPr>
        <w:t>，請打電話給口譯和筆譯服務處，電話：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2A813842" w14:textId="77777777" w:rsidR="004D5479" w:rsidRDefault="004D5479" w:rsidP="004D5479">
      <w:pPr>
        <w:spacing w:after="0" w:line="240" w:lineRule="auto"/>
        <w:rPr>
          <w:rFonts w:eastAsia="DengXian" w:cs="Arial"/>
          <w:lang w:val="en-US" w:eastAsia="zh-CN"/>
        </w:rPr>
      </w:pPr>
    </w:p>
    <w:p w14:paraId="3A57FD17"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5C952F46" w14:textId="77777777" w:rsidR="004D5479" w:rsidRDefault="004D5479" w:rsidP="004D5479">
      <w:pPr>
        <w:spacing w:after="0" w:line="240" w:lineRule="auto"/>
        <w:rPr>
          <w:rFonts w:eastAsia="DengXian" w:cs="Arial"/>
          <w:lang w:val="en-US" w:eastAsia="zh-CN"/>
        </w:rPr>
      </w:pPr>
    </w:p>
    <w:p w14:paraId="62437B0D"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proofErr w:type="gram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51D48DC5" w14:textId="77777777" w:rsidR="004D5479" w:rsidRDefault="004D5479" w:rsidP="004D5479">
      <w:pPr>
        <w:spacing w:after="0" w:line="240" w:lineRule="auto"/>
        <w:rPr>
          <w:rFonts w:eastAsia="DengXian" w:cs="Arial"/>
          <w:lang w:val="en-US" w:eastAsia="zh-CN"/>
        </w:rPr>
      </w:pPr>
    </w:p>
    <w:p w14:paraId="624F958E" w14:textId="77777777" w:rsidR="004D5479" w:rsidRDefault="004D5479" w:rsidP="004D5479">
      <w:pPr>
        <w:spacing w:after="0" w:line="240" w:lineRule="auto"/>
        <w:rPr>
          <w:rFonts w:eastAsia="DengXian" w:cs="Arial"/>
          <w:b/>
          <w:bCs/>
          <w:lang w:val="en-US" w:eastAsia="zh-CN"/>
        </w:rPr>
      </w:pPr>
      <w:r>
        <w:rPr>
          <w:rFonts w:eastAsia="DengXian" w:cs="Arial"/>
          <w:b/>
          <w:bCs/>
          <w:lang w:val="en-US" w:eastAsia="zh-CN"/>
        </w:rPr>
        <w:t>Dari</w:t>
      </w:r>
    </w:p>
    <w:p w14:paraId="2229645F" w14:textId="77777777" w:rsidR="004D5479" w:rsidRDefault="004D5479" w:rsidP="004D5479">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28FC46B0" w14:textId="77777777" w:rsidR="004D5479" w:rsidRDefault="004D5479" w:rsidP="004D5479">
      <w:pPr>
        <w:spacing w:after="0" w:line="240" w:lineRule="auto"/>
        <w:rPr>
          <w:rFonts w:eastAsia="DengXian" w:cs="Arial"/>
          <w:lang w:val="en-US" w:eastAsia="zh-CN"/>
        </w:rPr>
      </w:pPr>
    </w:p>
    <w:p w14:paraId="71308DEC"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proofErr w:type="gram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6EC19B94" w14:textId="77777777" w:rsidR="004D5479" w:rsidRDefault="004D5479" w:rsidP="004D5479">
      <w:pPr>
        <w:spacing w:after="0" w:line="240" w:lineRule="auto"/>
        <w:rPr>
          <w:rFonts w:eastAsia="DengXian" w:cs="Arial"/>
          <w:lang w:val="en-US" w:eastAsia="zh-CN"/>
        </w:rPr>
      </w:pPr>
    </w:p>
    <w:p w14:paraId="147A7EEB"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proofErr w:type="gram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3A63C47B" w14:textId="77777777" w:rsidR="004D5479" w:rsidRDefault="004D5479" w:rsidP="004D5479">
      <w:pPr>
        <w:spacing w:after="0" w:line="240" w:lineRule="auto"/>
        <w:rPr>
          <w:rFonts w:eastAsia="DengXian" w:cs="Arial"/>
          <w:lang w:val="en-US" w:eastAsia="zh-CN"/>
        </w:rPr>
      </w:pPr>
    </w:p>
    <w:p w14:paraId="2075649F" w14:textId="101B698A" w:rsidR="004D5479" w:rsidRPr="00F96A7D" w:rsidRDefault="004D5479" w:rsidP="004D5479">
      <w:pPr>
        <w:spacing w:after="0" w:line="240" w:lineRule="auto"/>
        <w:rPr>
          <w:rFonts w:eastAsia="DengXian" w:cs="Arial"/>
          <w:lang w:val="en-US" w:eastAsia="zh-CN"/>
        </w:rPr>
        <w:sectPr w:rsidR="004D5479" w:rsidRPr="00F96A7D" w:rsidSect="004D5479">
          <w:pgSz w:w="11906" w:h="16838"/>
          <w:pgMar w:top="567" w:right="567" w:bottom="567" w:left="567" w:header="454" w:footer="397" w:gutter="0"/>
          <w:cols w:space="720"/>
        </w:sectPr>
      </w:pPr>
      <w:r>
        <w:rPr>
          <w:rFonts w:eastAsia="DengXian" w:cs="Arial"/>
          <w:b/>
          <w:bCs/>
          <w:lang w:val="en-US" w:eastAsia="zh-CN"/>
        </w:rPr>
        <w:t>Italian</w:t>
      </w:r>
      <w:r>
        <w:rPr>
          <w:rFonts w:eastAsia="DengXian" w:cs="Arial"/>
          <w:lang w:val="en-US" w:eastAsia="zh-CN"/>
        </w:rPr>
        <w:t xml:space="preserve">  Se </w:t>
      </w:r>
      <w:proofErr w:type="spellStart"/>
      <w:r>
        <w:rPr>
          <w:rFonts w:eastAsia="DengXian" w:cs="Arial"/>
          <w:lang w:val="en-US" w:eastAsia="zh-CN"/>
        </w:rPr>
        <w:t>avete</w:t>
      </w:r>
      <w:proofErr w:type="spellEnd"/>
      <w:r>
        <w:rPr>
          <w:rFonts w:eastAsia="DengXian" w:cs="Arial"/>
          <w:lang w:val="en-US" w:eastAsia="zh-CN"/>
        </w:rPr>
        <w:t xml:space="preserve"> </w:t>
      </w:r>
      <w:proofErr w:type="spellStart"/>
      <w:r>
        <w:rPr>
          <w:rFonts w:eastAsia="DengXian" w:cs="Arial"/>
          <w:lang w:val="en-US" w:eastAsia="zh-CN"/>
        </w:rPr>
        <w:t>difficoltà</w:t>
      </w:r>
      <w:proofErr w:type="spellEnd"/>
      <w:r>
        <w:rPr>
          <w:rFonts w:eastAsia="DengXian" w:cs="Arial"/>
          <w:lang w:val="en-US" w:eastAsia="zh-CN"/>
        </w:rPr>
        <w:t xml:space="preserve"> a </w:t>
      </w:r>
      <w:proofErr w:type="spellStart"/>
      <w:r>
        <w:rPr>
          <w:rFonts w:eastAsia="DengXian" w:cs="Arial"/>
          <w:lang w:val="en-US" w:eastAsia="zh-CN"/>
        </w:rPr>
        <w:t>comprendere</w:t>
      </w:r>
      <w:proofErr w:type="spellEnd"/>
      <w:r>
        <w:rPr>
          <w:rFonts w:eastAsia="DengXian" w:cs="Arial"/>
          <w:lang w:val="en-US" w:eastAsia="zh-CN"/>
        </w:rPr>
        <w:t xml:space="preserve"> </w:t>
      </w:r>
      <w:proofErr w:type="spellStart"/>
      <w:r>
        <w:rPr>
          <w:rFonts w:eastAsia="DengXian" w:cs="Arial"/>
          <w:lang w:val="en-US" w:eastAsia="zh-CN"/>
        </w:rPr>
        <w:t>l’inglese</w:t>
      </w:r>
      <w:proofErr w:type="spellEnd"/>
      <w:r>
        <w:rPr>
          <w:rFonts w:eastAsia="DengXian" w:cs="Arial"/>
          <w:lang w:val="en-US" w:eastAsia="zh-CN"/>
        </w:rPr>
        <w:t xml:space="preserve">, </w:t>
      </w:r>
      <w:proofErr w:type="spellStart"/>
      <w:r>
        <w:rPr>
          <w:rFonts w:eastAsia="DengXian" w:cs="Arial"/>
          <w:lang w:val="en-US" w:eastAsia="zh-CN"/>
        </w:rPr>
        <w:t>contattate</w:t>
      </w:r>
      <w:proofErr w:type="spellEnd"/>
      <w:r>
        <w:rPr>
          <w:rFonts w:eastAsia="DengXian" w:cs="Arial"/>
          <w:lang w:val="en-US" w:eastAsia="zh-CN"/>
        </w:rPr>
        <w:t xml:space="preserve"> il </w:t>
      </w:r>
      <w:proofErr w:type="spellStart"/>
      <w:r>
        <w:rPr>
          <w:rFonts w:eastAsia="DengXian" w:cs="Arial"/>
          <w:lang w:val="en-US" w:eastAsia="zh-CN"/>
        </w:rPr>
        <w:t>servizio</w:t>
      </w:r>
      <w:proofErr w:type="spellEnd"/>
      <w:r>
        <w:rPr>
          <w:rFonts w:eastAsia="DengXian" w:cs="Arial"/>
          <w:lang w:val="en-US" w:eastAsia="zh-CN"/>
        </w:rPr>
        <w:t xml:space="preserve"> </w:t>
      </w:r>
      <w:proofErr w:type="spellStart"/>
      <w:r>
        <w:rPr>
          <w:rFonts w:eastAsia="DengXian" w:cs="Arial"/>
          <w:lang w:val="en-US" w:eastAsia="zh-CN"/>
        </w:rPr>
        <w:t>interpreti</w:t>
      </w:r>
      <w:proofErr w:type="spellEnd"/>
      <w:r>
        <w:rPr>
          <w:rFonts w:eastAsia="DengXian" w:cs="Arial"/>
          <w:lang w:val="en-US" w:eastAsia="zh-CN"/>
        </w:rPr>
        <w:t xml:space="preserve"> e </w:t>
      </w:r>
      <w:proofErr w:type="spellStart"/>
      <w:r>
        <w:rPr>
          <w:rFonts w:eastAsia="DengXian" w:cs="Arial"/>
          <w:lang w:val="en-US" w:eastAsia="zh-CN"/>
        </w:rPr>
        <w:t>traduttori</w:t>
      </w:r>
      <w:proofErr w:type="spellEnd"/>
      <w:r>
        <w:rPr>
          <w:rFonts w:eastAsia="DengXian" w:cs="Arial"/>
          <w:lang w:val="en-US" w:eastAsia="zh-CN"/>
        </w:rPr>
        <w:t xml:space="preserve">, </w:t>
      </w:r>
      <w:proofErr w:type="spellStart"/>
      <w:r>
        <w:rPr>
          <w:rFonts w:eastAsia="DengXian" w:cs="Arial"/>
          <w:lang w:val="en-US" w:eastAsia="zh-CN"/>
        </w:rPr>
        <w:t>cioè</w:t>
      </w:r>
      <w:proofErr w:type="spellEnd"/>
      <w:r>
        <w:rPr>
          <w:rFonts w:eastAsia="DengXian" w:cs="Arial"/>
          <w:lang w:val="en-US" w:eastAsia="zh-CN"/>
        </w:rPr>
        <w:t xml:space="preserve"> il Translating and Interpreting Service (TIS) al 131 450 (per il </w:t>
      </w:r>
      <w:proofErr w:type="spellStart"/>
      <w:r>
        <w:rPr>
          <w:rFonts w:eastAsia="DengXian" w:cs="Arial"/>
          <w:lang w:val="en-US" w:eastAsia="zh-CN"/>
        </w:rPr>
        <w:t>costo</w:t>
      </w:r>
      <w:proofErr w:type="spellEnd"/>
      <w:r>
        <w:rPr>
          <w:rFonts w:eastAsia="DengXian" w:cs="Arial"/>
          <w:lang w:val="en-US" w:eastAsia="zh-CN"/>
        </w:rPr>
        <w:t xml:space="preserve"> di una </w:t>
      </w:r>
      <w:proofErr w:type="spellStart"/>
      <w:r>
        <w:rPr>
          <w:rFonts w:eastAsia="DengXian" w:cs="Arial"/>
          <w:lang w:val="en-US" w:eastAsia="zh-CN"/>
        </w:rPr>
        <w:t>chiamata</w:t>
      </w:r>
      <w:proofErr w:type="spellEnd"/>
      <w:r>
        <w:rPr>
          <w:rFonts w:eastAsia="DengXian" w:cs="Arial"/>
          <w:lang w:val="en-US" w:eastAsia="zh-CN"/>
        </w:rPr>
        <w:t xml:space="preserve"> locale), e </w:t>
      </w:r>
      <w:proofErr w:type="spellStart"/>
      <w:r>
        <w:rPr>
          <w:rFonts w:eastAsia="DengXian" w:cs="Arial"/>
          <w:lang w:val="en-US" w:eastAsia="zh-CN"/>
        </w:rPr>
        <w:t>chiedete</w:t>
      </w:r>
      <w:proofErr w:type="spellEnd"/>
      <w:r>
        <w:rPr>
          <w:rFonts w:eastAsia="DengXian" w:cs="Arial"/>
          <w:lang w:val="en-US" w:eastAsia="zh-CN"/>
        </w:rPr>
        <w:t xml:space="preserve"> di </w:t>
      </w:r>
      <w:proofErr w:type="spellStart"/>
      <w:r>
        <w:rPr>
          <w:rFonts w:eastAsia="DengXian" w:cs="Arial"/>
          <w:lang w:val="en-US" w:eastAsia="zh-CN"/>
        </w:rPr>
        <w:t>essee</w:t>
      </w:r>
      <w:proofErr w:type="spellEnd"/>
      <w:r>
        <w:rPr>
          <w:rFonts w:eastAsia="DengXian" w:cs="Arial"/>
          <w:lang w:val="en-US" w:eastAsia="zh-CN"/>
        </w:rPr>
        <w:t xml:space="preserve"> </w:t>
      </w:r>
      <w:proofErr w:type="spellStart"/>
      <w:r>
        <w:rPr>
          <w:rFonts w:eastAsia="DengXian" w:cs="Arial"/>
          <w:lang w:val="en-US" w:eastAsia="zh-CN"/>
        </w:rPr>
        <w:t>messi</w:t>
      </w:r>
      <w:proofErr w:type="spellEnd"/>
      <w:r>
        <w:rPr>
          <w:rFonts w:eastAsia="DengXian" w:cs="Arial"/>
          <w:lang w:val="en-US" w:eastAsia="zh-CN"/>
        </w:rPr>
        <w:t xml:space="preserve"> in </w:t>
      </w:r>
      <w:proofErr w:type="spellStart"/>
      <w:r>
        <w:rPr>
          <w:rFonts w:eastAsia="DengXian" w:cs="Arial"/>
          <w:lang w:val="en-US" w:eastAsia="zh-CN"/>
        </w:rPr>
        <w:t>comunicazione</w:t>
      </w:r>
      <w:proofErr w:type="spellEnd"/>
      <w:r>
        <w:rPr>
          <w:rFonts w:eastAsia="DengXian" w:cs="Arial"/>
          <w:lang w:val="en-US" w:eastAsia="zh-CN"/>
        </w:rPr>
        <w:t xml:space="preserve"> con un </w:t>
      </w:r>
      <w:proofErr w:type="spellStart"/>
      <w:r>
        <w:rPr>
          <w:rFonts w:eastAsia="DengXian" w:cs="Arial"/>
          <w:lang w:val="en-US" w:eastAsia="zh-CN"/>
        </w:rPr>
        <w:t>operatore</w:t>
      </w:r>
      <w:proofErr w:type="spellEnd"/>
      <w:r>
        <w:rPr>
          <w:rFonts w:eastAsia="DengXian" w:cs="Arial"/>
          <w:lang w:val="en-US" w:eastAsia="zh-CN"/>
        </w:rPr>
        <w:t xml:space="preserve"> </w:t>
      </w:r>
      <w:proofErr w:type="spellStart"/>
      <w:r>
        <w:rPr>
          <w:rFonts w:eastAsia="DengXian" w:cs="Arial"/>
          <w:lang w:val="en-US" w:eastAsia="zh-CN"/>
        </w:rPr>
        <w:t>addetto</w:t>
      </w:r>
      <w:proofErr w:type="spellEnd"/>
      <w:r>
        <w:rPr>
          <w:rFonts w:eastAsia="DengXian" w:cs="Arial"/>
          <w:lang w:val="en-US" w:eastAsia="zh-CN"/>
        </w:rPr>
        <w:t xml:space="preserve"> alle </w:t>
      </w:r>
      <w:proofErr w:type="spellStart"/>
      <w:r>
        <w:rPr>
          <w:rFonts w:eastAsia="DengXian" w:cs="Arial"/>
          <w:lang w:val="en-US" w:eastAsia="zh-CN"/>
        </w:rPr>
        <w:t>informazioni</w:t>
      </w:r>
      <w:proofErr w:type="spellEnd"/>
      <w:r>
        <w:rPr>
          <w:rFonts w:eastAsia="DengXian" w:cs="Arial"/>
          <w:lang w:val="en-US" w:eastAsia="zh-CN"/>
        </w:rPr>
        <w:t xml:space="preserve"> del </w:t>
      </w:r>
      <w:proofErr w:type="spellStart"/>
      <w:r>
        <w:rPr>
          <w:rFonts w:eastAsia="DengXian" w:cs="Arial"/>
          <w:lang w:val="en-US" w:eastAsia="zh-CN"/>
        </w:rPr>
        <w:t>dipartimento</w:t>
      </w:r>
      <w:proofErr w:type="spellEnd"/>
      <w:r>
        <w:rPr>
          <w:rFonts w:eastAsia="DengXian" w:cs="Arial"/>
          <w:lang w:val="en-US" w:eastAsia="zh-CN"/>
        </w:rPr>
        <w:t xml:space="preserve"> “Consumer Affairs Victoria” al </w:t>
      </w:r>
      <w:proofErr w:type="spellStart"/>
      <w:r>
        <w:rPr>
          <w:rFonts w:eastAsia="DengXian" w:cs="Arial"/>
          <w:lang w:val="en-US" w:eastAsia="zh-CN"/>
        </w:rPr>
        <w:t>numero</w:t>
      </w:r>
      <w:proofErr w:type="spellEnd"/>
      <w:r>
        <w:rPr>
          <w:rFonts w:eastAsia="DengXian" w:cs="Arial"/>
          <w:lang w:val="en-US" w:eastAsia="zh-CN"/>
        </w:rPr>
        <w:t xml:space="preserve"> 1300 55 81 81.</w:t>
      </w:r>
    </w:p>
    <w:p w14:paraId="6B78B33D" w14:textId="49B9A196" w:rsidR="002B50A5" w:rsidRDefault="002B50A5" w:rsidP="00093486">
      <w:pPr>
        <w:pStyle w:val="Paragraphtext"/>
      </w:pPr>
    </w:p>
    <w:p w14:paraId="15CE8143" w14:textId="6645618A" w:rsidR="00545E23" w:rsidRDefault="00545E23" w:rsidP="003714E5">
      <w:pPr>
        <w:pStyle w:val="Paragraphtext"/>
        <w:sectPr w:rsidR="00545E23" w:rsidSect="003714E5">
          <w:footerReference w:type="default" r:id="rId14"/>
          <w:type w:val="continuous"/>
          <w:pgSz w:w="11906" w:h="16838"/>
          <w:pgMar w:top="567" w:right="567" w:bottom="567" w:left="567" w:header="454" w:footer="397" w:gutter="0"/>
          <w:cols w:num="2" w:space="454"/>
          <w:docGrid w:linePitch="360"/>
        </w:sectPr>
      </w:pPr>
    </w:p>
    <w:p w14:paraId="1ECF1FB8" w14:textId="594C88D8" w:rsidR="00802037" w:rsidRDefault="00802037" w:rsidP="003714E5">
      <w:pPr>
        <w:pStyle w:val="spacer"/>
      </w:pPr>
    </w:p>
    <w:sectPr w:rsidR="00802037" w:rsidSect="00545E23">
      <w:type w:val="continuous"/>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30C82" w14:textId="77777777" w:rsidR="00C73BC9" w:rsidRDefault="00C73BC9" w:rsidP="00577F04">
      <w:pPr>
        <w:spacing w:after="0" w:line="240" w:lineRule="auto"/>
      </w:pPr>
      <w:r>
        <w:separator/>
      </w:r>
    </w:p>
  </w:endnote>
  <w:endnote w:type="continuationSeparator" w:id="0">
    <w:p w14:paraId="5808BD6A" w14:textId="77777777" w:rsidR="00C73BC9" w:rsidRDefault="00C73BC9" w:rsidP="0057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4861" w14:textId="45FB208B" w:rsidR="00ED2FCE" w:rsidRPr="00577F04" w:rsidRDefault="00D02321" w:rsidP="002E3520">
    <w:pPr>
      <w:pStyle w:val="Footer"/>
      <w:tabs>
        <w:tab w:val="clear" w:pos="4513"/>
        <w:tab w:val="clear" w:pos="9026"/>
        <w:tab w:val="center" w:pos="5529"/>
        <w:tab w:val="right" w:pos="10772"/>
      </w:tabs>
      <w:rPr>
        <w:sz w:val="16"/>
        <w:szCs w:val="16"/>
      </w:rPr>
    </w:pPr>
    <w:r>
      <w:rPr>
        <w:sz w:val="16"/>
        <w:szCs w:val="16"/>
      </w:rPr>
      <w:t xml:space="preserve">Notice </w:t>
    </w:r>
    <w:r w:rsidR="00E05923">
      <w:rPr>
        <w:sz w:val="16"/>
        <w:szCs w:val="16"/>
      </w:rPr>
      <w:t>of cooling off period for site tenants</w:t>
    </w:r>
    <w:r w:rsidR="00ED2FCE" w:rsidRPr="00577F04">
      <w:rPr>
        <w:sz w:val="16"/>
        <w:szCs w:val="16"/>
      </w:rPr>
      <w:t xml:space="preserve"> (1</w:t>
    </w:r>
    <w:r w:rsidR="00DB4E38">
      <w:rPr>
        <w:sz w:val="16"/>
        <w:szCs w:val="16"/>
      </w:rPr>
      <w:t>1</w:t>
    </w:r>
    <w:r w:rsidR="00ED2FCE" w:rsidRPr="00577F04">
      <w:rPr>
        <w:sz w:val="16"/>
        <w:szCs w:val="16"/>
      </w:rPr>
      <w:t>/19)</w:t>
    </w:r>
    <w:r w:rsidR="00ED2FCE">
      <w:rPr>
        <w:sz w:val="16"/>
        <w:szCs w:val="16"/>
      </w:rPr>
      <w:tab/>
    </w:r>
    <w:r w:rsidR="00ED2FCE" w:rsidRPr="009C557A">
      <w:rPr>
        <w:sz w:val="16"/>
        <w:szCs w:val="16"/>
      </w:rPr>
      <w:t xml:space="preserve">Page </w:t>
    </w:r>
    <w:r w:rsidR="00ED2FCE" w:rsidRPr="009C557A">
      <w:rPr>
        <w:b/>
        <w:bCs/>
        <w:sz w:val="16"/>
        <w:szCs w:val="16"/>
      </w:rPr>
      <w:fldChar w:fldCharType="begin"/>
    </w:r>
    <w:r w:rsidR="00ED2FCE" w:rsidRPr="009C557A">
      <w:rPr>
        <w:b/>
        <w:bCs/>
        <w:sz w:val="16"/>
        <w:szCs w:val="16"/>
      </w:rPr>
      <w:instrText xml:space="preserve"> PAGE  \* Arabic  \* MERGEFORMAT </w:instrText>
    </w:r>
    <w:r w:rsidR="00ED2FCE" w:rsidRPr="009C557A">
      <w:rPr>
        <w:b/>
        <w:bCs/>
        <w:sz w:val="16"/>
        <w:szCs w:val="16"/>
      </w:rPr>
      <w:fldChar w:fldCharType="separate"/>
    </w:r>
    <w:r w:rsidR="008C5845">
      <w:rPr>
        <w:b/>
        <w:bCs/>
        <w:noProof/>
        <w:sz w:val="16"/>
        <w:szCs w:val="16"/>
      </w:rPr>
      <w:t>1</w:t>
    </w:r>
    <w:r w:rsidR="00ED2FCE" w:rsidRPr="009C557A">
      <w:rPr>
        <w:b/>
        <w:bCs/>
        <w:sz w:val="16"/>
        <w:szCs w:val="16"/>
      </w:rPr>
      <w:fldChar w:fldCharType="end"/>
    </w:r>
    <w:r w:rsidR="00ED2FCE" w:rsidRPr="009C557A">
      <w:rPr>
        <w:sz w:val="16"/>
        <w:szCs w:val="16"/>
      </w:rPr>
      <w:t xml:space="preserve"> of </w:t>
    </w:r>
    <w:r w:rsidR="00545E23">
      <w:rPr>
        <w:b/>
        <w:bCs/>
        <w:sz w:val="16"/>
        <w:szCs w:val="16"/>
      </w:rPr>
      <w:t>1</w:t>
    </w:r>
    <w:r w:rsidR="00ED2FCE">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75D12" w14:textId="77777777" w:rsidR="00C73BC9" w:rsidRDefault="00C73BC9" w:rsidP="00577F04">
      <w:pPr>
        <w:spacing w:after="0" w:line="240" w:lineRule="auto"/>
      </w:pPr>
      <w:r>
        <w:separator/>
      </w:r>
    </w:p>
  </w:footnote>
  <w:footnote w:type="continuationSeparator" w:id="0">
    <w:p w14:paraId="6AE751A2" w14:textId="77777777" w:rsidR="00C73BC9" w:rsidRDefault="00C73BC9" w:rsidP="00577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D813E88"/>
    <w:multiLevelType w:val="hybridMultilevel"/>
    <w:tmpl w:val="3E0E09E4"/>
    <w:lvl w:ilvl="0" w:tplc="DCE494D0">
      <w:start w:val="1"/>
      <w:numFmt w:val="bullet"/>
      <w:pStyle w:val="List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4" w15:restartNumberingAfterBreak="0">
    <w:nsid w:val="5FC13A8D"/>
    <w:multiLevelType w:val="hybridMultilevel"/>
    <w:tmpl w:val="DD2C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4CE50D2"/>
    <w:multiLevelType w:val="hybridMultilevel"/>
    <w:tmpl w:val="AC4E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7AC58BE"/>
    <w:multiLevelType w:val="hybridMultilevel"/>
    <w:tmpl w:val="9514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7"/>
  </w:num>
  <w:num w:numId="8">
    <w:abstractNumId w:val="4"/>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7426"/>
    <w:rsid w:val="00026158"/>
    <w:rsid w:val="00031FE5"/>
    <w:rsid w:val="00036D7C"/>
    <w:rsid w:val="0004719C"/>
    <w:rsid w:val="000531FB"/>
    <w:rsid w:val="00053B0D"/>
    <w:rsid w:val="00064F19"/>
    <w:rsid w:val="0007304B"/>
    <w:rsid w:val="00075302"/>
    <w:rsid w:val="0008369B"/>
    <w:rsid w:val="00092C18"/>
    <w:rsid w:val="00093486"/>
    <w:rsid w:val="000A1AE1"/>
    <w:rsid w:val="000A38FF"/>
    <w:rsid w:val="000A47A2"/>
    <w:rsid w:val="000B2BC1"/>
    <w:rsid w:val="000B6ABD"/>
    <w:rsid w:val="000C3470"/>
    <w:rsid w:val="000D668F"/>
    <w:rsid w:val="000D7225"/>
    <w:rsid w:val="000E6064"/>
    <w:rsid w:val="000F16B0"/>
    <w:rsid w:val="00111585"/>
    <w:rsid w:val="00112B44"/>
    <w:rsid w:val="00114364"/>
    <w:rsid w:val="001153D1"/>
    <w:rsid w:val="001161AC"/>
    <w:rsid w:val="001220E5"/>
    <w:rsid w:val="00126189"/>
    <w:rsid w:val="00132D63"/>
    <w:rsid w:val="00141E58"/>
    <w:rsid w:val="00144023"/>
    <w:rsid w:val="00146B50"/>
    <w:rsid w:val="00155ED8"/>
    <w:rsid w:val="00156EA0"/>
    <w:rsid w:val="00171E48"/>
    <w:rsid w:val="00172635"/>
    <w:rsid w:val="00174222"/>
    <w:rsid w:val="00181989"/>
    <w:rsid w:val="00185199"/>
    <w:rsid w:val="001941F9"/>
    <w:rsid w:val="001A618B"/>
    <w:rsid w:val="001A7F54"/>
    <w:rsid w:val="001B4FD7"/>
    <w:rsid w:val="001B5BCF"/>
    <w:rsid w:val="001C6A25"/>
    <w:rsid w:val="001D1D08"/>
    <w:rsid w:val="001E0C24"/>
    <w:rsid w:val="002031BB"/>
    <w:rsid w:val="00221495"/>
    <w:rsid w:val="00227504"/>
    <w:rsid w:val="00235A37"/>
    <w:rsid w:val="002364F5"/>
    <w:rsid w:val="002557FC"/>
    <w:rsid w:val="0025660A"/>
    <w:rsid w:val="002570B3"/>
    <w:rsid w:val="002633E6"/>
    <w:rsid w:val="002744F3"/>
    <w:rsid w:val="00285530"/>
    <w:rsid w:val="00291650"/>
    <w:rsid w:val="002A070A"/>
    <w:rsid w:val="002A0BD7"/>
    <w:rsid w:val="002B50A5"/>
    <w:rsid w:val="002B7987"/>
    <w:rsid w:val="002C2BBC"/>
    <w:rsid w:val="002C2F8B"/>
    <w:rsid w:val="002D5AB0"/>
    <w:rsid w:val="002E3520"/>
    <w:rsid w:val="002E3D7A"/>
    <w:rsid w:val="002E5B40"/>
    <w:rsid w:val="00311613"/>
    <w:rsid w:val="00311653"/>
    <w:rsid w:val="0031356A"/>
    <w:rsid w:val="00313984"/>
    <w:rsid w:val="00314FB5"/>
    <w:rsid w:val="00355A36"/>
    <w:rsid w:val="00364CE4"/>
    <w:rsid w:val="003714E5"/>
    <w:rsid w:val="00375467"/>
    <w:rsid w:val="0037630C"/>
    <w:rsid w:val="00392B65"/>
    <w:rsid w:val="00396053"/>
    <w:rsid w:val="003A107B"/>
    <w:rsid w:val="003A4B74"/>
    <w:rsid w:val="003A4B7E"/>
    <w:rsid w:val="003C29D7"/>
    <w:rsid w:val="003C6632"/>
    <w:rsid w:val="003C687E"/>
    <w:rsid w:val="003E2E68"/>
    <w:rsid w:val="003F5FE3"/>
    <w:rsid w:val="00403121"/>
    <w:rsid w:val="00407E5C"/>
    <w:rsid w:val="0041212F"/>
    <w:rsid w:val="004163A1"/>
    <w:rsid w:val="004222FC"/>
    <w:rsid w:val="00442150"/>
    <w:rsid w:val="00444A75"/>
    <w:rsid w:val="00450F7A"/>
    <w:rsid w:val="00455001"/>
    <w:rsid w:val="004618BB"/>
    <w:rsid w:val="0046341F"/>
    <w:rsid w:val="00465225"/>
    <w:rsid w:val="00484C38"/>
    <w:rsid w:val="00492452"/>
    <w:rsid w:val="00495DFF"/>
    <w:rsid w:val="004967FE"/>
    <w:rsid w:val="004A11E4"/>
    <w:rsid w:val="004A1500"/>
    <w:rsid w:val="004A7515"/>
    <w:rsid w:val="004C1A9C"/>
    <w:rsid w:val="004C2681"/>
    <w:rsid w:val="004C375A"/>
    <w:rsid w:val="004D5479"/>
    <w:rsid w:val="004E5FE0"/>
    <w:rsid w:val="004F068D"/>
    <w:rsid w:val="00500521"/>
    <w:rsid w:val="00501B04"/>
    <w:rsid w:val="0051417B"/>
    <w:rsid w:val="00523BB1"/>
    <w:rsid w:val="00541196"/>
    <w:rsid w:val="00543AF9"/>
    <w:rsid w:val="00545E23"/>
    <w:rsid w:val="00547D9E"/>
    <w:rsid w:val="00555D35"/>
    <w:rsid w:val="00566C17"/>
    <w:rsid w:val="00566CE7"/>
    <w:rsid w:val="0056789B"/>
    <w:rsid w:val="00577F04"/>
    <w:rsid w:val="00590FF4"/>
    <w:rsid w:val="005A2711"/>
    <w:rsid w:val="005B4F22"/>
    <w:rsid w:val="005B56E7"/>
    <w:rsid w:val="005B5CF3"/>
    <w:rsid w:val="005C0B12"/>
    <w:rsid w:val="005E33A9"/>
    <w:rsid w:val="005F7DAA"/>
    <w:rsid w:val="00600D79"/>
    <w:rsid w:val="00613DE0"/>
    <w:rsid w:val="0061602C"/>
    <w:rsid w:val="00623920"/>
    <w:rsid w:val="006335E4"/>
    <w:rsid w:val="00635CAE"/>
    <w:rsid w:val="00644065"/>
    <w:rsid w:val="00644275"/>
    <w:rsid w:val="00644D3B"/>
    <w:rsid w:val="00644DD1"/>
    <w:rsid w:val="00646C5C"/>
    <w:rsid w:val="0065273B"/>
    <w:rsid w:val="00656DD6"/>
    <w:rsid w:val="006734A5"/>
    <w:rsid w:val="00697012"/>
    <w:rsid w:val="006A4684"/>
    <w:rsid w:val="006A6ED7"/>
    <w:rsid w:val="006C00FE"/>
    <w:rsid w:val="006C2229"/>
    <w:rsid w:val="006C5034"/>
    <w:rsid w:val="006C6B91"/>
    <w:rsid w:val="006D40A7"/>
    <w:rsid w:val="006E219F"/>
    <w:rsid w:val="006E4764"/>
    <w:rsid w:val="006F0307"/>
    <w:rsid w:val="0071093E"/>
    <w:rsid w:val="00712EDA"/>
    <w:rsid w:val="00722C5E"/>
    <w:rsid w:val="00726F57"/>
    <w:rsid w:val="007317AE"/>
    <w:rsid w:val="00742B2A"/>
    <w:rsid w:val="00756F91"/>
    <w:rsid w:val="00765416"/>
    <w:rsid w:val="0077094D"/>
    <w:rsid w:val="007725AD"/>
    <w:rsid w:val="00781439"/>
    <w:rsid w:val="0078482F"/>
    <w:rsid w:val="00794192"/>
    <w:rsid w:val="00796630"/>
    <w:rsid w:val="00797E9D"/>
    <w:rsid w:val="007A13D9"/>
    <w:rsid w:val="007A5FF5"/>
    <w:rsid w:val="007A7F20"/>
    <w:rsid w:val="007B18C6"/>
    <w:rsid w:val="007C3E19"/>
    <w:rsid w:val="007C44C8"/>
    <w:rsid w:val="007C532C"/>
    <w:rsid w:val="007D3784"/>
    <w:rsid w:val="007D7924"/>
    <w:rsid w:val="007E146B"/>
    <w:rsid w:val="007E58FD"/>
    <w:rsid w:val="007F6E40"/>
    <w:rsid w:val="008006C3"/>
    <w:rsid w:val="00802037"/>
    <w:rsid w:val="0080315F"/>
    <w:rsid w:val="0080718C"/>
    <w:rsid w:val="00812224"/>
    <w:rsid w:val="00812873"/>
    <w:rsid w:val="00814D08"/>
    <w:rsid w:val="00821C3D"/>
    <w:rsid w:val="00834EE6"/>
    <w:rsid w:val="00863920"/>
    <w:rsid w:val="00871AC4"/>
    <w:rsid w:val="008733CC"/>
    <w:rsid w:val="008838F6"/>
    <w:rsid w:val="008938C9"/>
    <w:rsid w:val="008A2659"/>
    <w:rsid w:val="008C172A"/>
    <w:rsid w:val="008C5845"/>
    <w:rsid w:val="008C67ED"/>
    <w:rsid w:val="008D1EF7"/>
    <w:rsid w:val="008E203D"/>
    <w:rsid w:val="008E77FB"/>
    <w:rsid w:val="009020E1"/>
    <w:rsid w:val="009044C0"/>
    <w:rsid w:val="00906880"/>
    <w:rsid w:val="00910F4D"/>
    <w:rsid w:val="009134B5"/>
    <w:rsid w:val="009170E3"/>
    <w:rsid w:val="00920A36"/>
    <w:rsid w:val="00921DC9"/>
    <w:rsid w:val="009346B7"/>
    <w:rsid w:val="00935AC0"/>
    <w:rsid w:val="00935D21"/>
    <w:rsid w:val="00941598"/>
    <w:rsid w:val="00945E96"/>
    <w:rsid w:val="00954A46"/>
    <w:rsid w:val="00967411"/>
    <w:rsid w:val="009722B6"/>
    <w:rsid w:val="00985444"/>
    <w:rsid w:val="00985694"/>
    <w:rsid w:val="009A23D3"/>
    <w:rsid w:val="009B2632"/>
    <w:rsid w:val="009B60EF"/>
    <w:rsid w:val="009C233D"/>
    <w:rsid w:val="009C557A"/>
    <w:rsid w:val="009D03F0"/>
    <w:rsid w:val="009D79F9"/>
    <w:rsid w:val="009F12B5"/>
    <w:rsid w:val="009F3BB8"/>
    <w:rsid w:val="00A02928"/>
    <w:rsid w:val="00A04208"/>
    <w:rsid w:val="00A07CDC"/>
    <w:rsid w:val="00A11FD2"/>
    <w:rsid w:val="00A20E80"/>
    <w:rsid w:val="00A3497D"/>
    <w:rsid w:val="00A66693"/>
    <w:rsid w:val="00A71BD3"/>
    <w:rsid w:val="00A76E72"/>
    <w:rsid w:val="00A8582B"/>
    <w:rsid w:val="00AA5EB1"/>
    <w:rsid w:val="00AA74CF"/>
    <w:rsid w:val="00AB020D"/>
    <w:rsid w:val="00AB4D3C"/>
    <w:rsid w:val="00AC348E"/>
    <w:rsid w:val="00AE29B3"/>
    <w:rsid w:val="00AE6B27"/>
    <w:rsid w:val="00AE74E6"/>
    <w:rsid w:val="00AE7999"/>
    <w:rsid w:val="00B100BF"/>
    <w:rsid w:val="00B13F4D"/>
    <w:rsid w:val="00B15323"/>
    <w:rsid w:val="00B15B84"/>
    <w:rsid w:val="00B2246E"/>
    <w:rsid w:val="00B24733"/>
    <w:rsid w:val="00B25049"/>
    <w:rsid w:val="00B3149A"/>
    <w:rsid w:val="00B46115"/>
    <w:rsid w:val="00B47113"/>
    <w:rsid w:val="00B6045E"/>
    <w:rsid w:val="00B7093A"/>
    <w:rsid w:val="00B71F13"/>
    <w:rsid w:val="00B73050"/>
    <w:rsid w:val="00B81D89"/>
    <w:rsid w:val="00B873B1"/>
    <w:rsid w:val="00B90191"/>
    <w:rsid w:val="00BA447D"/>
    <w:rsid w:val="00BC586D"/>
    <w:rsid w:val="00BC6C87"/>
    <w:rsid w:val="00BD7ACA"/>
    <w:rsid w:val="00BE13F1"/>
    <w:rsid w:val="00BE1400"/>
    <w:rsid w:val="00BF05F1"/>
    <w:rsid w:val="00BF4122"/>
    <w:rsid w:val="00BF5B18"/>
    <w:rsid w:val="00BF6917"/>
    <w:rsid w:val="00C02ACA"/>
    <w:rsid w:val="00C056E8"/>
    <w:rsid w:val="00C11420"/>
    <w:rsid w:val="00C12863"/>
    <w:rsid w:val="00C12DA7"/>
    <w:rsid w:val="00C17F39"/>
    <w:rsid w:val="00C2338C"/>
    <w:rsid w:val="00C30A9A"/>
    <w:rsid w:val="00C6599F"/>
    <w:rsid w:val="00C7323B"/>
    <w:rsid w:val="00C73BC9"/>
    <w:rsid w:val="00C75021"/>
    <w:rsid w:val="00C864A1"/>
    <w:rsid w:val="00C8673B"/>
    <w:rsid w:val="00C90191"/>
    <w:rsid w:val="00C94302"/>
    <w:rsid w:val="00C951CD"/>
    <w:rsid w:val="00C9549E"/>
    <w:rsid w:val="00CA0A35"/>
    <w:rsid w:val="00CC5493"/>
    <w:rsid w:val="00CD2FE4"/>
    <w:rsid w:val="00CF0370"/>
    <w:rsid w:val="00CF33CE"/>
    <w:rsid w:val="00D02321"/>
    <w:rsid w:val="00D147C6"/>
    <w:rsid w:val="00D148A9"/>
    <w:rsid w:val="00D367B7"/>
    <w:rsid w:val="00D4065C"/>
    <w:rsid w:val="00D4082B"/>
    <w:rsid w:val="00D52B13"/>
    <w:rsid w:val="00D6179B"/>
    <w:rsid w:val="00D62358"/>
    <w:rsid w:val="00D71108"/>
    <w:rsid w:val="00D75512"/>
    <w:rsid w:val="00D80260"/>
    <w:rsid w:val="00D80677"/>
    <w:rsid w:val="00D82F1F"/>
    <w:rsid w:val="00D94FA1"/>
    <w:rsid w:val="00D955FA"/>
    <w:rsid w:val="00DB0FDA"/>
    <w:rsid w:val="00DB4E38"/>
    <w:rsid w:val="00DC0B55"/>
    <w:rsid w:val="00DC3739"/>
    <w:rsid w:val="00DD0679"/>
    <w:rsid w:val="00DD1FDC"/>
    <w:rsid w:val="00DF19C5"/>
    <w:rsid w:val="00E021DE"/>
    <w:rsid w:val="00E05923"/>
    <w:rsid w:val="00E13A08"/>
    <w:rsid w:val="00E154D8"/>
    <w:rsid w:val="00E1568E"/>
    <w:rsid w:val="00E16C97"/>
    <w:rsid w:val="00E215EA"/>
    <w:rsid w:val="00E24E27"/>
    <w:rsid w:val="00E36F5E"/>
    <w:rsid w:val="00E52F45"/>
    <w:rsid w:val="00E54B28"/>
    <w:rsid w:val="00E56494"/>
    <w:rsid w:val="00E576A9"/>
    <w:rsid w:val="00E67B5B"/>
    <w:rsid w:val="00E7556E"/>
    <w:rsid w:val="00E91A98"/>
    <w:rsid w:val="00E91BC2"/>
    <w:rsid w:val="00EA0BD6"/>
    <w:rsid w:val="00EB0B1B"/>
    <w:rsid w:val="00EB4E46"/>
    <w:rsid w:val="00EB5A9E"/>
    <w:rsid w:val="00ED292F"/>
    <w:rsid w:val="00ED2FCE"/>
    <w:rsid w:val="00ED7754"/>
    <w:rsid w:val="00EE0E55"/>
    <w:rsid w:val="00EF2117"/>
    <w:rsid w:val="00EF3A86"/>
    <w:rsid w:val="00EF4AAA"/>
    <w:rsid w:val="00F13481"/>
    <w:rsid w:val="00F13DC3"/>
    <w:rsid w:val="00F13E52"/>
    <w:rsid w:val="00F226A5"/>
    <w:rsid w:val="00F30759"/>
    <w:rsid w:val="00F52017"/>
    <w:rsid w:val="00F53B96"/>
    <w:rsid w:val="00F54961"/>
    <w:rsid w:val="00F74195"/>
    <w:rsid w:val="00F765CD"/>
    <w:rsid w:val="00F7753F"/>
    <w:rsid w:val="00F77B8A"/>
    <w:rsid w:val="00F804B9"/>
    <w:rsid w:val="00F868F6"/>
    <w:rsid w:val="00F906C7"/>
    <w:rsid w:val="00FA5D14"/>
    <w:rsid w:val="00FB17E6"/>
    <w:rsid w:val="00FC15B3"/>
    <w:rsid w:val="00FC5BA4"/>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3E372D"/>
  <w15:docId w15:val="{096327BA-1484-4FE6-B446-DCD9AA4DA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DB4E38"/>
    <w:pPr>
      <w:keepNext/>
      <w:tabs>
        <w:tab w:val="left" w:pos="4678"/>
      </w:tabs>
      <w:spacing w:before="24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126189"/>
    <w:pPr>
      <w:keepNext/>
      <w:keepLines/>
      <w:spacing w:before="40" w:after="0"/>
      <w:outlineLvl w:val="1"/>
    </w:pPr>
    <w:rPr>
      <w:rFonts w:eastAsiaTheme="majorEastAsia" w:cstheme="majorBidi"/>
      <w:b/>
      <w:color w:val="0072CE"/>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DB4E38"/>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18519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18519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C02ACA"/>
    <w:pPr>
      <w:spacing w:before="180"/>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171E48"/>
    <w:pPr>
      <w:numPr>
        <w:numId w:val="4"/>
      </w:numPr>
      <w:suppressAutoHyphens/>
      <w:spacing w:before="60" w:after="60" w:line="240" w:lineRule="auto"/>
      <w:ind w:left="714"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171E48"/>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126189"/>
    <w:rPr>
      <w:rFonts w:ascii="Arial" w:eastAsiaTheme="majorEastAsia" w:hAnsi="Arial" w:cstheme="majorBidi"/>
      <w:b/>
      <w:color w:val="0072CE"/>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0F16B0"/>
    <w:pPr>
      <w:spacing w:before="120" w:after="120"/>
    </w:pPr>
    <w:rPr>
      <w:lang w:val="en-US" w:eastAsia="en-AU"/>
    </w:rPr>
  </w:style>
  <w:style w:type="table" w:customStyle="1" w:styleId="TableGridLight10">
    <w:name w:val="Table Grid Light1"/>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character" w:styleId="UnresolvedMention">
    <w:name w:val="Unresolved Mention"/>
    <w:basedOn w:val="DefaultParagraphFont"/>
    <w:uiPriority w:val="99"/>
    <w:semiHidden/>
    <w:unhideWhenUsed/>
    <w:rsid w:val="00396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8362">
      <w:bodyDiv w:val="1"/>
      <w:marLeft w:val="0"/>
      <w:marRight w:val="0"/>
      <w:marTop w:val="0"/>
      <w:marBottom w:val="0"/>
      <w:divBdr>
        <w:top w:val="none" w:sz="0" w:space="0" w:color="auto"/>
        <w:left w:val="none" w:sz="0" w:space="0" w:color="auto"/>
        <w:bottom w:val="none" w:sz="0" w:space="0" w:color="auto"/>
        <w:right w:val="none" w:sz="0" w:space="0" w:color="auto"/>
      </w:divBdr>
    </w:div>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236091114">
      <w:bodyDiv w:val="1"/>
      <w:marLeft w:val="0"/>
      <w:marRight w:val="0"/>
      <w:marTop w:val="0"/>
      <w:marBottom w:val="0"/>
      <w:divBdr>
        <w:top w:val="none" w:sz="0" w:space="0" w:color="auto"/>
        <w:left w:val="none" w:sz="0" w:space="0" w:color="auto"/>
        <w:bottom w:val="none" w:sz="0" w:space="0" w:color="auto"/>
        <w:right w:val="none" w:sz="0" w:space="0" w:color="auto"/>
      </w:divBdr>
    </w:div>
    <w:div w:id="423572284">
      <w:bodyDiv w:val="1"/>
      <w:marLeft w:val="0"/>
      <w:marRight w:val="0"/>
      <w:marTop w:val="0"/>
      <w:marBottom w:val="0"/>
      <w:divBdr>
        <w:top w:val="none" w:sz="0" w:space="0" w:color="auto"/>
        <w:left w:val="none" w:sz="0" w:space="0" w:color="auto"/>
        <w:bottom w:val="none" w:sz="0" w:space="0" w:color="auto"/>
        <w:right w:val="none" w:sz="0" w:space="0" w:color="auto"/>
      </w:divBdr>
    </w:div>
    <w:div w:id="69392159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814494653">
      <w:bodyDiv w:val="1"/>
      <w:marLeft w:val="0"/>
      <w:marRight w:val="0"/>
      <w:marTop w:val="0"/>
      <w:marBottom w:val="0"/>
      <w:divBdr>
        <w:top w:val="none" w:sz="0" w:space="0" w:color="auto"/>
        <w:left w:val="none" w:sz="0" w:space="0" w:color="auto"/>
        <w:bottom w:val="none" w:sz="0" w:space="0" w:color="auto"/>
        <w:right w:val="none" w:sz="0" w:space="0" w:color="auto"/>
      </w:divBdr>
    </w:div>
    <w:div w:id="852382694">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056322726">
      <w:bodyDiv w:val="1"/>
      <w:marLeft w:val="0"/>
      <w:marRight w:val="0"/>
      <w:marTop w:val="0"/>
      <w:marBottom w:val="0"/>
      <w:divBdr>
        <w:top w:val="none" w:sz="0" w:space="0" w:color="auto"/>
        <w:left w:val="none" w:sz="0" w:space="0" w:color="auto"/>
        <w:bottom w:val="none" w:sz="0" w:space="0" w:color="auto"/>
        <w:right w:val="none" w:sz="0" w:space="0" w:color="auto"/>
      </w:divBdr>
    </w:div>
    <w:div w:id="1079667528">
      <w:bodyDiv w:val="1"/>
      <w:marLeft w:val="0"/>
      <w:marRight w:val="0"/>
      <w:marTop w:val="0"/>
      <w:marBottom w:val="0"/>
      <w:divBdr>
        <w:top w:val="none" w:sz="0" w:space="0" w:color="auto"/>
        <w:left w:val="none" w:sz="0" w:space="0" w:color="auto"/>
        <w:bottom w:val="none" w:sz="0" w:space="0" w:color="auto"/>
        <w:right w:val="none" w:sz="0" w:space="0" w:color="auto"/>
      </w:divBdr>
    </w:div>
    <w:div w:id="1090807819">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57854244">
      <w:bodyDiv w:val="1"/>
      <w:marLeft w:val="0"/>
      <w:marRight w:val="0"/>
      <w:marTop w:val="0"/>
      <w:marBottom w:val="0"/>
      <w:divBdr>
        <w:top w:val="none" w:sz="0" w:space="0" w:color="auto"/>
        <w:left w:val="none" w:sz="0" w:space="0" w:color="auto"/>
        <w:bottom w:val="none" w:sz="0" w:space="0" w:color="auto"/>
        <w:right w:val="none" w:sz="0" w:space="0" w:color="auto"/>
      </w:divBdr>
    </w:div>
    <w:div w:id="1968117479">
      <w:bodyDiv w:val="1"/>
      <w:marLeft w:val="0"/>
      <w:marRight w:val="0"/>
      <w:marTop w:val="0"/>
      <w:marBottom w:val="0"/>
      <w:divBdr>
        <w:top w:val="none" w:sz="0" w:space="0" w:color="auto"/>
        <w:left w:val="none" w:sz="0" w:space="0" w:color="auto"/>
        <w:bottom w:val="none" w:sz="0" w:space="0" w:color="auto"/>
        <w:right w:val="none" w:sz="0" w:space="0" w:color="auto"/>
      </w:divBdr>
    </w:div>
    <w:div w:id="2043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ren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umer.vic.gov.au/rent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54E2E-21C5-4376-8BBA-7A3334C04F9A}">
  <ds:schemaRefs>
    <ds:schemaRef ds:uri="http://schemas.microsoft.com/sharepoint/v3/contenttype/forms"/>
  </ds:schemaRefs>
</ds:datastoreItem>
</file>

<file path=customXml/itemProps2.xml><?xml version="1.0" encoding="utf-8"?>
<ds:datastoreItem xmlns:ds="http://schemas.openxmlformats.org/officeDocument/2006/customXml" ds:itemID="{D2F2A3F7-E866-48D2-A2FE-15FE2457F80D}">
  <ds:schemaRefs>
    <ds:schemaRef ds:uri="7e03c794-9f37-4a11-9bac-c837e4667ea1"/>
    <ds:schemaRef ds:uri="http://purl.org/dc/term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3476b55d-422e-4664-905d-7ecd8c5cbb88"/>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72EC73C-A0E7-4B7F-88F6-D786856214E5}">
  <ds:schemaRefs>
    <ds:schemaRef ds:uri="http://schemas.openxmlformats.org/officeDocument/2006/bibliography"/>
  </ds:schemaRefs>
</ds:datastoreItem>
</file>

<file path=customXml/itemProps4.xml><?xml version="1.0" encoding="utf-8"?>
<ds:datastoreItem xmlns:ds="http://schemas.openxmlformats.org/officeDocument/2006/customXml" ds:itemID="{93B0E299-119C-4147-BCEA-278C30E06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B17 - Cooling off period - Site tenants.DOCX</dc:title>
  <dc:subject/>
  <dc:creator>PerformPC</dc:creator>
  <cp:keywords/>
  <dc:description/>
  <cp:lastModifiedBy>Eleni K Martakis (DJCS)</cp:lastModifiedBy>
  <cp:revision>13</cp:revision>
  <cp:lastPrinted>2019-10-28T00:56:00Z</cp:lastPrinted>
  <dcterms:created xsi:type="dcterms:W3CDTF">2020-04-02T00:49:00Z</dcterms:created>
  <dcterms:modified xsi:type="dcterms:W3CDTF">2021-03-12T03:15:00Z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