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34D8E" w14:textId="77777777" w:rsidR="006424B7" w:rsidRPr="0092480F" w:rsidRDefault="00E40644" w:rsidP="006424B7">
      <w:pPr>
        <w:pStyle w:val="BodyText1"/>
        <w:rPr>
          <w:rStyle w:val="Heading1Char"/>
        </w:rPr>
      </w:pPr>
      <w:r>
        <w:rPr>
          <w:rStyle w:val="Heading1Char"/>
        </w:rPr>
        <w:t xml:space="preserve">Sample </w:t>
      </w:r>
      <w:proofErr w:type="gramStart"/>
      <w:r>
        <w:rPr>
          <w:rStyle w:val="Heading1Char"/>
        </w:rPr>
        <w:t>o</w:t>
      </w:r>
      <w:r w:rsidR="00BD4E86">
        <w:rPr>
          <w:rStyle w:val="Heading1Char"/>
        </w:rPr>
        <w:t>wners</w:t>
      </w:r>
      <w:proofErr w:type="gramEnd"/>
      <w:r w:rsidR="00BD4E86">
        <w:rPr>
          <w:rStyle w:val="Heading1Char"/>
        </w:rPr>
        <w:t xml:space="preserve"> corporation</w:t>
      </w:r>
      <w:r w:rsidR="006424B7" w:rsidRPr="0092480F">
        <w:rPr>
          <w:rStyle w:val="Heading1Char"/>
        </w:rPr>
        <w:t xml:space="preserve"> ballot paper</w:t>
      </w:r>
      <w:r w:rsidR="006424B7">
        <w:rPr>
          <w:rStyle w:val="Heading1Char"/>
        </w:rPr>
        <w:t xml:space="preserve"> </w:t>
      </w:r>
      <w:r w:rsidR="008D7406">
        <w:rPr>
          <w:rStyle w:val="Heading1Char"/>
        </w:rPr>
        <w:t xml:space="preserve">– </w:t>
      </w:r>
      <w:r w:rsidR="009C322B">
        <w:rPr>
          <w:rStyle w:val="Heading1Char"/>
        </w:rPr>
        <w:t>special</w:t>
      </w:r>
      <w:r w:rsidR="008D7406">
        <w:rPr>
          <w:rStyle w:val="Heading1Char"/>
        </w:rPr>
        <w:t xml:space="preserve"> resolution</w:t>
      </w:r>
    </w:p>
    <w:tbl>
      <w:tblPr>
        <w:tblStyle w:val="Table"/>
        <w:tblW w:w="10548" w:type="dxa"/>
        <w:tblLook w:val="01E0" w:firstRow="1" w:lastRow="1" w:firstColumn="1" w:lastColumn="1" w:noHBand="0" w:noVBand="0"/>
      </w:tblPr>
      <w:tblGrid>
        <w:gridCol w:w="3168"/>
        <w:gridCol w:w="7380"/>
      </w:tblGrid>
      <w:tr w:rsidR="006424B7" w:rsidRPr="00F96623" w14:paraId="51034D91" w14:textId="77777777" w:rsidTr="00BE626F">
        <w:trPr>
          <w:trHeight w:hRule="exact" w:val="567"/>
        </w:trPr>
        <w:tc>
          <w:tcPr>
            <w:tcW w:w="3168" w:type="dxa"/>
            <w:vAlign w:val="center"/>
          </w:tcPr>
          <w:p w14:paraId="51034D8F" w14:textId="77777777" w:rsidR="006424B7" w:rsidRPr="00F96623" w:rsidRDefault="006424B7" w:rsidP="00C3342D">
            <w:pPr>
              <w:pStyle w:val="BodyText1"/>
            </w:pPr>
            <w:r w:rsidRPr="00F96623">
              <w:t>Ballot paper no.</w:t>
            </w:r>
          </w:p>
        </w:tc>
        <w:tc>
          <w:tcPr>
            <w:tcW w:w="7380" w:type="dxa"/>
            <w:vAlign w:val="center"/>
          </w:tcPr>
          <w:p w14:paraId="51034D90" w14:textId="77777777" w:rsidR="006424B7" w:rsidRPr="00F96623" w:rsidRDefault="006424B7" w:rsidP="00BD4E86">
            <w:pPr>
              <w:pStyle w:val="BodyText"/>
            </w:pPr>
          </w:p>
        </w:tc>
      </w:tr>
      <w:tr w:rsidR="006424B7" w:rsidRPr="00F96623" w14:paraId="51034D94" w14:textId="77777777" w:rsidTr="00BE626F">
        <w:trPr>
          <w:trHeight w:hRule="exact" w:val="567"/>
        </w:trPr>
        <w:tc>
          <w:tcPr>
            <w:tcW w:w="3168" w:type="dxa"/>
            <w:vAlign w:val="center"/>
          </w:tcPr>
          <w:p w14:paraId="51034D92" w14:textId="77777777" w:rsidR="006424B7" w:rsidRPr="00F96623" w:rsidRDefault="006424B7" w:rsidP="00C3342D">
            <w:pPr>
              <w:pStyle w:val="BodyText1"/>
            </w:pPr>
            <w:r w:rsidRPr="00F96623">
              <w:t>Date/Time sent</w:t>
            </w:r>
          </w:p>
        </w:tc>
        <w:tc>
          <w:tcPr>
            <w:tcW w:w="7380" w:type="dxa"/>
            <w:vAlign w:val="center"/>
          </w:tcPr>
          <w:p w14:paraId="51034D93" w14:textId="77777777" w:rsidR="006424B7" w:rsidRPr="00F96623" w:rsidRDefault="006424B7" w:rsidP="00BD4E86">
            <w:pPr>
              <w:pStyle w:val="BodyText"/>
            </w:pPr>
          </w:p>
        </w:tc>
      </w:tr>
      <w:tr w:rsidR="006424B7" w:rsidRPr="00F96623" w14:paraId="51034D97" w14:textId="77777777" w:rsidTr="00BE626F">
        <w:trPr>
          <w:trHeight w:hRule="exact" w:val="567"/>
        </w:trPr>
        <w:tc>
          <w:tcPr>
            <w:tcW w:w="3168" w:type="dxa"/>
            <w:vAlign w:val="center"/>
          </w:tcPr>
          <w:p w14:paraId="51034D95" w14:textId="77777777" w:rsidR="006424B7" w:rsidRPr="00F96623" w:rsidRDefault="006424B7" w:rsidP="00C3342D">
            <w:pPr>
              <w:pStyle w:val="BodyText1"/>
            </w:pPr>
            <w:r w:rsidRPr="00F96623">
              <w:t>Date/Time received</w:t>
            </w:r>
          </w:p>
        </w:tc>
        <w:tc>
          <w:tcPr>
            <w:tcW w:w="7380" w:type="dxa"/>
            <w:vAlign w:val="center"/>
          </w:tcPr>
          <w:p w14:paraId="51034D96" w14:textId="77777777" w:rsidR="006424B7" w:rsidRPr="00F96623" w:rsidRDefault="006424B7" w:rsidP="00BD4E86">
            <w:pPr>
              <w:pStyle w:val="BodyText"/>
            </w:pPr>
          </w:p>
        </w:tc>
      </w:tr>
      <w:tr w:rsidR="006424B7" w:rsidRPr="00F96623" w14:paraId="51034D9A" w14:textId="77777777" w:rsidTr="00BE626F">
        <w:trPr>
          <w:trHeight w:hRule="exact" w:val="567"/>
        </w:trPr>
        <w:tc>
          <w:tcPr>
            <w:tcW w:w="3168" w:type="dxa"/>
            <w:vAlign w:val="center"/>
          </w:tcPr>
          <w:p w14:paraId="51034D98" w14:textId="77777777" w:rsidR="006424B7" w:rsidRPr="00F96623" w:rsidRDefault="00BD4E86" w:rsidP="00C3342D">
            <w:pPr>
              <w:pStyle w:val="BodyText1"/>
            </w:pPr>
            <w:proofErr w:type="gramStart"/>
            <w:r>
              <w:t>Owners</w:t>
            </w:r>
            <w:proofErr w:type="gramEnd"/>
            <w:r>
              <w:t xml:space="preserve"> corporation</w:t>
            </w:r>
            <w:r w:rsidR="006424B7" w:rsidRPr="00F96623">
              <w:t xml:space="preserve"> plan number</w:t>
            </w:r>
          </w:p>
        </w:tc>
        <w:tc>
          <w:tcPr>
            <w:tcW w:w="7380" w:type="dxa"/>
            <w:vAlign w:val="center"/>
          </w:tcPr>
          <w:p w14:paraId="51034D99" w14:textId="77777777" w:rsidR="006424B7" w:rsidRPr="00F96623" w:rsidRDefault="006424B7" w:rsidP="00BD4E86">
            <w:pPr>
              <w:pStyle w:val="BodyText"/>
            </w:pPr>
          </w:p>
        </w:tc>
      </w:tr>
    </w:tbl>
    <w:p w14:paraId="51034D9B" w14:textId="77777777" w:rsidR="0084325B" w:rsidRPr="0084325B" w:rsidRDefault="0084325B" w:rsidP="00E015A9">
      <w:pPr>
        <w:pStyle w:val="BodyText1"/>
        <w:rPr>
          <w:b/>
        </w:rPr>
      </w:pPr>
      <w:r w:rsidRPr="0084325B">
        <w:rPr>
          <w:b/>
        </w:rPr>
        <w:t>Note: this example is for a special levy for maintenance work where the amount involved is more than twice the total amount of the current annual fees.</w:t>
      </w:r>
    </w:p>
    <w:p w14:paraId="51034D9C" w14:textId="77777777" w:rsidR="00E015A9" w:rsidRPr="00E015A9" w:rsidRDefault="00E015A9" w:rsidP="00E015A9">
      <w:pPr>
        <w:pStyle w:val="BodyText1"/>
      </w:pPr>
      <w:r w:rsidRPr="00E015A9">
        <w:t xml:space="preserve">To enable the </w:t>
      </w:r>
      <w:proofErr w:type="gramStart"/>
      <w:r w:rsidR="00BD4E86">
        <w:t>owners</w:t>
      </w:r>
      <w:proofErr w:type="gramEnd"/>
      <w:r w:rsidR="00BD4E86">
        <w:t xml:space="preserve"> corporation</w:t>
      </w:r>
      <w:r w:rsidRPr="00E015A9">
        <w:t xml:space="preserve"> to replace the fence, your </w:t>
      </w:r>
      <w:proofErr w:type="gramStart"/>
      <w:r w:rsidR="00BD4E86">
        <w:t>owners</w:t>
      </w:r>
      <w:proofErr w:type="gramEnd"/>
      <w:r w:rsidR="00BD4E86">
        <w:t xml:space="preserve"> corporation</w:t>
      </w:r>
      <w:r w:rsidRPr="00E015A9">
        <w:t xml:space="preserve"> needs to do </w:t>
      </w:r>
      <w:proofErr w:type="gramStart"/>
      <w:r w:rsidRPr="00E015A9">
        <w:t>a number of</w:t>
      </w:r>
      <w:proofErr w:type="gramEnd"/>
      <w:r w:rsidRPr="00E015A9">
        <w:t xml:space="preserve"> things:</w:t>
      </w:r>
    </w:p>
    <w:p w14:paraId="51034D9D" w14:textId="77777777" w:rsidR="006424B7" w:rsidRDefault="00E015A9" w:rsidP="006424B7">
      <w:pPr>
        <w:pStyle w:val="ListNumber21"/>
        <w:ind w:left="340"/>
      </w:pPr>
      <w:r w:rsidRPr="00E015A9">
        <w:t>Consider the alternatives for replacing the fence</w:t>
      </w:r>
      <w:r w:rsidR="00A70F8F">
        <w:t>.</w:t>
      </w:r>
    </w:p>
    <w:p w14:paraId="51034D9E" w14:textId="77777777" w:rsidR="006424B7" w:rsidRDefault="00E015A9" w:rsidP="006424B7">
      <w:pPr>
        <w:pStyle w:val="ListNumber21"/>
        <w:ind w:left="340"/>
      </w:pPr>
      <w:r w:rsidRPr="00E015A9">
        <w:t>Options to raise the funds to replace the fence</w:t>
      </w:r>
      <w:r w:rsidR="00A70F8F">
        <w:t>.</w:t>
      </w:r>
    </w:p>
    <w:p w14:paraId="51034D9F" w14:textId="77777777" w:rsidR="00E015A9" w:rsidRPr="00E015A9" w:rsidRDefault="00E015A9" w:rsidP="006424B7">
      <w:pPr>
        <w:pStyle w:val="ListNumber21"/>
        <w:ind w:left="340"/>
      </w:pPr>
      <w:r w:rsidRPr="00E015A9">
        <w:t>Selecting a builder to replace the fence.</w:t>
      </w:r>
    </w:p>
    <w:p w14:paraId="51034DA0" w14:textId="77777777" w:rsidR="00415BD1" w:rsidRPr="00E015A9" w:rsidRDefault="00415BD1" w:rsidP="00415BD1">
      <w:pPr>
        <w:pStyle w:val="BodyText1"/>
      </w:pPr>
      <w:r>
        <w:t xml:space="preserve">Members of the </w:t>
      </w:r>
      <w:proofErr w:type="gramStart"/>
      <w:r>
        <w:t>owners</w:t>
      </w:r>
      <w:proofErr w:type="gramEnd"/>
      <w:r>
        <w:t xml:space="preserve"> corporation with a</w:t>
      </w:r>
      <w:r w:rsidRPr="00E015A9">
        <w:t xml:space="preserve">t least </w:t>
      </w:r>
      <w:r>
        <w:t>75</w:t>
      </w:r>
      <w:r w:rsidRPr="00E015A9">
        <w:t xml:space="preserve">% </w:t>
      </w:r>
      <w:r>
        <w:t xml:space="preserve">of lot entitlements </w:t>
      </w:r>
      <w:r w:rsidRPr="00E015A9">
        <w:t xml:space="preserve">will need to vote </w:t>
      </w:r>
      <w:r>
        <w:t>for</w:t>
      </w:r>
      <w:r w:rsidRPr="00E015A9">
        <w:t xml:space="preserve"> all the motions below to achieve this.</w:t>
      </w:r>
    </w:p>
    <w:p w14:paraId="51034DA1" w14:textId="77777777" w:rsidR="00E015A9" w:rsidRPr="00E015A9" w:rsidRDefault="00E015A9" w:rsidP="00E015A9">
      <w:pPr>
        <w:pStyle w:val="BodyText1"/>
        <w:rPr>
          <w:b/>
        </w:rPr>
      </w:pPr>
      <w:r w:rsidRPr="00E015A9">
        <w:rPr>
          <w:b/>
        </w:rPr>
        <w:t xml:space="preserve">I/we who are members of </w:t>
      </w:r>
      <w:proofErr w:type="gramStart"/>
      <w:r w:rsidR="00BD4E86">
        <w:rPr>
          <w:b/>
        </w:rPr>
        <w:t>owners</w:t>
      </w:r>
      <w:proofErr w:type="gramEnd"/>
      <w:r w:rsidR="00BD4E86">
        <w:rPr>
          <w:b/>
        </w:rPr>
        <w:t xml:space="preserve"> corporation</w:t>
      </w:r>
      <w:r w:rsidRPr="00E015A9">
        <w:rPr>
          <w:b/>
        </w:rPr>
        <w:t xml:space="preserve"> </w:t>
      </w:r>
      <w:r w:rsidR="00BD4E86">
        <w:rPr>
          <w:b/>
        </w:rPr>
        <w:t>p</w:t>
      </w:r>
      <w:r w:rsidRPr="00E015A9">
        <w:rPr>
          <w:b/>
        </w:rPr>
        <w:t>lan No 12345 hereby vote:</w:t>
      </w:r>
    </w:p>
    <w:tbl>
      <w:tblPr>
        <w:tblW w:w="50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"/>
        <w:gridCol w:w="7577"/>
        <w:gridCol w:w="947"/>
        <w:gridCol w:w="1074"/>
      </w:tblGrid>
      <w:tr w:rsidR="00D23E8C" w:rsidRPr="00906AB5" w14:paraId="51034DA4" w14:textId="77777777" w:rsidTr="00D23E8C">
        <w:trPr>
          <w:cantSplit/>
        </w:trPr>
        <w:tc>
          <w:tcPr>
            <w:tcW w:w="450" w:type="pct"/>
          </w:tcPr>
          <w:p w14:paraId="51034DA2" w14:textId="77777777" w:rsidR="00D23E8C" w:rsidRPr="00906AB5" w:rsidRDefault="00D23E8C" w:rsidP="00D23E8C">
            <w:pPr>
              <w:pStyle w:val="BodyText1"/>
              <w:jc w:val="center"/>
              <w:rPr>
                <w:lang w:val="en-US"/>
              </w:rPr>
            </w:pPr>
          </w:p>
        </w:tc>
        <w:tc>
          <w:tcPr>
            <w:tcW w:w="4550" w:type="pct"/>
            <w:gridSpan w:val="3"/>
          </w:tcPr>
          <w:p w14:paraId="51034DA3" w14:textId="77777777" w:rsidR="00D23E8C" w:rsidRPr="00906AB5" w:rsidRDefault="00D23E8C" w:rsidP="00D23E8C">
            <w:pPr>
              <w:pStyle w:val="BodyText1"/>
              <w:jc w:val="center"/>
              <w:rPr>
                <w:lang w:val="en-US"/>
              </w:rPr>
            </w:pPr>
            <w:r w:rsidRPr="00906AB5">
              <w:rPr>
                <w:b/>
                <w:lang w:val="en-US"/>
              </w:rPr>
              <w:t>Motion</w:t>
            </w:r>
          </w:p>
        </w:tc>
      </w:tr>
      <w:tr w:rsidR="00D23E8C" w:rsidRPr="00906AB5" w14:paraId="51034DA7" w14:textId="77777777" w:rsidTr="00D23E8C">
        <w:trPr>
          <w:cantSplit/>
        </w:trPr>
        <w:tc>
          <w:tcPr>
            <w:tcW w:w="450" w:type="pct"/>
          </w:tcPr>
          <w:p w14:paraId="51034DA5" w14:textId="77777777" w:rsidR="00D23E8C" w:rsidRPr="00906AB5" w:rsidRDefault="00D23E8C" w:rsidP="00D23E8C">
            <w:pPr>
              <w:pStyle w:val="BodyText1"/>
              <w:jc w:val="center"/>
              <w:rPr>
                <w:b/>
                <w:lang w:val="en-US"/>
              </w:rPr>
            </w:pPr>
            <w:r w:rsidRPr="00906AB5">
              <w:rPr>
                <w:b/>
                <w:lang w:val="en-US"/>
              </w:rPr>
              <w:t>A</w:t>
            </w:r>
          </w:p>
        </w:tc>
        <w:tc>
          <w:tcPr>
            <w:tcW w:w="4550" w:type="pct"/>
            <w:gridSpan w:val="3"/>
          </w:tcPr>
          <w:p w14:paraId="51034DA6" w14:textId="77777777" w:rsidR="00D23E8C" w:rsidRPr="00906AB5" w:rsidRDefault="00D23E8C" w:rsidP="00D23E8C">
            <w:pPr>
              <w:pStyle w:val="BodyText1"/>
              <w:rPr>
                <w:b/>
              </w:rPr>
            </w:pPr>
            <w:r w:rsidRPr="00906AB5">
              <w:rPr>
                <w:b/>
              </w:rPr>
              <w:t>Alternatives for replacing the fence</w:t>
            </w:r>
          </w:p>
        </w:tc>
      </w:tr>
      <w:tr w:rsidR="00D23E8C" w:rsidRPr="00906AB5" w14:paraId="51034DAC" w14:textId="77777777" w:rsidTr="00D23E8C">
        <w:trPr>
          <w:cantSplit/>
        </w:trPr>
        <w:tc>
          <w:tcPr>
            <w:tcW w:w="450" w:type="pct"/>
          </w:tcPr>
          <w:p w14:paraId="51034DA8" w14:textId="77777777" w:rsidR="00D23E8C" w:rsidRPr="00906AB5" w:rsidRDefault="00D23E8C" w:rsidP="00D23E8C">
            <w:pPr>
              <w:pStyle w:val="BodyText1"/>
              <w:jc w:val="center"/>
              <w:rPr>
                <w:b/>
                <w:lang w:val="en-US"/>
              </w:rPr>
            </w:pPr>
          </w:p>
        </w:tc>
        <w:tc>
          <w:tcPr>
            <w:tcW w:w="3592" w:type="pct"/>
          </w:tcPr>
          <w:p w14:paraId="51034DA9" w14:textId="77777777" w:rsidR="00D23E8C" w:rsidRPr="00906AB5" w:rsidRDefault="00D23E8C" w:rsidP="00D23E8C">
            <w:pPr>
              <w:pStyle w:val="BodyText1"/>
              <w:rPr>
                <w:b/>
                <w:lang w:val="en-US"/>
              </w:rPr>
            </w:pPr>
          </w:p>
        </w:tc>
        <w:tc>
          <w:tcPr>
            <w:tcW w:w="449" w:type="pct"/>
          </w:tcPr>
          <w:p w14:paraId="51034DAA" w14:textId="77777777" w:rsidR="00D23E8C" w:rsidRPr="00906AB5" w:rsidRDefault="00D23E8C" w:rsidP="00D23E8C">
            <w:pPr>
              <w:pStyle w:val="BodyText1"/>
              <w:jc w:val="center"/>
              <w:rPr>
                <w:b/>
                <w:lang w:val="en-US"/>
              </w:rPr>
            </w:pPr>
            <w:r w:rsidRPr="00906AB5">
              <w:rPr>
                <w:b/>
                <w:lang w:val="en-US"/>
              </w:rPr>
              <w:t>For</w:t>
            </w:r>
          </w:p>
        </w:tc>
        <w:tc>
          <w:tcPr>
            <w:tcW w:w="509" w:type="pct"/>
          </w:tcPr>
          <w:p w14:paraId="51034DAB" w14:textId="77777777" w:rsidR="00D23E8C" w:rsidRPr="00906AB5" w:rsidRDefault="00D23E8C" w:rsidP="00D23E8C">
            <w:pPr>
              <w:pStyle w:val="BodyText1"/>
              <w:jc w:val="center"/>
              <w:rPr>
                <w:b/>
                <w:lang w:val="en-US"/>
              </w:rPr>
            </w:pPr>
            <w:r w:rsidRPr="00906AB5">
              <w:rPr>
                <w:b/>
                <w:lang w:val="en-US"/>
              </w:rPr>
              <w:t>Against</w:t>
            </w:r>
          </w:p>
        </w:tc>
      </w:tr>
      <w:tr w:rsidR="00D23E8C" w:rsidRPr="00906AB5" w14:paraId="51034DB1" w14:textId="77777777" w:rsidTr="00D23E8C">
        <w:trPr>
          <w:cantSplit/>
        </w:trPr>
        <w:tc>
          <w:tcPr>
            <w:tcW w:w="450" w:type="pct"/>
          </w:tcPr>
          <w:p w14:paraId="51034DAD" w14:textId="77777777" w:rsidR="00D23E8C" w:rsidRPr="004F35A4" w:rsidRDefault="00D23E8C" w:rsidP="00D23E8C">
            <w:pPr>
              <w:pStyle w:val="BodyText1"/>
              <w:jc w:val="center"/>
            </w:pPr>
          </w:p>
        </w:tc>
        <w:tc>
          <w:tcPr>
            <w:tcW w:w="3592" w:type="pct"/>
          </w:tcPr>
          <w:p w14:paraId="51034DAE" w14:textId="77777777" w:rsidR="00D23E8C" w:rsidRPr="004F35A4" w:rsidRDefault="00D23E8C" w:rsidP="00D23E8C">
            <w:pPr>
              <w:pStyle w:val="BodyText1"/>
            </w:pPr>
            <w:r w:rsidRPr="004F35A4">
              <w:t>Wooden fence at a cost of $</w:t>
            </w:r>
            <w:r>
              <w:t>X</w:t>
            </w:r>
          </w:p>
        </w:tc>
        <w:tc>
          <w:tcPr>
            <w:tcW w:w="449" w:type="pct"/>
          </w:tcPr>
          <w:p w14:paraId="51034DAF" w14:textId="77777777" w:rsidR="00D23E8C" w:rsidRPr="00906AB5" w:rsidRDefault="00D23E8C" w:rsidP="00D23E8C">
            <w:pPr>
              <w:pStyle w:val="BodyText1"/>
              <w:rPr>
                <w:lang w:val="en-US"/>
              </w:rPr>
            </w:pPr>
          </w:p>
        </w:tc>
        <w:tc>
          <w:tcPr>
            <w:tcW w:w="509" w:type="pct"/>
          </w:tcPr>
          <w:p w14:paraId="51034DB0" w14:textId="77777777" w:rsidR="00D23E8C" w:rsidRPr="00906AB5" w:rsidRDefault="00D23E8C" w:rsidP="00D23E8C">
            <w:pPr>
              <w:pStyle w:val="BodyText1"/>
              <w:rPr>
                <w:lang w:val="en-US"/>
              </w:rPr>
            </w:pPr>
          </w:p>
        </w:tc>
      </w:tr>
      <w:tr w:rsidR="00D23E8C" w:rsidRPr="00906AB5" w14:paraId="51034DB6" w14:textId="77777777" w:rsidTr="00D23E8C">
        <w:trPr>
          <w:cantSplit/>
        </w:trPr>
        <w:tc>
          <w:tcPr>
            <w:tcW w:w="450" w:type="pct"/>
          </w:tcPr>
          <w:p w14:paraId="51034DB2" w14:textId="77777777" w:rsidR="00D23E8C" w:rsidRPr="004F35A4" w:rsidRDefault="00D23E8C" w:rsidP="00D23E8C">
            <w:pPr>
              <w:pStyle w:val="BodyText1"/>
              <w:jc w:val="center"/>
            </w:pPr>
          </w:p>
        </w:tc>
        <w:tc>
          <w:tcPr>
            <w:tcW w:w="3592" w:type="pct"/>
          </w:tcPr>
          <w:p w14:paraId="51034DB3" w14:textId="77777777" w:rsidR="00D23E8C" w:rsidRPr="004F35A4" w:rsidRDefault="00D23E8C" w:rsidP="00D23E8C">
            <w:pPr>
              <w:pStyle w:val="BodyText1"/>
            </w:pPr>
            <w:r w:rsidRPr="004F35A4">
              <w:t>Colourbond fence at a cost of $</w:t>
            </w:r>
            <w:r>
              <w:t>X</w:t>
            </w:r>
          </w:p>
        </w:tc>
        <w:tc>
          <w:tcPr>
            <w:tcW w:w="449" w:type="pct"/>
          </w:tcPr>
          <w:p w14:paraId="51034DB4" w14:textId="77777777" w:rsidR="00D23E8C" w:rsidRPr="00906AB5" w:rsidRDefault="00D23E8C" w:rsidP="00D23E8C">
            <w:pPr>
              <w:pStyle w:val="BodyText1"/>
              <w:rPr>
                <w:lang w:val="en-US"/>
              </w:rPr>
            </w:pPr>
          </w:p>
        </w:tc>
        <w:tc>
          <w:tcPr>
            <w:tcW w:w="509" w:type="pct"/>
          </w:tcPr>
          <w:p w14:paraId="51034DB5" w14:textId="77777777" w:rsidR="00D23E8C" w:rsidRPr="00906AB5" w:rsidRDefault="00D23E8C" w:rsidP="00D23E8C">
            <w:pPr>
              <w:pStyle w:val="BodyText1"/>
              <w:rPr>
                <w:lang w:val="en-US"/>
              </w:rPr>
            </w:pPr>
          </w:p>
        </w:tc>
      </w:tr>
      <w:tr w:rsidR="00D23E8C" w:rsidRPr="00906AB5" w14:paraId="51034DBB" w14:textId="77777777" w:rsidTr="00D23E8C">
        <w:trPr>
          <w:cantSplit/>
        </w:trPr>
        <w:tc>
          <w:tcPr>
            <w:tcW w:w="450" w:type="pct"/>
          </w:tcPr>
          <w:p w14:paraId="51034DB7" w14:textId="77777777" w:rsidR="00D23E8C" w:rsidRPr="004F35A4" w:rsidRDefault="00D23E8C" w:rsidP="00D23E8C">
            <w:pPr>
              <w:pStyle w:val="BodyText1"/>
              <w:jc w:val="center"/>
            </w:pPr>
          </w:p>
        </w:tc>
        <w:tc>
          <w:tcPr>
            <w:tcW w:w="3592" w:type="pct"/>
          </w:tcPr>
          <w:p w14:paraId="51034DB8" w14:textId="77777777" w:rsidR="00D23E8C" w:rsidRPr="004F35A4" w:rsidRDefault="00D23E8C" w:rsidP="00D23E8C">
            <w:pPr>
              <w:pStyle w:val="BodyText1"/>
            </w:pPr>
            <w:r w:rsidRPr="004F35A4">
              <w:t>Brick fence at a cost of $</w:t>
            </w:r>
            <w:r>
              <w:t>X</w:t>
            </w:r>
          </w:p>
        </w:tc>
        <w:tc>
          <w:tcPr>
            <w:tcW w:w="449" w:type="pct"/>
          </w:tcPr>
          <w:p w14:paraId="51034DB9" w14:textId="77777777" w:rsidR="00D23E8C" w:rsidRPr="00906AB5" w:rsidRDefault="00D23E8C" w:rsidP="00D23E8C">
            <w:pPr>
              <w:pStyle w:val="BodyText1"/>
              <w:rPr>
                <w:lang w:val="en-US"/>
              </w:rPr>
            </w:pPr>
          </w:p>
        </w:tc>
        <w:tc>
          <w:tcPr>
            <w:tcW w:w="509" w:type="pct"/>
          </w:tcPr>
          <w:p w14:paraId="51034DBA" w14:textId="77777777" w:rsidR="00D23E8C" w:rsidRPr="00906AB5" w:rsidRDefault="00D23E8C" w:rsidP="00D23E8C">
            <w:pPr>
              <w:pStyle w:val="BodyText1"/>
              <w:rPr>
                <w:lang w:val="en-US"/>
              </w:rPr>
            </w:pPr>
          </w:p>
        </w:tc>
      </w:tr>
      <w:tr w:rsidR="00D23E8C" w:rsidRPr="00906AB5" w14:paraId="51034DBE" w14:textId="77777777" w:rsidTr="00D23E8C">
        <w:trPr>
          <w:cantSplit/>
        </w:trPr>
        <w:tc>
          <w:tcPr>
            <w:tcW w:w="450" w:type="pct"/>
          </w:tcPr>
          <w:p w14:paraId="51034DBC" w14:textId="77777777" w:rsidR="00D23E8C" w:rsidRPr="00906AB5" w:rsidRDefault="00D23E8C" w:rsidP="00D23E8C">
            <w:pPr>
              <w:pStyle w:val="BodyText1"/>
              <w:jc w:val="center"/>
              <w:rPr>
                <w:lang w:val="en-US"/>
              </w:rPr>
            </w:pPr>
          </w:p>
        </w:tc>
        <w:tc>
          <w:tcPr>
            <w:tcW w:w="4550" w:type="pct"/>
            <w:gridSpan w:val="3"/>
          </w:tcPr>
          <w:p w14:paraId="51034DBD" w14:textId="77777777" w:rsidR="00D23E8C" w:rsidRPr="00906AB5" w:rsidRDefault="00D23E8C" w:rsidP="00D23E8C">
            <w:pPr>
              <w:pStyle w:val="BodyText1"/>
              <w:jc w:val="center"/>
              <w:rPr>
                <w:lang w:val="en-US"/>
              </w:rPr>
            </w:pPr>
            <w:r w:rsidRPr="00906AB5">
              <w:rPr>
                <w:b/>
                <w:lang w:val="en-US"/>
              </w:rPr>
              <w:t>Motion</w:t>
            </w:r>
          </w:p>
        </w:tc>
      </w:tr>
      <w:tr w:rsidR="00D23E8C" w:rsidRPr="00906AB5" w14:paraId="51034DC1" w14:textId="77777777" w:rsidTr="00D23E8C">
        <w:trPr>
          <w:cantSplit/>
        </w:trPr>
        <w:tc>
          <w:tcPr>
            <w:tcW w:w="450" w:type="pct"/>
          </w:tcPr>
          <w:p w14:paraId="51034DBF" w14:textId="77777777" w:rsidR="00D23E8C" w:rsidRPr="00906AB5" w:rsidRDefault="00D23E8C" w:rsidP="00D23E8C">
            <w:pPr>
              <w:pStyle w:val="BodyText1"/>
              <w:jc w:val="center"/>
              <w:rPr>
                <w:b/>
                <w:lang w:val="en-US"/>
              </w:rPr>
            </w:pPr>
            <w:r w:rsidRPr="00906AB5">
              <w:rPr>
                <w:b/>
                <w:lang w:val="en-US"/>
              </w:rPr>
              <w:t>B</w:t>
            </w:r>
          </w:p>
        </w:tc>
        <w:tc>
          <w:tcPr>
            <w:tcW w:w="4550" w:type="pct"/>
            <w:gridSpan w:val="3"/>
          </w:tcPr>
          <w:p w14:paraId="51034DC0" w14:textId="77777777" w:rsidR="00D23E8C" w:rsidRPr="00906AB5" w:rsidRDefault="00D23E8C" w:rsidP="00D23E8C">
            <w:pPr>
              <w:pStyle w:val="BodyText1"/>
              <w:rPr>
                <w:b/>
                <w:lang w:val="en-US"/>
              </w:rPr>
            </w:pPr>
            <w:r w:rsidRPr="00906AB5">
              <w:rPr>
                <w:b/>
              </w:rPr>
              <w:t>Raise the funds to replace the fence</w:t>
            </w:r>
          </w:p>
        </w:tc>
      </w:tr>
      <w:tr w:rsidR="00D23E8C" w:rsidRPr="00906AB5" w14:paraId="51034DC6" w14:textId="77777777" w:rsidTr="00D23E8C">
        <w:trPr>
          <w:cantSplit/>
        </w:trPr>
        <w:tc>
          <w:tcPr>
            <w:tcW w:w="450" w:type="pct"/>
          </w:tcPr>
          <w:p w14:paraId="51034DC2" w14:textId="77777777" w:rsidR="00D23E8C" w:rsidRPr="00906AB5" w:rsidRDefault="00D23E8C" w:rsidP="00D23E8C">
            <w:pPr>
              <w:pStyle w:val="BodyText1"/>
              <w:jc w:val="center"/>
              <w:rPr>
                <w:b/>
                <w:lang w:val="en-US"/>
              </w:rPr>
            </w:pPr>
          </w:p>
        </w:tc>
        <w:tc>
          <w:tcPr>
            <w:tcW w:w="3592" w:type="pct"/>
          </w:tcPr>
          <w:p w14:paraId="51034DC3" w14:textId="77777777" w:rsidR="00D23E8C" w:rsidRPr="00906AB5" w:rsidRDefault="00D23E8C" w:rsidP="00D23E8C">
            <w:pPr>
              <w:pStyle w:val="BodyText1"/>
              <w:rPr>
                <w:b/>
                <w:lang w:val="en-US"/>
              </w:rPr>
            </w:pPr>
          </w:p>
        </w:tc>
        <w:tc>
          <w:tcPr>
            <w:tcW w:w="449" w:type="pct"/>
          </w:tcPr>
          <w:p w14:paraId="51034DC4" w14:textId="77777777" w:rsidR="00D23E8C" w:rsidRPr="00906AB5" w:rsidRDefault="00D23E8C" w:rsidP="00D23E8C">
            <w:pPr>
              <w:pStyle w:val="BodyText1"/>
              <w:jc w:val="center"/>
              <w:rPr>
                <w:b/>
                <w:lang w:val="en-US"/>
              </w:rPr>
            </w:pPr>
            <w:r w:rsidRPr="00906AB5">
              <w:rPr>
                <w:b/>
                <w:lang w:val="en-US"/>
              </w:rPr>
              <w:t>For</w:t>
            </w:r>
          </w:p>
        </w:tc>
        <w:tc>
          <w:tcPr>
            <w:tcW w:w="509" w:type="pct"/>
          </w:tcPr>
          <w:p w14:paraId="51034DC5" w14:textId="77777777" w:rsidR="00D23E8C" w:rsidRPr="00906AB5" w:rsidRDefault="00D23E8C" w:rsidP="00D23E8C">
            <w:pPr>
              <w:pStyle w:val="BodyText1"/>
              <w:jc w:val="center"/>
              <w:rPr>
                <w:b/>
                <w:lang w:val="en-US"/>
              </w:rPr>
            </w:pPr>
            <w:r w:rsidRPr="00906AB5">
              <w:rPr>
                <w:b/>
                <w:lang w:val="en-US"/>
              </w:rPr>
              <w:t>Against</w:t>
            </w:r>
          </w:p>
        </w:tc>
      </w:tr>
      <w:tr w:rsidR="00D23E8C" w:rsidRPr="00E349E5" w14:paraId="51034DCB" w14:textId="77777777" w:rsidTr="00D23E8C">
        <w:trPr>
          <w:cantSplit/>
        </w:trPr>
        <w:tc>
          <w:tcPr>
            <w:tcW w:w="450" w:type="pct"/>
          </w:tcPr>
          <w:p w14:paraId="51034DC7" w14:textId="77777777" w:rsidR="00D23E8C" w:rsidRPr="00E349E5" w:rsidRDefault="00D23E8C" w:rsidP="00D23E8C">
            <w:pPr>
              <w:pStyle w:val="BodyText1"/>
              <w:jc w:val="center"/>
            </w:pPr>
          </w:p>
        </w:tc>
        <w:tc>
          <w:tcPr>
            <w:tcW w:w="3592" w:type="pct"/>
          </w:tcPr>
          <w:p w14:paraId="51034DC8" w14:textId="77777777" w:rsidR="00D23E8C" w:rsidRPr="00E349E5" w:rsidRDefault="00D23E8C" w:rsidP="00D23E8C">
            <w:pPr>
              <w:pStyle w:val="BodyText1"/>
            </w:pPr>
            <w:r w:rsidRPr="00E349E5">
              <w:rPr>
                <w:lang w:val="en"/>
              </w:rPr>
              <w:t xml:space="preserve">That the </w:t>
            </w:r>
            <w:proofErr w:type="gramStart"/>
            <w:r>
              <w:rPr>
                <w:lang w:val="en"/>
              </w:rPr>
              <w:t>owners</w:t>
            </w:r>
            <w:proofErr w:type="gramEnd"/>
            <w:r>
              <w:rPr>
                <w:lang w:val="en"/>
              </w:rPr>
              <w:t xml:space="preserve"> corporation</w:t>
            </w:r>
            <w:r w:rsidRPr="00E349E5">
              <w:rPr>
                <w:lang w:val="en"/>
              </w:rPr>
              <w:t xml:space="preserve"> borrows the amount of up to $</w:t>
            </w:r>
            <w:r>
              <w:t>X</w:t>
            </w:r>
            <w:r w:rsidRPr="00E349E5">
              <w:rPr>
                <w:lang w:val="en"/>
              </w:rPr>
              <w:t xml:space="preserve"> </w:t>
            </w:r>
            <w:r w:rsidRPr="00E349E5">
              <w:t>to replace the fence immediately</w:t>
            </w:r>
          </w:p>
        </w:tc>
        <w:tc>
          <w:tcPr>
            <w:tcW w:w="449" w:type="pct"/>
          </w:tcPr>
          <w:p w14:paraId="51034DC9" w14:textId="77777777" w:rsidR="00D23E8C" w:rsidRPr="00E349E5" w:rsidRDefault="00D23E8C" w:rsidP="00D23E8C">
            <w:pPr>
              <w:pStyle w:val="BodyText1"/>
              <w:rPr>
                <w:lang w:val="en-US"/>
              </w:rPr>
            </w:pPr>
          </w:p>
        </w:tc>
        <w:tc>
          <w:tcPr>
            <w:tcW w:w="509" w:type="pct"/>
          </w:tcPr>
          <w:p w14:paraId="51034DCA" w14:textId="77777777" w:rsidR="00D23E8C" w:rsidRPr="00E349E5" w:rsidRDefault="00D23E8C" w:rsidP="00D23E8C">
            <w:pPr>
              <w:pStyle w:val="BodyText1"/>
              <w:rPr>
                <w:lang w:val="en-US"/>
              </w:rPr>
            </w:pPr>
          </w:p>
        </w:tc>
      </w:tr>
      <w:tr w:rsidR="00D23E8C" w:rsidRPr="00E349E5" w14:paraId="51034DD0" w14:textId="77777777" w:rsidTr="00D23E8C">
        <w:trPr>
          <w:cantSplit/>
        </w:trPr>
        <w:tc>
          <w:tcPr>
            <w:tcW w:w="450" w:type="pct"/>
          </w:tcPr>
          <w:p w14:paraId="51034DCC" w14:textId="77777777" w:rsidR="00D23E8C" w:rsidRPr="00E349E5" w:rsidRDefault="00D23E8C" w:rsidP="00D23E8C">
            <w:pPr>
              <w:pStyle w:val="BodyText1"/>
              <w:jc w:val="center"/>
            </w:pPr>
          </w:p>
        </w:tc>
        <w:tc>
          <w:tcPr>
            <w:tcW w:w="3592" w:type="pct"/>
          </w:tcPr>
          <w:p w14:paraId="51034DCD" w14:textId="77777777" w:rsidR="00D23E8C" w:rsidRPr="00E349E5" w:rsidRDefault="00D23E8C" w:rsidP="00D23E8C">
            <w:pPr>
              <w:pStyle w:val="BodyText1"/>
            </w:pPr>
            <w:r w:rsidRPr="00E349E5">
              <w:rPr>
                <w:lang w:val="en"/>
              </w:rPr>
              <w:t xml:space="preserve">That the </w:t>
            </w:r>
            <w:proofErr w:type="gramStart"/>
            <w:r>
              <w:rPr>
                <w:lang w:val="en"/>
              </w:rPr>
              <w:t>owners</w:t>
            </w:r>
            <w:proofErr w:type="gramEnd"/>
            <w:r>
              <w:rPr>
                <w:lang w:val="en"/>
              </w:rPr>
              <w:t xml:space="preserve"> corporation</w:t>
            </w:r>
            <w:r w:rsidRPr="00E349E5">
              <w:rPr>
                <w:lang w:val="en"/>
              </w:rPr>
              <w:t xml:space="preserve"> levies</w:t>
            </w:r>
            <w:r w:rsidRPr="00E349E5">
              <w:t xml:space="preserve"> special fees of up to $</w:t>
            </w:r>
            <w:r>
              <w:t xml:space="preserve"> X</w:t>
            </w:r>
            <w:r w:rsidRPr="00E349E5">
              <w:t xml:space="preserve"> to replace the fence immediately</w:t>
            </w:r>
          </w:p>
        </w:tc>
        <w:tc>
          <w:tcPr>
            <w:tcW w:w="449" w:type="pct"/>
          </w:tcPr>
          <w:p w14:paraId="51034DCE" w14:textId="77777777" w:rsidR="00D23E8C" w:rsidRPr="00E349E5" w:rsidRDefault="00D23E8C" w:rsidP="00D23E8C">
            <w:pPr>
              <w:pStyle w:val="BodyText1"/>
              <w:rPr>
                <w:lang w:val="en-US"/>
              </w:rPr>
            </w:pPr>
          </w:p>
        </w:tc>
        <w:tc>
          <w:tcPr>
            <w:tcW w:w="509" w:type="pct"/>
          </w:tcPr>
          <w:p w14:paraId="51034DCF" w14:textId="77777777" w:rsidR="00D23E8C" w:rsidRPr="00E349E5" w:rsidRDefault="00D23E8C" w:rsidP="00D23E8C">
            <w:pPr>
              <w:pStyle w:val="BodyText1"/>
              <w:rPr>
                <w:lang w:val="en-US"/>
              </w:rPr>
            </w:pPr>
          </w:p>
        </w:tc>
      </w:tr>
      <w:tr w:rsidR="00D23E8C" w:rsidRPr="00E349E5" w14:paraId="51034DD5" w14:textId="77777777" w:rsidTr="00D23E8C">
        <w:trPr>
          <w:cantSplit/>
        </w:trPr>
        <w:tc>
          <w:tcPr>
            <w:tcW w:w="450" w:type="pct"/>
          </w:tcPr>
          <w:p w14:paraId="51034DD1" w14:textId="77777777" w:rsidR="00D23E8C" w:rsidRPr="00E349E5" w:rsidRDefault="00D23E8C" w:rsidP="00D23E8C">
            <w:pPr>
              <w:pStyle w:val="BodyText1"/>
              <w:jc w:val="center"/>
            </w:pPr>
          </w:p>
        </w:tc>
        <w:tc>
          <w:tcPr>
            <w:tcW w:w="3592" w:type="pct"/>
          </w:tcPr>
          <w:p w14:paraId="51034DD2" w14:textId="77777777" w:rsidR="00D23E8C" w:rsidRPr="00E349E5" w:rsidRDefault="00D23E8C" w:rsidP="00D23E8C">
            <w:pPr>
              <w:pStyle w:val="BodyText1"/>
            </w:pPr>
            <w:r>
              <w:rPr>
                <w:lang w:val="en"/>
              </w:rPr>
              <w:t xml:space="preserve">That the </w:t>
            </w:r>
            <w:proofErr w:type="gramStart"/>
            <w:r>
              <w:rPr>
                <w:lang w:val="en"/>
              </w:rPr>
              <w:t>owners</w:t>
            </w:r>
            <w:proofErr w:type="gramEnd"/>
            <w:r>
              <w:rPr>
                <w:lang w:val="en"/>
              </w:rPr>
              <w:t xml:space="preserve"> corporation</w:t>
            </w:r>
            <w:r w:rsidRPr="00E349E5">
              <w:rPr>
                <w:lang w:val="en"/>
              </w:rPr>
              <w:t xml:space="preserve"> </w:t>
            </w:r>
            <w:r w:rsidRPr="00E349E5">
              <w:t>establishes a maintenance plan and fund to budget for the replacement of the fence in 2 years</w:t>
            </w:r>
          </w:p>
        </w:tc>
        <w:tc>
          <w:tcPr>
            <w:tcW w:w="449" w:type="pct"/>
          </w:tcPr>
          <w:p w14:paraId="51034DD3" w14:textId="77777777" w:rsidR="00D23E8C" w:rsidRPr="00E349E5" w:rsidRDefault="00D23E8C" w:rsidP="00D23E8C">
            <w:pPr>
              <w:pStyle w:val="BodyText1"/>
              <w:rPr>
                <w:lang w:val="en-US"/>
              </w:rPr>
            </w:pPr>
          </w:p>
        </w:tc>
        <w:tc>
          <w:tcPr>
            <w:tcW w:w="509" w:type="pct"/>
          </w:tcPr>
          <w:p w14:paraId="51034DD4" w14:textId="77777777" w:rsidR="00D23E8C" w:rsidRPr="00E349E5" w:rsidRDefault="00D23E8C" w:rsidP="00D23E8C">
            <w:pPr>
              <w:pStyle w:val="BodyText1"/>
              <w:rPr>
                <w:lang w:val="en-US"/>
              </w:rPr>
            </w:pPr>
          </w:p>
        </w:tc>
      </w:tr>
      <w:tr w:rsidR="00D23E8C" w:rsidRPr="00906AB5" w14:paraId="51034DD8" w14:textId="77777777" w:rsidTr="00D23E8C">
        <w:trPr>
          <w:cantSplit/>
        </w:trPr>
        <w:tc>
          <w:tcPr>
            <w:tcW w:w="450" w:type="pct"/>
          </w:tcPr>
          <w:p w14:paraId="51034DD6" w14:textId="77777777" w:rsidR="00D23E8C" w:rsidRPr="00906AB5" w:rsidRDefault="00D23E8C" w:rsidP="00D23E8C">
            <w:pPr>
              <w:pStyle w:val="BodyText1"/>
              <w:jc w:val="center"/>
              <w:rPr>
                <w:lang w:val="en-US"/>
              </w:rPr>
            </w:pPr>
          </w:p>
        </w:tc>
        <w:tc>
          <w:tcPr>
            <w:tcW w:w="4550" w:type="pct"/>
            <w:gridSpan w:val="3"/>
          </w:tcPr>
          <w:p w14:paraId="51034DD7" w14:textId="77777777" w:rsidR="00D23E8C" w:rsidRPr="00906AB5" w:rsidRDefault="00D23E8C" w:rsidP="00D23E8C">
            <w:pPr>
              <w:pStyle w:val="BodyText1"/>
              <w:jc w:val="center"/>
              <w:rPr>
                <w:lang w:val="en-US"/>
              </w:rPr>
            </w:pPr>
            <w:r w:rsidRPr="00906AB5">
              <w:rPr>
                <w:b/>
                <w:lang w:val="en-US"/>
              </w:rPr>
              <w:t>Motion</w:t>
            </w:r>
          </w:p>
        </w:tc>
      </w:tr>
      <w:tr w:rsidR="00D23E8C" w:rsidRPr="00906AB5" w14:paraId="51034DDB" w14:textId="77777777" w:rsidTr="00D23E8C">
        <w:trPr>
          <w:cantSplit/>
        </w:trPr>
        <w:tc>
          <w:tcPr>
            <w:tcW w:w="450" w:type="pct"/>
          </w:tcPr>
          <w:p w14:paraId="51034DD9" w14:textId="77777777" w:rsidR="00D23E8C" w:rsidRPr="00906AB5" w:rsidRDefault="00D23E8C" w:rsidP="00D23E8C">
            <w:pPr>
              <w:pStyle w:val="BodyText1"/>
              <w:jc w:val="center"/>
              <w:rPr>
                <w:b/>
                <w:lang w:val="en-US"/>
              </w:rPr>
            </w:pPr>
            <w:r w:rsidRPr="00906AB5">
              <w:rPr>
                <w:b/>
                <w:lang w:val="en-US"/>
              </w:rPr>
              <w:t>C</w:t>
            </w:r>
          </w:p>
        </w:tc>
        <w:tc>
          <w:tcPr>
            <w:tcW w:w="4550" w:type="pct"/>
            <w:gridSpan w:val="3"/>
          </w:tcPr>
          <w:p w14:paraId="51034DDA" w14:textId="77777777" w:rsidR="00D23E8C" w:rsidRPr="00906AB5" w:rsidRDefault="00D23E8C" w:rsidP="00D23E8C">
            <w:pPr>
              <w:pStyle w:val="BodyText1"/>
              <w:rPr>
                <w:b/>
                <w:lang w:val="en-US"/>
              </w:rPr>
            </w:pPr>
            <w:r w:rsidRPr="00906AB5">
              <w:rPr>
                <w:b/>
              </w:rPr>
              <w:t xml:space="preserve">That the </w:t>
            </w:r>
            <w:proofErr w:type="gramStart"/>
            <w:r>
              <w:rPr>
                <w:b/>
              </w:rPr>
              <w:t>owners</w:t>
            </w:r>
            <w:proofErr w:type="gramEnd"/>
            <w:r>
              <w:rPr>
                <w:b/>
              </w:rPr>
              <w:t xml:space="preserve"> corporation</w:t>
            </w:r>
            <w:r w:rsidRPr="00906AB5">
              <w:rPr>
                <w:b/>
              </w:rPr>
              <w:t xml:space="preserve"> </w:t>
            </w:r>
            <w:proofErr w:type="gramStart"/>
            <w:r w:rsidRPr="00906AB5">
              <w:rPr>
                <w:b/>
              </w:rPr>
              <w:t>enters into</w:t>
            </w:r>
            <w:proofErr w:type="gramEnd"/>
            <w:r w:rsidRPr="00906AB5">
              <w:rPr>
                <w:b/>
              </w:rPr>
              <w:t xml:space="preserve"> a contract with a builder to replace the fence.</w:t>
            </w:r>
          </w:p>
        </w:tc>
      </w:tr>
      <w:tr w:rsidR="00D23E8C" w:rsidRPr="00906AB5" w14:paraId="51034DE0" w14:textId="77777777" w:rsidTr="00D23E8C">
        <w:trPr>
          <w:cantSplit/>
        </w:trPr>
        <w:tc>
          <w:tcPr>
            <w:tcW w:w="450" w:type="pct"/>
          </w:tcPr>
          <w:p w14:paraId="51034DDC" w14:textId="77777777" w:rsidR="00D23E8C" w:rsidRPr="00906AB5" w:rsidRDefault="00D23E8C" w:rsidP="00D23E8C">
            <w:pPr>
              <w:pStyle w:val="BodyText1"/>
              <w:jc w:val="center"/>
              <w:rPr>
                <w:b/>
                <w:lang w:val="en-US"/>
              </w:rPr>
            </w:pPr>
          </w:p>
        </w:tc>
        <w:tc>
          <w:tcPr>
            <w:tcW w:w="3592" w:type="pct"/>
          </w:tcPr>
          <w:p w14:paraId="51034DDD" w14:textId="77777777" w:rsidR="00D23E8C" w:rsidRPr="00906AB5" w:rsidRDefault="00D23E8C" w:rsidP="00D23E8C">
            <w:pPr>
              <w:pStyle w:val="BodyText1"/>
              <w:rPr>
                <w:b/>
                <w:lang w:val="en-US"/>
              </w:rPr>
            </w:pPr>
          </w:p>
        </w:tc>
        <w:tc>
          <w:tcPr>
            <w:tcW w:w="449" w:type="pct"/>
          </w:tcPr>
          <w:p w14:paraId="51034DDE" w14:textId="77777777" w:rsidR="00D23E8C" w:rsidRPr="00906AB5" w:rsidRDefault="00D23E8C" w:rsidP="00D23E8C">
            <w:pPr>
              <w:pStyle w:val="BodyText1"/>
              <w:jc w:val="center"/>
              <w:rPr>
                <w:b/>
                <w:lang w:val="en-US"/>
              </w:rPr>
            </w:pPr>
            <w:r w:rsidRPr="00906AB5">
              <w:rPr>
                <w:b/>
                <w:lang w:val="en-US"/>
              </w:rPr>
              <w:t>For</w:t>
            </w:r>
          </w:p>
        </w:tc>
        <w:tc>
          <w:tcPr>
            <w:tcW w:w="509" w:type="pct"/>
          </w:tcPr>
          <w:p w14:paraId="51034DDF" w14:textId="77777777" w:rsidR="00D23E8C" w:rsidRPr="00906AB5" w:rsidRDefault="00D23E8C" w:rsidP="00D23E8C">
            <w:pPr>
              <w:pStyle w:val="BodyText1"/>
              <w:jc w:val="center"/>
              <w:rPr>
                <w:b/>
                <w:lang w:val="en-US"/>
              </w:rPr>
            </w:pPr>
            <w:r w:rsidRPr="00906AB5">
              <w:rPr>
                <w:b/>
                <w:lang w:val="en-US"/>
              </w:rPr>
              <w:t>Against</w:t>
            </w:r>
          </w:p>
        </w:tc>
      </w:tr>
      <w:tr w:rsidR="00D23E8C" w:rsidRPr="00906AB5" w14:paraId="51034DE5" w14:textId="77777777" w:rsidTr="00D23E8C">
        <w:trPr>
          <w:cantSplit/>
        </w:trPr>
        <w:tc>
          <w:tcPr>
            <w:tcW w:w="450" w:type="pct"/>
          </w:tcPr>
          <w:p w14:paraId="51034DE1" w14:textId="77777777" w:rsidR="00D23E8C" w:rsidRPr="004F35A4" w:rsidRDefault="00D23E8C" w:rsidP="00D23E8C">
            <w:pPr>
              <w:pStyle w:val="BodyText1"/>
              <w:jc w:val="center"/>
            </w:pPr>
          </w:p>
        </w:tc>
        <w:tc>
          <w:tcPr>
            <w:tcW w:w="3592" w:type="pct"/>
          </w:tcPr>
          <w:p w14:paraId="51034DE2" w14:textId="77777777" w:rsidR="00D23E8C" w:rsidRPr="004F35A4" w:rsidRDefault="00D23E8C" w:rsidP="00D23E8C">
            <w:pPr>
              <w:pStyle w:val="BodyText1"/>
            </w:pPr>
            <w:r w:rsidRPr="004F35A4">
              <w:t>That the ABC Builders are engaged to carry out the works</w:t>
            </w:r>
          </w:p>
        </w:tc>
        <w:tc>
          <w:tcPr>
            <w:tcW w:w="449" w:type="pct"/>
          </w:tcPr>
          <w:p w14:paraId="51034DE3" w14:textId="77777777" w:rsidR="00D23E8C" w:rsidRPr="00906AB5" w:rsidRDefault="00D23E8C" w:rsidP="00D23E8C">
            <w:pPr>
              <w:pStyle w:val="BodyText1"/>
              <w:rPr>
                <w:lang w:val="en-US"/>
              </w:rPr>
            </w:pPr>
          </w:p>
        </w:tc>
        <w:tc>
          <w:tcPr>
            <w:tcW w:w="509" w:type="pct"/>
          </w:tcPr>
          <w:p w14:paraId="51034DE4" w14:textId="77777777" w:rsidR="00D23E8C" w:rsidRPr="00906AB5" w:rsidRDefault="00D23E8C" w:rsidP="00D23E8C">
            <w:pPr>
              <w:pStyle w:val="BodyText1"/>
              <w:rPr>
                <w:lang w:val="en-US"/>
              </w:rPr>
            </w:pPr>
          </w:p>
        </w:tc>
      </w:tr>
      <w:tr w:rsidR="00D23E8C" w:rsidRPr="00906AB5" w14:paraId="51034DEA" w14:textId="77777777" w:rsidTr="00D23E8C">
        <w:trPr>
          <w:cantSplit/>
        </w:trPr>
        <w:tc>
          <w:tcPr>
            <w:tcW w:w="450" w:type="pct"/>
          </w:tcPr>
          <w:p w14:paraId="51034DE6" w14:textId="77777777" w:rsidR="00D23E8C" w:rsidRPr="004F35A4" w:rsidRDefault="00D23E8C" w:rsidP="00D23E8C">
            <w:pPr>
              <w:pStyle w:val="BodyText1"/>
              <w:jc w:val="center"/>
            </w:pPr>
          </w:p>
        </w:tc>
        <w:tc>
          <w:tcPr>
            <w:tcW w:w="3592" w:type="pct"/>
          </w:tcPr>
          <w:p w14:paraId="51034DE7" w14:textId="77777777" w:rsidR="00D23E8C" w:rsidRPr="004F35A4" w:rsidRDefault="00D23E8C" w:rsidP="00D23E8C">
            <w:pPr>
              <w:pStyle w:val="BodyText1"/>
            </w:pPr>
            <w:r w:rsidRPr="004F35A4">
              <w:t>That the XYZ Builders are engaged to carry out the works</w:t>
            </w:r>
          </w:p>
        </w:tc>
        <w:tc>
          <w:tcPr>
            <w:tcW w:w="449" w:type="pct"/>
          </w:tcPr>
          <w:p w14:paraId="51034DE8" w14:textId="77777777" w:rsidR="00D23E8C" w:rsidRPr="00906AB5" w:rsidRDefault="00D23E8C" w:rsidP="00D23E8C">
            <w:pPr>
              <w:pStyle w:val="BodyText1"/>
              <w:rPr>
                <w:lang w:val="en-US"/>
              </w:rPr>
            </w:pPr>
          </w:p>
        </w:tc>
        <w:tc>
          <w:tcPr>
            <w:tcW w:w="509" w:type="pct"/>
          </w:tcPr>
          <w:p w14:paraId="51034DE9" w14:textId="77777777" w:rsidR="00D23E8C" w:rsidRPr="00906AB5" w:rsidRDefault="00D23E8C" w:rsidP="00D23E8C">
            <w:pPr>
              <w:pStyle w:val="BodyText1"/>
              <w:rPr>
                <w:lang w:val="en-US"/>
              </w:rPr>
            </w:pPr>
          </w:p>
        </w:tc>
      </w:tr>
      <w:tr w:rsidR="00D23E8C" w:rsidRPr="00906AB5" w14:paraId="51034DEF" w14:textId="77777777" w:rsidTr="00D23E8C">
        <w:trPr>
          <w:cantSplit/>
        </w:trPr>
        <w:tc>
          <w:tcPr>
            <w:tcW w:w="450" w:type="pct"/>
          </w:tcPr>
          <w:p w14:paraId="51034DEB" w14:textId="77777777" w:rsidR="00D23E8C" w:rsidRPr="004F35A4" w:rsidRDefault="00D23E8C" w:rsidP="00D23E8C">
            <w:pPr>
              <w:pStyle w:val="BodyText1"/>
              <w:jc w:val="center"/>
            </w:pPr>
          </w:p>
        </w:tc>
        <w:tc>
          <w:tcPr>
            <w:tcW w:w="3592" w:type="pct"/>
          </w:tcPr>
          <w:p w14:paraId="51034DEC" w14:textId="77777777" w:rsidR="00D23E8C" w:rsidRPr="004F35A4" w:rsidRDefault="00D23E8C" w:rsidP="00D23E8C">
            <w:pPr>
              <w:pStyle w:val="BodyText1"/>
            </w:pPr>
            <w:r w:rsidRPr="004F35A4">
              <w:t xml:space="preserve">That the </w:t>
            </w:r>
            <w:proofErr w:type="gramStart"/>
            <w:r>
              <w:t>owners</w:t>
            </w:r>
            <w:proofErr w:type="gramEnd"/>
            <w:r>
              <w:t xml:space="preserve"> corporation</w:t>
            </w:r>
            <w:r w:rsidRPr="004F35A4">
              <w:t xml:space="preserve"> attaches the common seal to the contract for works</w:t>
            </w:r>
          </w:p>
        </w:tc>
        <w:tc>
          <w:tcPr>
            <w:tcW w:w="449" w:type="pct"/>
          </w:tcPr>
          <w:p w14:paraId="51034DED" w14:textId="77777777" w:rsidR="00D23E8C" w:rsidRPr="00906AB5" w:rsidRDefault="00D23E8C" w:rsidP="00D23E8C">
            <w:pPr>
              <w:pStyle w:val="BodyText1"/>
              <w:rPr>
                <w:lang w:val="en-US"/>
              </w:rPr>
            </w:pPr>
          </w:p>
        </w:tc>
        <w:tc>
          <w:tcPr>
            <w:tcW w:w="509" w:type="pct"/>
          </w:tcPr>
          <w:p w14:paraId="51034DEE" w14:textId="77777777" w:rsidR="00D23E8C" w:rsidRPr="00906AB5" w:rsidRDefault="00D23E8C" w:rsidP="00D23E8C">
            <w:pPr>
              <w:pStyle w:val="BodyText1"/>
              <w:rPr>
                <w:lang w:val="en-US"/>
              </w:rPr>
            </w:pPr>
          </w:p>
        </w:tc>
      </w:tr>
    </w:tbl>
    <w:p w14:paraId="51034DF0" w14:textId="77777777" w:rsidR="00D23E8C" w:rsidRPr="00AC7C9D" w:rsidRDefault="00D23E8C" w:rsidP="00D23E8C">
      <w:pPr>
        <w:pStyle w:val="BodyText1"/>
        <w:rPr>
          <w:sz w:val="10"/>
          <w:szCs w:val="10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8"/>
        <w:gridCol w:w="7380"/>
      </w:tblGrid>
      <w:tr w:rsidR="00D23E8C" w:rsidRPr="00963BC7" w14:paraId="51034DF3" w14:textId="77777777" w:rsidTr="00D23E8C">
        <w:trPr>
          <w:cantSplit/>
          <w:trHeight w:hRule="exact" w:val="567"/>
        </w:trPr>
        <w:tc>
          <w:tcPr>
            <w:tcW w:w="3168" w:type="dxa"/>
            <w:vAlign w:val="center"/>
          </w:tcPr>
          <w:p w14:paraId="51034DF1" w14:textId="77777777" w:rsidR="00D23E8C" w:rsidRPr="00963BC7" w:rsidRDefault="00D23E8C" w:rsidP="00D23E8C">
            <w:pPr>
              <w:pStyle w:val="BodyText1"/>
            </w:pPr>
            <w:r w:rsidRPr="00963BC7">
              <w:t>Signature of lot owner</w:t>
            </w:r>
          </w:p>
        </w:tc>
        <w:tc>
          <w:tcPr>
            <w:tcW w:w="7380" w:type="dxa"/>
            <w:vAlign w:val="center"/>
          </w:tcPr>
          <w:p w14:paraId="51034DF2" w14:textId="77777777" w:rsidR="00D23E8C" w:rsidRPr="00963BC7" w:rsidRDefault="00D23E8C" w:rsidP="00D23E8C">
            <w:pPr>
              <w:pStyle w:val="BodyText1"/>
            </w:pPr>
          </w:p>
        </w:tc>
      </w:tr>
      <w:tr w:rsidR="00D23E8C" w:rsidRPr="00963BC7" w14:paraId="51034DF6" w14:textId="77777777" w:rsidTr="00D23E8C">
        <w:trPr>
          <w:cantSplit/>
          <w:trHeight w:hRule="exact" w:val="567"/>
        </w:trPr>
        <w:tc>
          <w:tcPr>
            <w:tcW w:w="3168" w:type="dxa"/>
            <w:vAlign w:val="center"/>
          </w:tcPr>
          <w:p w14:paraId="51034DF4" w14:textId="77777777" w:rsidR="00D23E8C" w:rsidRPr="00963BC7" w:rsidRDefault="00D23E8C" w:rsidP="00D23E8C">
            <w:pPr>
              <w:pStyle w:val="BodyText1"/>
            </w:pPr>
            <w:r w:rsidRPr="00963BC7">
              <w:t xml:space="preserve">Print </w:t>
            </w:r>
            <w:r>
              <w:t>n</w:t>
            </w:r>
            <w:r w:rsidRPr="00963BC7">
              <w:t>ame (</w:t>
            </w:r>
            <w:r>
              <w:t>block letters</w:t>
            </w:r>
            <w:r w:rsidRPr="00963BC7">
              <w:t>)</w:t>
            </w:r>
          </w:p>
        </w:tc>
        <w:tc>
          <w:tcPr>
            <w:tcW w:w="7380" w:type="dxa"/>
            <w:vAlign w:val="center"/>
          </w:tcPr>
          <w:p w14:paraId="51034DF5" w14:textId="77777777" w:rsidR="00D23E8C" w:rsidRPr="00963BC7" w:rsidRDefault="00D23E8C" w:rsidP="00D23E8C">
            <w:pPr>
              <w:pStyle w:val="BodyText1"/>
            </w:pPr>
          </w:p>
        </w:tc>
      </w:tr>
      <w:tr w:rsidR="00D23E8C" w:rsidRPr="00963BC7" w14:paraId="51034DF9" w14:textId="77777777" w:rsidTr="00D23E8C">
        <w:trPr>
          <w:cantSplit/>
          <w:trHeight w:hRule="exact" w:val="567"/>
        </w:trPr>
        <w:tc>
          <w:tcPr>
            <w:tcW w:w="3168" w:type="dxa"/>
            <w:vAlign w:val="center"/>
          </w:tcPr>
          <w:p w14:paraId="51034DF7" w14:textId="77777777" w:rsidR="00D23E8C" w:rsidRPr="00963BC7" w:rsidRDefault="00D23E8C" w:rsidP="00D23E8C">
            <w:pPr>
              <w:pStyle w:val="BodyText1"/>
            </w:pPr>
            <w:r>
              <w:t>Owner or proxy for lot number</w:t>
            </w:r>
          </w:p>
        </w:tc>
        <w:tc>
          <w:tcPr>
            <w:tcW w:w="7380" w:type="dxa"/>
            <w:vAlign w:val="center"/>
          </w:tcPr>
          <w:p w14:paraId="51034DF8" w14:textId="77777777" w:rsidR="00D23E8C" w:rsidRPr="00963BC7" w:rsidRDefault="00D23E8C" w:rsidP="00D23E8C">
            <w:pPr>
              <w:pStyle w:val="BodyText1"/>
            </w:pPr>
          </w:p>
        </w:tc>
      </w:tr>
      <w:tr w:rsidR="00D23E8C" w:rsidRPr="00963BC7" w14:paraId="51034DFC" w14:textId="77777777" w:rsidTr="00D23E8C">
        <w:trPr>
          <w:cantSplit/>
          <w:trHeight w:hRule="exact" w:val="567"/>
        </w:trPr>
        <w:tc>
          <w:tcPr>
            <w:tcW w:w="3168" w:type="dxa"/>
            <w:vAlign w:val="center"/>
          </w:tcPr>
          <w:p w14:paraId="51034DFA" w14:textId="77777777" w:rsidR="00D23E8C" w:rsidRPr="00963BC7" w:rsidRDefault="00D23E8C" w:rsidP="00D23E8C">
            <w:pPr>
              <w:pStyle w:val="BodyText1"/>
            </w:pPr>
            <w:r>
              <w:t>Dated</w:t>
            </w:r>
          </w:p>
        </w:tc>
        <w:tc>
          <w:tcPr>
            <w:tcW w:w="7380" w:type="dxa"/>
            <w:vAlign w:val="center"/>
          </w:tcPr>
          <w:p w14:paraId="51034DFB" w14:textId="77777777" w:rsidR="00D23E8C" w:rsidRPr="00963BC7" w:rsidRDefault="00D23E8C" w:rsidP="00D23E8C">
            <w:pPr>
              <w:pStyle w:val="BodyText1"/>
            </w:pPr>
          </w:p>
        </w:tc>
      </w:tr>
    </w:tbl>
    <w:p w14:paraId="51034DFD" w14:textId="77777777" w:rsidR="00BD4E86" w:rsidRPr="00A55B56" w:rsidRDefault="00BD4E86" w:rsidP="00BD4E86">
      <w:pPr>
        <w:pStyle w:val="BodyText1"/>
      </w:pPr>
      <w:r w:rsidRPr="00A55B56">
        <w:t>N</w:t>
      </w:r>
      <w:r>
        <w:t>ote</w:t>
      </w:r>
      <w:r w:rsidRPr="00A55B56">
        <w:t>: If voting as a proxy or power of attorney please attach a copy of the proxy or power of attorney.</w:t>
      </w:r>
    </w:p>
    <w:p w14:paraId="51034DFE" w14:textId="77777777" w:rsidR="00E015A9" w:rsidRDefault="00BD4E86" w:rsidP="00BD4E86">
      <w:pPr>
        <w:pStyle w:val="BodyText1"/>
      </w:pPr>
      <w:r>
        <w:t xml:space="preserve">More information is available in the </w:t>
      </w:r>
      <w:hyperlink r:id="rId7" w:history="1">
        <w:r>
          <w:rPr>
            <w:rStyle w:val="Hyperlink"/>
          </w:rPr>
          <w:t xml:space="preserve">Owners </w:t>
        </w:r>
        <w:proofErr w:type="gramStart"/>
        <w:r>
          <w:rPr>
            <w:rStyle w:val="Hyperlink"/>
          </w:rPr>
          <w:t>corporations</w:t>
        </w:r>
        <w:proofErr w:type="gramEnd"/>
        <w:r>
          <w:rPr>
            <w:rStyle w:val="Hyperlink"/>
          </w:rPr>
          <w:t xml:space="preserve"> section of the Consumer Affairs Victoria website</w:t>
        </w:r>
      </w:hyperlink>
      <w:r>
        <w:t xml:space="preserve"> (</w:t>
      </w:r>
      <w:r w:rsidRPr="00292859">
        <w:t>consumer.vic.gov.au/</w:t>
      </w:r>
      <w:proofErr w:type="spellStart"/>
      <w:r w:rsidRPr="00292859">
        <w:t>ownerscorp</w:t>
      </w:r>
      <w:proofErr w:type="spellEnd"/>
      <w:r>
        <w:t>).</w:t>
      </w:r>
    </w:p>
    <w:sectPr w:rsidR="00E015A9" w:rsidSect="0084325B">
      <w:footerReference w:type="even" r:id="rId8"/>
      <w:footerReference w:type="default" r:id="rId9"/>
      <w:footerReference w:type="first" r:id="rId10"/>
      <w:pgSz w:w="11906" w:h="16838"/>
      <w:pgMar w:top="851" w:right="851" w:bottom="851" w:left="851" w:header="39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34E01" w14:textId="77777777" w:rsidR="00E40644" w:rsidRDefault="00E40644">
      <w:r>
        <w:separator/>
      </w:r>
    </w:p>
  </w:endnote>
  <w:endnote w:type="continuationSeparator" w:id="0">
    <w:p w14:paraId="51034E02" w14:textId="77777777" w:rsidR="00E40644" w:rsidRDefault="00E40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496B1" w14:textId="77777777" w:rsidR="00803DF3" w:rsidRDefault="0080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34E03" w14:textId="77777777" w:rsidR="00E40644" w:rsidRPr="00B21294" w:rsidRDefault="00E40644" w:rsidP="00F96623">
    <w:pPr>
      <w:pStyle w:val="Footer"/>
      <w:tabs>
        <w:tab w:val="clear" w:pos="5387"/>
        <w:tab w:val="clear" w:pos="9639"/>
        <w:tab w:val="center" w:pos="5040"/>
      </w:tabs>
    </w:pPr>
    <w:r>
      <w:tab/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B20E4B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B20E4B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FF5D2" w14:textId="77777777" w:rsidR="00803DF3" w:rsidRDefault="0080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34DFF" w14:textId="77777777" w:rsidR="00E40644" w:rsidRDefault="00E40644">
      <w:r>
        <w:separator/>
      </w:r>
    </w:p>
  </w:footnote>
  <w:footnote w:type="continuationSeparator" w:id="0">
    <w:p w14:paraId="51034E00" w14:textId="77777777" w:rsidR="00E40644" w:rsidRDefault="00E406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2E6DC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AC407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A8B3B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65ADCCA"/>
    <w:lvl w:ilvl="0">
      <w:start w:val="1"/>
      <w:numFmt w:val="lowerLetter"/>
      <w:pStyle w:val="ListNumber2"/>
      <w:lvlText w:val="%1)"/>
      <w:lvlJc w:val="left"/>
      <w:pPr>
        <w:ind w:left="680" w:hanging="34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0BC620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3E78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34C4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700FD0"/>
    <w:lvl w:ilvl="0">
      <w:start w:val="1"/>
      <w:numFmt w:val="bullet"/>
      <w:pStyle w:val="ListBullet2"/>
      <w:lvlText w:val="o"/>
      <w:lvlJc w:val="left"/>
      <w:pPr>
        <w:ind w:left="454" w:hanging="227"/>
      </w:pPr>
      <w:rPr>
        <w:rFonts w:ascii="Courier New" w:hAnsi="Courier New" w:hint="default"/>
      </w:rPr>
    </w:lvl>
  </w:abstractNum>
  <w:abstractNum w:abstractNumId="8" w15:restartNumberingAfterBreak="0">
    <w:nsid w:val="FFFFFF88"/>
    <w:multiLevelType w:val="singleLevel"/>
    <w:tmpl w:val="000401BE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63E25EB8"/>
    <w:lvl w:ilvl="0">
      <w:start w:val="1"/>
      <w:numFmt w:val="bullet"/>
      <w:pStyle w:val="ListBullet"/>
      <w:lvlText w:val=""/>
      <w:lvlJc w:val="left"/>
      <w:pPr>
        <w:ind w:left="227" w:hanging="227"/>
      </w:pPr>
      <w:rPr>
        <w:rFonts w:ascii="Symbol" w:hAnsi="Symbol" w:hint="default"/>
      </w:rPr>
    </w:lvl>
  </w:abstractNum>
  <w:abstractNum w:abstractNumId="10" w15:restartNumberingAfterBreak="0">
    <w:nsid w:val="033706A8"/>
    <w:multiLevelType w:val="multilevel"/>
    <w:tmpl w:val="88DE5822"/>
    <w:numStyleLink w:val="Bulleted"/>
  </w:abstractNum>
  <w:abstractNum w:abstractNumId="11" w15:restartNumberingAfterBreak="0">
    <w:nsid w:val="0D505831"/>
    <w:multiLevelType w:val="hybridMultilevel"/>
    <w:tmpl w:val="40F08796"/>
    <w:lvl w:ilvl="0" w:tplc="6E3E9A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601926"/>
    <w:multiLevelType w:val="hybridMultilevel"/>
    <w:tmpl w:val="AEFA4856"/>
    <w:lvl w:ilvl="0" w:tplc="EE024738">
      <w:start w:val="1"/>
      <w:numFmt w:val="lowerRoman"/>
      <w:pStyle w:val="ListNumber31"/>
      <w:lvlText w:val="%1)."/>
      <w:lvlJc w:val="righ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41F1946"/>
    <w:multiLevelType w:val="multilevel"/>
    <w:tmpl w:val="88DE5822"/>
    <w:numStyleLink w:val="StyleOutlinenumbered"/>
  </w:abstractNum>
  <w:abstractNum w:abstractNumId="14" w15:restartNumberingAfterBreak="0">
    <w:nsid w:val="226B1544"/>
    <w:multiLevelType w:val="hybridMultilevel"/>
    <w:tmpl w:val="0A5475A4"/>
    <w:lvl w:ilvl="0" w:tplc="6E3E9A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630CBB"/>
    <w:multiLevelType w:val="multilevel"/>
    <w:tmpl w:val="4A4EE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2F22657"/>
    <w:multiLevelType w:val="hybridMultilevel"/>
    <w:tmpl w:val="441AE802"/>
    <w:lvl w:ilvl="0" w:tplc="0C090015">
      <w:start w:val="1"/>
      <w:numFmt w:val="upperLetter"/>
      <w:lvlText w:val="%1."/>
      <w:lvlJc w:val="left"/>
      <w:pPr>
        <w:ind w:left="700" w:hanging="360"/>
      </w:pPr>
    </w:lvl>
    <w:lvl w:ilvl="1" w:tplc="0C090019" w:tentative="1">
      <w:start w:val="1"/>
      <w:numFmt w:val="lowerLetter"/>
      <w:lvlText w:val="%2."/>
      <w:lvlJc w:val="left"/>
      <w:pPr>
        <w:ind w:left="1420" w:hanging="360"/>
      </w:pPr>
    </w:lvl>
    <w:lvl w:ilvl="2" w:tplc="0C09001B" w:tentative="1">
      <w:start w:val="1"/>
      <w:numFmt w:val="lowerRoman"/>
      <w:lvlText w:val="%3."/>
      <w:lvlJc w:val="right"/>
      <w:pPr>
        <w:ind w:left="2140" w:hanging="180"/>
      </w:pPr>
    </w:lvl>
    <w:lvl w:ilvl="3" w:tplc="0C09000F" w:tentative="1">
      <w:start w:val="1"/>
      <w:numFmt w:val="decimal"/>
      <w:lvlText w:val="%4."/>
      <w:lvlJc w:val="left"/>
      <w:pPr>
        <w:ind w:left="2860" w:hanging="360"/>
      </w:pPr>
    </w:lvl>
    <w:lvl w:ilvl="4" w:tplc="0C090019" w:tentative="1">
      <w:start w:val="1"/>
      <w:numFmt w:val="lowerLetter"/>
      <w:lvlText w:val="%5."/>
      <w:lvlJc w:val="left"/>
      <w:pPr>
        <w:ind w:left="3580" w:hanging="360"/>
      </w:pPr>
    </w:lvl>
    <w:lvl w:ilvl="5" w:tplc="0C09001B" w:tentative="1">
      <w:start w:val="1"/>
      <w:numFmt w:val="lowerRoman"/>
      <w:lvlText w:val="%6."/>
      <w:lvlJc w:val="right"/>
      <w:pPr>
        <w:ind w:left="4300" w:hanging="180"/>
      </w:pPr>
    </w:lvl>
    <w:lvl w:ilvl="6" w:tplc="0C09000F" w:tentative="1">
      <w:start w:val="1"/>
      <w:numFmt w:val="decimal"/>
      <w:lvlText w:val="%7."/>
      <w:lvlJc w:val="left"/>
      <w:pPr>
        <w:ind w:left="5020" w:hanging="360"/>
      </w:pPr>
    </w:lvl>
    <w:lvl w:ilvl="7" w:tplc="0C090019" w:tentative="1">
      <w:start w:val="1"/>
      <w:numFmt w:val="lowerLetter"/>
      <w:lvlText w:val="%8."/>
      <w:lvlJc w:val="left"/>
      <w:pPr>
        <w:ind w:left="5740" w:hanging="360"/>
      </w:pPr>
    </w:lvl>
    <w:lvl w:ilvl="8" w:tplc="0C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7" w15:restartNumberingAfterBreak="0">
    <w:nsid w:val="6CD46237"/>
    <w:multiLevelType w:val="singleLevel"/>
    <w:tmpl w:val="39F27FBC"/>
    <w:lvl w:ilvl="0">
      <w:start w:val="1"/>
      <w:numFmt w:val="decimal"/>
      <w:lvlText w:val="%1."/>
      <w:legacy w:legacy="1" w:legacySpace="0" w:legacyIndent="360"/>
      <w:lvlJc w:val="left"/>
      <w:pPr>
        <w:ind w:left="2061" w:hanging="3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6CF004C4"/>
    <w:multiLevelType w:val="multilevel"/>
    <w:tmpl w:val="88DE5822"/>
    <w:styleLink w:val="StyleOutlinenumber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FC5344"/>
    <w:multiLevelType w:val="multilevel"/>
    <w:tmpl w:val="88DE5822"/>
    <w:styleLink w:val="Bullet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2E1AEC"/>
    <w:multiLevelType w:val="multilevel"/>
    <w:tmpl w:val="88DE5822"/>
    <w:numStyleLink w:val="Bulleted"/>
  </w:abstractNum>
  <w:abstractNum w:abstractNumId="21" w15:restartNumberingAfterBreak="0">
    <w:nsid w:val="7E4F6D01"/>
    <w:multiLevelType w:val="hybridMultilevel"/>
    <w:tmpl w:val="182223FE"/>
    <w:lvl w:ilvl="0" w:tplc="495255A2">
      <w:start w:val="1"/>
      <w:numFmt w:val="upperLetter"/>
      <w:lvlText w:val="%1."/>
      <w:lvlJc w:val="left"/>
      <w:pPr>
        <w:tabs>
          <w:tab w:val="num" w:pos="1260"/>
        </w:tabs>
        <w:ind w:left="1260" w:hanging="720"/>
      </w:pPr>
      <w:rPr>
        <w:rFonts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num w:numId="1" w16cid:durableId="1841650347">
    <w:abstractNumId w:val="15"/>
  </w:num>
  <w:num w:numId="2" w16cid:durableId="230584022">
    <w:abstractNumId w:val="20"/>
  </w:num>
  <w:num w:numId="3" w16cid:durableId="73020222">
    <w:abstractNumId w:val="20"/>
  </w:num>
  <w:num w:numId="4" w16cid:durableId="1553541230">
    <w:abstractNumId w:val="19"/>
  </w:num>
  <w:num w:numId="5" w16cid:durableId="1641231081">
    <w:abstractNumId w:val="14"/>
  </w:num>
  <w:num w:numId="6" w16cid:durableId="2077776524">
    <w:abstractNumId w:val="10"/>
  </w:num>
  <w:num w:numId="7" w16cid:durableId="1060398951">
    <w:abstractNumId w:val="13"/>
  </w:num>
  <w:num w:numId="8" w16cid:durableId="344134905">
    <w:abstractNumId w:val="11"/>
  </w:num>
  <w:num w:numId="9" w16cid:durableId="1059010711">
    <w:abstractNumId w:val="18"/>
  </w:num>
  <w:num w:numId="10" w16cid:durableId="386346678">
    <w:abstractNumId w:val="9"/>
  </w:num>
  <w:num w:numId="11" w16cid:durableId="871308855">
    <w:abstractNumId w:val="7"/>
  </w:num>
  <w:num w:numId="12" w16cid:durableId="36514696">
    <w:abstractNumId w:val="6"/>
  </w:num>
  <w:num w:numId="13" w16cid:durableId="1833598012">
    <w:abstractNumId w:val="5"/>
  </w:num>
  <w:num w:numId="14" w16cid:durableId="1967546728">
    <w:abstractNumId w:val="4"/>
  </w:num>
  <w:num w:numId="15" w16cid:durableId="1440101208">
    <w:abstractNumId w:val="8"/>
  </w:num>
  <w:num w:numId="16" w16cid:durableId="1964538171">
    <w:abstractNumId w:val="3"/>
  </w:num>
  <w:num w:numId="17" w16cid:durableId="579829340">
    <w:abstractNumId w:val="2"/>
  </w:num>
  <w:num w:numId="18" w16cid:durableId="619845178">
    <w:abstractNumId w:val="1"/>
  </w:num>
  <w:num w:numId="19" w16cid:durableId="663582435">
    <w:abstractNumId w:val="0"/>
  </w:num>
  <w:num w:numId="20" w16cid:durableId="177740440">
    <w:abstractNumId w:val="3"/>
    <w:lvlOverride w:ilvl="0">
      <w:startOverride w:val="1"/>
    </w:lvlOverride>
  </w:num>
  <w:num w:numId="21" w16cid:durableId="1241208115">
    <w:abstractNumId w:val="12"/>
  </w:num>
  <w:num w:numId="22" w16cid:durableId="155726140">
    <w:abstractNumId w:val="17"/>
  </w:num>
  <w:num w:numId="23" w16cid:durableId="26412817">
    <w:abstractNumId w:val="21"/>
  </w:num>
  <w:num w:numId="24" w16cid:durableId="19469602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720"/>
  <w:defaultTableStyle w:val="Table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02362"/>
    <w:rsid w:val="00046307"/>
    <w:rsid w:val="000542AD"/>
    <w:rsid w:val="0005581F"/>
    <w:rsid w:val="00080AC2"/>
    <w:rsid w:val="00082F5D"/>
    <w:rsid w:val="00086DE0"/>
    <w:rsid w:val="000A05C2"/>
    <w:rsid w:val="000A280C"/>
    <w:rsid w:val="000C620E"/>
    <w:rsid w:val="000D780B"/>
    <w:rsid w:val="000E4656"/>
    <w:rsid w:val="000E6F17"/>
    <w:rsid w:val="00102897"/>
    <w:rsid w:val="001116E9"/>
    <w:rsid w:val="00121599"/>
    <w:rsid w:val="0013210B"/>
    <w:rsid w:val="00134668"/>
    <w:rsid w:val="0016060A"/>
    <w:rsid w:val="001817E3"/>
    <w:rsid w:val="00185BEB"/>
    <w:rsid w:val="001A1CFB"/>
    <w:rsid w:val="001C2A54"/>
    <w:rsid w:val="001E2177"/>
    <w:rsid w:val="0020362C"/>
    <w:rsid w:val="00206D39"/>
    <w:rsid w:val="00220917"/>
    <w:rsid w:val="0023710C"/>
    <w:rsid w:val="002645FC"/>
    <w:rsid w:val="00265A15"/>
    <w:rsid w:val="002749A3"/>
    <w:rsid w:val="00275B66"/>
    <w:rsid w:val="002778E8"/>
    <w:rsid w:val="002925D5"/>
    <w:rsid w:val="002C7148"/>
    <w:rsid w:val="002D2F47"/>
    <w:rsid w:val="002D51D9"/>
    <w:rsid w:val="002F64C1"/>
    <w:rsid w:val="00330CC8"/>
    <w:rsid w:val="003368C2"/>
    <w:rsid w:val="003407F8"/>
    <w:rsid w:val="0034414E"/>
    <w:rsid w:val="00346E4E"/>
    <w:rsid w:val="00351490"/>
    <w:rsid w:val="00353DC2"/>
    <w:rsid w:val="00364037"/>
    <w:rsid w:val="00374D0F"/>
    <w:rsid w:val="00375DFE"/>
    <w:rsid w:val="00375E18"/>
    <w:rsid w:val="00392021"/>
    <w:rsid w:val="00396AC2"/>
    <w:rsid w:val="003A2AC9"/>
    <w:rsid w:val="003A7807"/>
    <w:rsid w:val="003C03A6"/>
    <w:rsid w:val="003C2C28"/>
    <w:rsid w:val="0041515A"/>
    <w:rsid w:val="00415BD1"/>
    <w:rsid w:val="004322E3"/>
    <w:rsid w:val="00436138"/>
    <w:rsid w:val="004639CE"/>
    <w:rsid w:val="00466511"/>
    <w:rsid w:val="00467FB0"/>
    <w:rsid w:val="00483049"/>
    <w:rsid w:val="004A48B4"/>
    <w:rsid w:val="004A6437"/>
    <w:rsid w:val="004C3D03"/>
    <w:rsid w:val="004C467F"/>
    <w:rsid w:val="004E486A"/>
    <w:rsid w:val="004E5C0F"/>
    <w:rsid w:val="004E5D70"/>
    <w:rsid w:val="004E7B70"/>
    <w:rsid w:val="004F2160"/>
    <w:rsid w:val="004F5654"/>
    <w:rsid w:val="00501DB2"/>
    <w:rsid w:val="005076EB"/>
    <w:rsid w:val="00510A55"/>
    <w:rsid w:val="00517933"/>
    <w:rsid w:val="00517A0A"/>
    <w:rsid w:val="00525D7E"/>
    <w:rsid w:val="005268B2"/>
    <w:rsid w:val="00537FF8"/>
    <w:rsid w:val="00547023"/>
    <w:rsid w:val="00552BA8"/>
    <w:rsid w:val="00577C25"/>
    <w:rsid w:val="00587D1A"/>
    <w:rsid w:val="00591D58"/>
    <w:rsid w:val="005B02D1"/>
    <w:rsid w:val="005C4D70"/>
    <w:rsid w:val="005C71EE"/>
    <w:rsid w:val="005D58A5"/>
    <w:rsid w:val="00602362"/>
    <w:rsid w:val="00632D78"/>
    <w:rsid w:val="00635CFD"/>
    <w:rsid w:val="006424B7"/>
    <w:rsid w:val="0064293E"/>
    <w:rsid w:val="00670DB8"/>
    <w:rsid w:val="00683199"/>
    <w:rsid w:val="006844C6"/>
    <w:rsid w:val="006D11AD"/>
    <w:rsid w:val="006D28CD"/>
    <w:rsid w:val="006D44B0"/>
    <w:rsid w:val="006D6AFD"/>
    <w:rsid w:val="006E3FC4"/>
    <w:rsid w:val="006E556F"/>
    <w:rsid w:val="006F098C"/>
    <w:rsid w:val="006F2D93"/>
    <w:rsid w:val="006F6AF1"/>
    <w:rsid w:val="00710410"/>
    <w:rsid w:val="00723808"/>
    <w:rsid w:val="0073033A"/>
    <w:rsid w:val="00737D7F"/>
    <w:rsid w:val="00741054"/>
    <w:rsid w:val="007475B3"/>
    <w:rsid w:val="0075739A"/>
    <w:rsid w:val="00764E72"/>
    <w:rsid w:val="00765DE9"/>
    <w:rsid w:val="00772382"/>
    <w:rsid w:val="00781129"/>
    <w:rsid w:val="00782939"/>
    <w:rsid w:val="007A7D2A"/>
    <w:rsid w:val="007C0316"/>
    <w:rsid w:val="007D6D54"/>
    <w:rsid w:val="00800C16"/>
    <w:rsid w:val="00803DF3"/>
    <w:rsid w:val="00812420"/>
    <w:rsid w:val="008137A7"/>
    <w:rsid w:val="00816BA5"/>
    <w:rsid w:val="00832694"/>
    <w:rsid w:val="00834527"/>
    <w:rsid w:val="00840AEF"/>
    <w:rsid w:val="00842E31"/>
    <w:rsid w:val="0084325B"/>
    <w:rsid w:val="00844437"/>
    <w:rsid w:val="00853741"/>
    <w:rsid w:val="00867B76"/>
    <w:rsid w:val="008719B5"/>
    <w:rsid w:val="00872B40"/>
    <w:rsid w:val="0087469B"/>
    <w:rsid w:val="008A4172"/>
    <w:rsid w:val="008A5C9C"/>
    <w:rsid w:val="008D7406"/>
    <w:rsid w:val="00906AB5"/>
    <w:rsid w:val="00910CFB"/>
    <w:rsid w:val="0091169D"/>
    <w:rsid w:val="009133CF"/>
    <w:rsid w:val="00913492"/>
    <w:rsid w:val="00914F87"/>
    <w:rsid w:val="009173AE"/>
    <w:rsid w:val="0092480F"/>
    <w:rsid w:val="00932A50"/>
    <w:rsid w:val="009432AE"/>
    <w:rsid w:val="00962391"/>
    <w:rsid w:val="00963BC7"/>
    <w:rsid w:val="009646FE"/>
    <w:rsid w:val="009975DB"/>
    <w:rsid w:val="009A1F33"/>
    <w:rsid w:val="009A6CF6"/>
    <w:rsid w:val="009C322B"/>
    <w:rsid w:val="009D1EF5"/>
    <w:rsid w:val="009E764C"/>
    <w:rsid w:val="009F4AF3"/>
    <w:rsid w:val="00A022C3"/>
    <w:rsid w:val="00A05A98"/>
    <w:rsid w:val="00A1765A"/>
    <w:rsid w:val="00A31FC9"/>
    <w:rsid w:val="00A55B56"/>
    <w:rsid w:val="00A66A43"/>
    <w:rsid w:val="00A70F8F"/>
    <w:rsid w:val="00A82530"/>
    <w:rsid w:val="00A86594"/>
    <w:rsid w:val="00AA43C3"/>
    <w:rsid w:val="00AC7C9D"/>
    <w:rsid w:val="00AE2D0B"/>
    <w:rsid w:val="00B13AF4"/>
    <w:rsid w:val="00B14781"/>
    <w:rsid w:val="00B17450"/>
    <w:rsid w:val="00B20E4B"/>
    <w:rsid w:val="00B21294"/>
    <w:rsid w:val="00B452FA"/>
    <w:rsid w:val="00B62618"/>
    <w:rsid w:val="00B8378D"/>
    <w:rsid w:val="00B92AC5"/>
    <w:rsid w:val="00B95039"/>
    <w:rsid w:val="00BA1DF7"/>
    <w:rsid w:val="00BC2252"/>
    <w:rsid w:val="00BC7567"/>
    <w:rsid w:val="00BD4E86"/>
    <w:rsid w:val="00BE2F89"/>
    <w:rsid w:val="00BE626F"/>
    <w:rsid w:val="00C030F6"/>
    <w:rsid w:val="00C226AA"/>
    <w:rsid w:val="00C24ACF"/>
    <w:rsid w:val="00C3342D"/>
    <w:rsid w:val="00C41F7C"/>
    <w:rsid w:val="00C60632"/>
    <w:rsid w:val="00C63CFD"/>
    <w:rsid w:val="00C64C5E"/>
    <w:rsid w:val="00C9028A"/>
    <w:rsid w:val="00CB002E"/>
    <w:rsid w:val="00CC55AA"/>
    <w:rsid w:val="00CE400B"/>
    <w:rsid w:val="00CE6C0D"/>
    <w:rsid w:val="00CF2E0A"/>
    <w:rsid w:val="00D202B2"/>
    <w:rsid w:val="00D21C7F"/>
    <w:rsid w:val="00D23B8E"/>
    <w:rsid w:val="00D23E8C"/>
    <w:rsid w:val="00D26ECF"/>
    <w:rsid w:val="00D32C92"/>
    <w:rsid w:val="00D3321C"/>
    <w:rsid w:val="00D57E53"/>
    <w:rsid w:val="00D60211"/>
    <w:rsid w:val="00D67575"/>
    <w:rsid w:val="00DB0855"/>
    <w:rsid w:val="00DC0DDF"/>
    <w:rsid w:val="00DD1BB2"/>
    <w:rsid w:val="00DE0DEF"/>
    <w:rsid w:val="00DE1284"/>
    <w:rsid w:val="00DE53D9"/>
    <w:rsid w:val="00E015A9"/>
    <w:rsid w:val="00E04793"/>
    <w:rsid w:val="00E27DDD"/>
    <w:rsid w:val="00E349E5"/>
    <w:rsid w:val="00E40644"/>
    <w:rsid w:val="00E43A9D"/>
    <w:rsid w:val="00E46CCB"/>
    <w:rsid w:val="00E52DC5"/>
    <w:rsid w:val="00E53BD3"/>
    <w:rsid w:val="00E6723A"/>
    <w:rsid w:val="00E70921"/>
    <w:rsid w:val="00E71499"/>
    <w:rsid w:val="00E9009A"/>
    <w:rsid w:val="00EA19D7"/>
    <w:rsid w:val="00EA3C5E"/>
    <w:rsid w:val="00EB0D4C"/>
    <w:rsid w:val="00EE1559"/>
    <w:rsid w:val="00EE22A7"/>
    <w:rsid w:val="00EE7E99"/>
    <w:rsid w:val="00EF4112"/>
    <w:rsid w:val="00EF6050"/>
    <w:rsid w:val="00F047AD"/>
    <w:rsid w:val="00F128E0"/>
    <w:rsid w:val="00F16A8F"/>
    <w:rsid w:val="00F30BF8"/>
    <w:rsid w:val="00F33875"/>
    <w:rsid w:val="00F559DA"/>
    <w:rsid w:val="00F66F66"/>
    <w:rsid w:val="00F96623"/>
    <w:rsid w:val="00FA20FA"/>
    <w:rsid w:val="00FD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51034D8E"/>
  <w15:chartTrackingRefBased/>
  <w15:docId w15:val="{EFC894F5-51ED-42C2-BE83-FBF16AD0C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ody"/>
    <w:qFormat/>
    <w:rsid w:val="00E52DC5"/>
    <w:pPr>
      <w:spacing w:before="240" w:after="240"/>
    </w:pPr>
    <w:rPr>
      <w:rFonts w:ascii="Calibri" w:hAnsi="Calibri"/>
      <w:szCs w:val="24"/>
    </w:rPr>
  </w:style>
  <w:style w:type="paragraph" w:styleId="Heading1">
    <w:name w:val="heading 1"/>
    <w:next w:val="BodyText"/>
    <w:link w:val="Heading1Char"/>
    <w:qFormat/>
    <w:rsid w:val="002D2F47"/>
    <w:pPr>
      <w:keepNext/>
      <w:keepLines/>
      <w:suppressAutoHyphens/>
      <w:spacing w:after="200"/>
      <w:outlineLvl w:val="0"/>
    </w:pPr>
    <w:rPr>
      <w:rFonts w:ascii="Calibri" w:hAnsi="Calibri" w:cs="Arial"/>
      <w:b/>
      <w:bCs/>
      <w:sz w:val="36"/>
      <w:szCs w:val="36"/>
    </w:rPr>
  </w:style>
  <w:style w:type="paragraph" w:styleId="Heading2">
    <w:name w:val="heading 2"/>
    <w:next w:val="BodyText"/>
    <w:link w:val="Heading2Char"/>
    <w:qFormat/>
    <w:rsid w:val="0005581F"/>
    <w:pPr>
      <w:keepNext/>
      <w:keepLines/>
      <w:suppressAutoHyphens/>
      <w:spacing w:before="200" w:after="200"/>
      <w:outlineLvl w:val="1"/>
    </w:pPr>
    <w:rPr>
      <w:rFonts w:ascii="Calibri" w:hAnsi="Calibri" w:cs="Arial"/>
      <w:b/>
      <w:bCs/>
      <w:sz w:val="36"/>
      <w:szCs w:val="32"/>
    </w:rPr>
  </w:style>
  <w:style w:type="paragraph" w:styleId="Heading3">
    <w:name w:val="heading 3"/>
    <w:next w:val="BodyText"/>
    <w:link w:val="Heading3Char"/>
    <w:qFormat/>
    <w:rsid w:val="0005581F"/>
    <w:pPr>
      <w:keepNext/>
      <w:keepLines/>
      <w:suppressAutoHyphens/>
      <w:spacing w:before="200" w:after="200"/>
      <w:outlineLvl w:val="2"/>
    </w:pPr>
    <w:rPr>
      <w:rFonts w:ascii="Calibri" w:hAnsi="Calibri" w:cs="Arial"/>
      <w:b/>
      <w:bCs/>
      <w:sz w:val="32"/>
      <w:szCs w:val="26"/>
    </w:rPr>
  </w:style>
  <w:style w:type="paragraph" w:styleId="Heading4">
    <w:name w:val="heading 4"/>
    <w:next w:val="BodyText"/>
    <w:link w:val="Heading4Char"/>
    <w:qFormat/>
    <w:rsid w:val="0005581F"/>
    <w:pPr>
      <w:keepNext/>
      <w:keepLines/>
      <w:suppressAutoHyphens/>
      <w:spacing w:before="200" w:after="20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next w:val="BodyText"/>
    <w:link w:val="Heading5Char"/>
    <w:qFormat/>
    <w:rsid w:val="0005581F"/>
    <w:pPr>
      <w:keepNext/>
      <w:keepLines/>
      <w:suppressAutoHyphens/>
      <w:spacing w:before="200" w:after="200"/>
      <w:outlineLvl w:val="4"/>
    </w:pPr>
    <w:rPr>
      <w:rFonts w:ascii="Calibri" w:hAnsi="Calibri"/>
      <w:b/>
      <w:bCs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72B40"/>
    <w:rPr>
      <w:rFonts w:ascii="Calibri" w:hAnsi="Calibri"/>
      <w:color w:val="0000FF"/>
      <w:u w:val="single"/>
      <w:lang w:val="en-AU"/>
    </w:rPr>
  </w:style>
  <w:style w:type="character" w:styleId="FollowedHyperlink">
    <w:name w:val="FollowedHyperlink"/>
    <w:uiPriority w:val="99"/>
    <w:unhideWhenUsed/>
    <w:rsid w:val="00872B40"/>
    <w:rPr>
      <w:color w:val="800080"/>
      <w:u w:val="single"/>
    </w:rPr>
  </w:style>
  <w:style w:type="character" w:customStyle="1" w:styleId="Heading2Char">
    <w:name w:val="Heading 2 Char"/>
    <w:link w:val="Heading2"/>
    <w:locked/>
    <w:rsid w:val="0005581F"/>
    <w:rPr>
      <w:rFonts w:ascii="Calibri" w:hAnsi="Calibri" w:cs="Arial"/>
      <w:b/>
      <w:bCs/>
      <w:sz w:val="36"/>
      <w:szCs w:val="32"/>
      <w:lang w:val="en-AU" w:eastAsia="en-AU" w:bidi="ar-SA"/>
    </w:rPr>
  </w:style>
  <w:style w:type="character" w:customStyle="1" w:styleId="Heading3Char">
    <w:name w:val="Heading 3 Char"/>
    <w:link w:val="Heading3"/>
    <w:locked/>
    <w:rsid w:val="0005581F"/>
    <w:rPr>
      <w:rFonts w:ascii="Calibri" w:hAnsi="Calibri" w:cs="Arial"/>
      <w:b/>
      <w:bCs/>
      <w:sz w:val="32"/>
      <w:szCs w:val="26"/>
      <w:lang w:val="en-AU" w:eastAsia="en-AU" w:bidi="ar-SA"/>
    </w:rPr>
  </w:style>
  <w:style w:type="character" w:customStyle="1" w:styleId="Heading4Char">
    <w:name w:val="Heading 4 Char"/>
    <w:link w:val="Heading4"/>
    <w:locked/>
    <w:rsid w:val="0005581F"/>
    <w:rPr>
      <w:rFonts w:ascii="Calibri" w:hAnsi="Calibri"/>
      <w:b/>
      <w:bCs/>
      <w:sz w:val="28"/>
      <w:szCs w:val="28"/>
      <w:lang w:val="en-AU" w:eastAsia="en-AU" w:bidi="ar-SA"/>
    </w:rPr>
  </w:style>
  <w:style w:type="character" w:customStyle="1" w:styleId="Heading5Char">
    <w:name w:val="Heading 5 Char"/>
    <w:link w:val="Heading5"/>
    <w:locked/>
    <w:rsid w:val="0005581F"/>
    <w:rPr>
      <w:rFonts w:ascii="Calibri" w:hAnsi="Calibri"/>
      <w:b/>
      <w:bCs/>
      <w:iCs/>
      <w:sz w:val="24"/>
      <w:szCs w:val="26"/>
      <w:lang w:val="en-AU" w:eastAsia="en-AU" w:bidi="ar-SA"/>
    </w:rPr>
  </w:style>
  <w:style w:type="paragraph" w:styleId="TOC1">
    <w:name w:val="toc 1"/>
    <w:uiPriority w:val="39"/>
    <w:unhideWhenUsed/>
    <w:rsid w:val="005D58A5"/>
    <w:pPr>
      <w:tabs>
        <w:tab w:val="right" w:pos="9639"/>
      </w:tabs>
      <w:suppressAutoHyphens/>
      <w:spacing w:before="60" w:after="60"/>
    </w:pPr>
    <w:rPr>
      <w:rFonts w:ascii="Calibri" w:hAnsi="Calibri"/>
      <w:b/>
      <w:lang w:eastAsia="en-US"/>
    </w:rPr>
  </w:style>
  <w:style w:type="paragraph" w:styleId="TOC2">
    <w:name w:val="toc 2"/>
    <w:uiPriority w:val="39"/>
    <w:unhideWhenUsed/>
    <w:rsid w:val="005D58A5"/>
    <w:pPr>
      <w:tabs>
        <w:tab w:val="right" w:pos="9639"/>
      </w:tabs>
      <w:suppressAutoHyphens/>
      <w:spacing w:before="60" w:after="60"/>
      <w:ind w:left="284"/>
    </w:pPr>
    <w:rPr>
      <w:rFonts w:ascii="Calibri" w:hAnsi="Calibri"/>
      <w:lang w:eastAsia="en-US"/>
    </w:rPr>
  </w:style>
  <w:style w:type="paragraph" w:styleId="TOC3">
    <w:name w:val="toc 3"/>
    <w:basedOn w:val="TOC2"/>
    <w:semiHidden/>
    <w:rsid w:val="006D6AFD"/>
    <w:pPr>
      <w:ind w:left="567"/>
    </w:pPr>
  </w:style>
  <w:style w:type="paragraph" w:styleId="Header">
    <w:name w:val="header"/>
    <w:rsid w:val="00B21294"/>
    <w:pPr>
      <w:tabs>
        <w:tab w:val="right" w:pos="9639"/>
      </w:tabs>
      <w:suppressAutoHyphens/>
    </w:pPr>
    <w:rPr>
      <w:rFonts w:ascii="Calibri" w:hAnsi="Calibri"/>
      <w:sz w:val="16"/>
      <w:szCs w:val="24"/>
    </w:rPr>
  </w:style>
  <w:style w:type="paragraph" w:styleId="Footer">
    <w:name w:val="footer"/>
    <w:link w:val="FooterChar"/>
    <w:rsid w:val="00B21294"/>
    <w:pPr>
      <w:tabs>
        <w:tab w:val="center" w:pos="5387"/>
        <w:tab w:val="right" w:pos="9639"/>
      </w:tabs>
      <w:suppressAutoHyphens/>
    </w:pPr>
    <w:rPr>
      <w:rFonts w:ascii="Calibri" w:hAnsi="Calibri"/>
      <w:sz w:val="16"/>
      <w:szCs w:val="16"/>
    </w:rPr>
  </w:style>
  <w:style w:type="paragraph" w:styleId="Title">
    <w:name w:val="Title"/>
    <w:next w:val="BodyText"/>
    <w:qFormat/>
    <w:rsid w:val="0005581F"/>
    <w:pPr>
      <w:keepNext/>
      <w:keepLines/>
      <w:suppressAutoHyphens/>
      <w:spacing w:after="200"/>
      <w:outlineLvl w:val="0"/>
    </w:pPr>
    <w:rPr>
      <w:rFonts w:ascii="Calibri" w:hAnsi="Calibri" w:cs="Arial"/>
      <w:b/>
      <w:bCs/>
      <w:sz w:val="44"/>
      <w:szCs w:val="40"/>
    </w:rPr>
  </w:style>
  <w:style w:type="character" w:styleId="PageNumber">
    <w:name w:val="page number"/>
    <w:aliases w:val="Header/Footer"/>
    <w:rPr>
      <w:rFonts w:ascii="Calibri" w:hAnsi="Calibri" w:hint="default"/>
      <w:sz w:val="16"/>
    </w:rPr>
  </w:style>
  <w:style w:type="table" w:styleId="TableGrid">
    <w:name w:val="Table Grid"/>
    <w:basedOn w:val="TableNormal"/>
    <w:rPr>
      <w:rFonts w:ascii="Calibri" w:hAnsi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Bulleted">
    <w:name w:val="Bulleted"/>
    <w:pPr>
      <w:numPr>
        <w:numId w:val="4"/>
      </w:numPr>
    </w:pPr>
  </w:style>
  <w:style w:type="paragraph" w:styleId="BodyText">
    <w:name w:val="Body Text"/>
    <w:link w:val="BodyTextChar"/>
    <w:rsid w:val="00330CC8"/>
    <w:pPr>
      <w:suppressAutoHyphens/>
      <w:spacing w:before="200" w:after="200"/>
    </w:pPr>
    <w:rPr>
      <w:rFonts w:ascii="Calibri" w:hAnsi="Calibri"/>
    </w:rPr>
  </w:style>
  <w:style w:type="numbering" w:customStyle="1" w:styleId="StyleOutlinenumbered">
    <w:name w:val="Style Outline numbered"/>
    <w:basedOn w:val="NoList"/>
    <w:rsid w:val="002645FC"/>
    <w:pPr>
      <w:numPr>
        <w:numId w:val="9"/>
      </w:numPr>
    </w:pPr>
  </w:style>
  <w:style w:type="paragraph" w:styleId="ListBullet">
    <w:name w:val="List Bullet"/>
    <w:link w:val="ListBulletChar"/>
    <w:rsid w:val="00330CC8"/>
    <w:pPr>
      <w:numPr>
        <w:numId w:val="10"/>
      </w:numPr>
      <w:suppressAutoHyphens/>
    </w:pPr>
    <w:rPr>
      <w:rFonts w:ascii="Calibri" w:hAnsi="Calibri"/>
      <w:szCs w:val="24"/>
    </w:rPr>
  </w:style>
  <w:style w:type="paragraph" w:styleId="ListBullet2">
    <w:name w:val="List Bullet 2"/>
    <w:link w:val="ListBullet2Char"/>
    <w:rsid w:val="00330CC8"/>
    <w:pPr>
      <w:numPr>
        <w:numId w:val="11"/>
      </w:numPr>
      <w:suppressAutoHyphens/>
    </w:pPr>
    <w:rPr>
      <w:rFonts w:ascii="Calibri" w:hAnsi="Calibri"/>
      <w:szCs w:val="24"/>
    </w:rPr>
  </w:style>
  <w:style w:type="paragraph" w:styleId="ListNumber">
    <w:name w:val="List Number"/>
    <w:link w:val="ListNumberChar"/>
    <w:rsid w:val="00330CC8"/>
    <w:pPr>
      <w:numPr>
        <w:numId w:val="15"/>
      </w:numPr>
    </w:pPr>
    <w:rPr>
      <w:rFonts w:ascii="Calibri" w:hAnsi="Calibri"/>
      <w:szCs w:val="24"/>
    </w:rPr>
  </w:style>
  <w:style w:type="paragraph" w:styleId="ListNumber2">
    <w:name w:val="List Number 2"/>
    <w:link w:val="ListNumber2Char"/>
    <w:rsid w:val="00330CC8"/>
    <w:pPr>
      <w:numPr>
        <w:numId w:val="16"/>
      </w:numPr>
    </w:pPr>
    <w:rPr>
      <w:rFonts w:ascii="Calibri" w:hAnsi="Calibri"/>
      <w:szCs w:val="24"/>
    </w:rPr>
  </w:style>
  <w:style w:type="paragraph" w:customStyle="1" w:styleId="TableText">
    <w:name w:val="Table Text"/>
    <w:basedOn w:val="BodyText"/>
    <w:rsid w:val="00330CC8"/>
  </w:style>
  <w:style w:type="paragraph" w:styleId="ListNumber3">
    <w:name w:val="List Number 3"/>
    <w:basedOn w:val="Normal"/>
    <w:rsid w:val="00375E18"/>
    <w:pPr>
      <w:numPr>
        <w:numId w:val="17"/>
      </w:numPr>
      <w:contextualSpacing/>
    </w:pPr>
  </w:style>
  <w:style w:type="character" w:customStyle="1" w:styleId="BodyTextChar">
    <w:name w:val="Body Text Char"/>
    <w:link w:val="BodyText"/>
    <w:rsid w:val="00330CC8"/>
    <w:rPr>
      <w:rFonts w:ascii="Calibri" w:hAnsi="Calibri"/>
      <w:lang w:val="en-AU" w:eastAsia="en-AU" w:bidi="ar-SA"/>
    </w:rPr>
  </w:style>
  <w:style w:type="paragraph" w:styleId="BalloonText">
    <w:name w:val="Balloon Text"/>
    <w:basedOn w:val="Normal"/>
    <w:link w:val="BalloonTextChar"/>
    <w:rsid w:val="00A8253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82530"/>
    <w:rPr>
      <w:rFonts w:ascii="Tahoma" w:hAnsi="Tahoma" w:cs="Tahoma"/>
      <w:sz w:val="16"/>
      <w:szCs w:val="16"/>
    </w:rPr>
  </w:style>
  <w:style w:type="paragraph" w:customStyle="1" w:styleId="Formh2">
    <w:name w:val="Form h2"/>
    <w:basedOn w:val="Heading2"/>
    <w:link w:val="Formh2Char"/>
    <w:rsid w:val="00A82530"/>
    <w:pPr>
      <w:widowControl w:val="0"/>
      <w:autoSpaceDE w:val="0"/>
      <w:autoSpaceDN w:val="0"/>
      <w:adjustRightInd w:val="0"/>
      <w:spacing w:before="0"/>
      <w:ind w:left="107" w:right="-56"/>
    </w:pPr>
    <w:rPr>
      <w:rFonts w:ascii="Arial" w:hAnsi="Arial"/>
      <w:bCs w:val="0"/>
      <w:color w:val="4C4B4D"/>
      <w:sz w:val="24"/>
    </w:rPr>
  </w:style>
  <w:style w:type="character" w:customStyle="1" w:styleId="Formh2Char">
    <w:name w:val="Form h2 Char"/>
    <w:link w:val="Formh2"/>
    <w:rsid w:val="00A82530"/>
    <w:rPr>
      <w:rFonts w:ascii="Arial" w:hAnsi="Arial" w:cs="Arial"/>
      <w:b/>
      <w:color w:val="4C4B4D"/>
      <w:sz w:val="24"/>
      <w:szCs w:val="32"/>
    </w:rPr>
  </w:style>
  <w:style w:type="paragraph" w:customStyle="1" w:styleId="FormH3">
    <w:name w:val="Form H3"/>
    <w:basedOn w:val="Heading3"/>
    <w:link w:val="FormH3Char"/>
    <w:rsid w:val="00A82530"/>
    <w:pPr>
      <w:widowControl w:val="0"/>
      <w:autoSpaceDE w:val="0"/>
      <w:autoSpaceDN w:val="0"/>
      <w:adjustRightInd w:val="0"/>
      <w:spacing w:before="0" w:after="0"/>
      <w:ind w:left="107"/>
    </w:pPr>
    <w:rPr>
      <w:rFonts w:ascii="Arial" w:hAnsi="Arial"/>
      <w:bCs w:val="0"/>
      <w:color w:val="4C4B4D"/>
      <w:sz w:val="20"/>
      <w:szCs w:val="20"/>
    </w:rPr>
  </w:style>
  <w:style w:type="character" w:customStyle="1" w:styleId="FormH3Char">
    <w:name w:val="Form H3 Char"/>
    <w:link w:val="FormH3"/>
    <w:rsid w:val="00A82530"/>
    <w:rPr>
      <w:rFonts w:ascii="Arial" w:hAnsi="Arial" w:cs="Arial"/>
      <w:b/>
      <w:color w:val="4C4B4D"/>
    </w:rPr>
  </w:style>
  <w:style w:type="paragraph" w:customStyle="1" w:styleId="WhiteH2">
    <w:name w:val="WhiteH2"/>
    <w:basedOn w:val="Heading2"/>
    <w:link w:val="WhiteH2Char"/>
    <w:qFormat/>
    <w:rsid w:val="00A82530"/>
    <w:pPr>
      <w:spacing w:before="0" w:after="0"/>
    </w:pPr>
    <w:rPr>
      <w:rFonts w:ascii="Arial" w:hAnsi="Arial"/>
      <w:bCs w:val="0"/>
      <w:color w:val="FFFFFF"/>
      <w:sz w:val="20"/>
      <w:szCs w:val="20"/>
    </w:rPr>
  </w:style>
  <w:style w:type="character" w:customStyle="1" w:styleId="WhiteH2Char">
    <w:name w:val="WhiteH2 Char"/>
    <w:link w:val="WhiteH2"/>
    <w:rsid w:val="00A82530"/>
    <w:rPr>
      <w:rFonts w:ascii="Arial" w:hAnsi="Arial" w:cs="Arial"/>
      <w:b/>
      <w:color w:val="FFFFFF"/>
    </w:rPr>
  </w:style>
  <w:style w:type="character" w:styleId="CommentReference">
    <w:name w:val="annotation reference"/>
    <w:rsid w:val="00A8253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2530"/>
    <w:rPr>
      <w:szCs w:val="20"/>
    </w:rPr>
  </w:style>
  <w:style w:type="character" w:customStyle="1" w:styleId="CommentTextChar">
    <w:name w:val="Comment Text Char"/>
    <w:link w:val="CommentText"/>
    <w:rsid w:val="00A82530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rsid w:val="00A82530"/>
    <w:rPr>
      <w:b/>
      <w:bCs/>
    </w:rPr>
  </w:style>
  <w:style w:type="character" w:customStyle="1" w:styleId="CommentSubjectChar">
    <w:name w:val="Comment Subject Char"/>
    <w:link w:val="CommentSubject"/>
    <w:rsid w:val="00A82530"/>
    <w:rPr>
      <w:rFonts w:ascii="Calibri" w:hAnsi="Calibri"/>
      <w:b/>
      <w:bCs/>
    </w:rPr>
  </w:style>
  <w:style w:type="character" w:customStyle="1" w:styleId="FooterChar">
    <w:name w:val="Footer Char"/>
    <w:link w:val="Footer"/>
    <w:uiPriority w:val="99"/>
    <w:rsid w:val="00772382"/>
    <w:rPr>
      <w:rFonts w:ascii="Calibri" w:hAnsi="Calibri"/>
      <w:sz w:val="16"/>
      <w:szCs w:val="16"/>
    </w:rPr>
  </w:style>
  <w:style w:type="paragraph" w:customStyle="1" w:styleId="ListBullet1">
    <w:name w:val="List Bullet1"/>
    <w:basedOn w:val="ListBullet"/>
    <w:link w:val="ListbulletChar0"/>
    <w:qFormat/>
    <w:rsid w:val="00220917"/>
  </w:style>
  <w:style w:type="paragraph" w:customStyle="1" w:styleId="ListBullet21">
    <w:name w:val="List Bullet 21"/>
    <w:basedOn w:val="ListBullet2"/>
    <w:link w:val="Listbullet2Char0"/>
    <w:qFormat/>
    <w:rsid w:val="00220917"/>
  </w:style>
  <w:style w:type="character" w:customStyle="1" w:styleId="ListBulletChar">
    <w:name w:val="List Bullet Char"/>
    <w:link w:val="ListBullet"/>
    <w:rsid w:val="00220917"/>
    <w:rPr>
      <w:rFonts w:ascii="Calibri" w:hAnsi="Calibri"/>
      <w:szCs w:val="24"/>
    </w:rPr>
  </w:style>
  <w:style w:type="character" w:customStyle="1" w:styleId="ListbulletChar0">
    <w:name w:val="List bullet Char"/>
    <w:basedOn w:val="ListBulletChar"/>
    <w:link w:val="ListBullet1"/>
    <w:rsid w:val="00220917"/>
    <w:rPr>
      <w:rFonts w:ascii="Calibri" w:hAnsi="Calibri"/>
      <w:szCs w:val="24"/>
    </w:rPr>
  </w:style>
  <w:style w:type="paragraph" w:customStyle="1" w:styleId="ListNumber1">
    <w:name w:val="List Number1"/>
    <w:basedOn w:val="ListNumber"/>
    <w:link w:val="ListnumberChar0"/>
    <w:qFormat/>
    <w:rsid w:val="00220917"/>
  </w:style>
  <w:style w:type="character" w:customStyle="1" w:styleId="ListBullet2Char">
    <w:name w:val="List Bullet 2 Char"/>
    <w:link w:val="ListBullet2"/>
    <w:rsid w:val="00220917"/>
    <w:rPr>
      <w:rFonts w:ascii="Calibri" w:hAnsi="Calibri"/>
      <w:szCs w:val="24"/>
    </w:rPr>
  </w:style>
  <w:style w:type="character" w:customStyle="1" w:styleId="Listbullet2Char0">
    <w:name w:val="List bullet 2 Char"/>
    <w:basedOn w:val="ListBullet2Char"/>
    <w:link w:val="ListBullet21"/>
    <w:rsid w:val="00220917"/>
    <w:rPr>
      <w:rFonts w:ascii="Calibri" w:hAnsi="Calibri"/>
      <w:szCs w:val="24"/>
    </w:rPr>
  </w:style>
  <w:style w:type="paragraph" w:customStyle="1" w:styleId="ListNumber21">
    <w:name w:val="List Number 21"/>
    <w:basedOn w:val="ListNumber2"/>
    <w:link w:val="Listnumber2Char0"/>
    <w:qFormat/>
    <w:rsid w:val="00220917"/>
  </w:style>
  <w:style w:type="character" w:customStyle="1" w:styleId="ListNumberChar">
    <w:name w:val="List Number Char"/>
    <w:link w:val="ListNumber"/>
    <w:rsid w:val="00220917"/>
    <w:rPr>
      <w:rFonts w:ascii="Calibri" w:hAnsi="Calibri"/>
      <w:szCs w:val="24"/>
    </w:rPr>
  </w:style>
  <w:style w:type="character" w:customStyle="1" w:styleId="ListnumberChar0">
    <w:name w:val="List number Char"/>
    <w:basedOn w:val="ListNumberChar"/>
    <w:link w:val="ListNumber1"/>
    <w:rsid w:val="00220917"/>
    <w:rPr>
      <w:rFonts w:ascii="Calibri" w:hAnsi="Calibri"/>
      <w:szCs w:val="24"/>
    </w:rPr>
  </w:style>
  <w:style w:type="paragraph" w:customStyle="1" w:styleId="BodyText1">
    <w:name w:val="Body Text1"/>
    <w:basedOn w:val="BodyText"/>
    <w:link w:val="BodytextChar0"/>
    <w:qFormat/>
    <w:rsid w:val="00220917"/>
  </w:style>
  <w:style w:type="character" w:customStyle="1" w:styleId="ListNumber2Char">
    <w:name w:val="List Number 2 Char"/>
    <w:link w:val="ListNumber2"/>
    <w:rsid w:val="00220917"/>
    <w:rPr>
      <w:rFonts w:ascii="Calibri" w:hAnsi="Calibri"/>
      <w:szCs w:val="24"/>
    </w:rPr>
  </w:style>
  <w:style w:type="character" w:customStyle="1" w:styleId="Listnumber2Char0">
    <w:name w:val="List number 2 Char"/>
    <w:basedOn w:val="ListNumber2Char"/>
    <w:link w:val="ListNumber21"/>
    <w:rsid w:val="00220917"/>
    <w:rPr>
      <w:rFonts w:ascii="Calibri" w:hAnsi="Calibri"/>
      <w:szCs w:val="24"/>
    </w:rPr>
  </w:style>
  <w:style w:type="table" w:customStyle="1" w:styleId="Table">
    <w:name w:val="Table"/>
    <w:basedOn w:val="TableNormal"/>
    <w:rsid w:val="006E3FC4"/>
    <w:pPr>
      <w:spacing w:before="200" w:after="200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0">
    <w:name w:val="Body text Char"/>
    <w:basedOn w:val="BodyTextChar"/>
    <w:link w:val="BodyText1"/>
    <w:rsid w:val="00220917"/>
    <w:rPr>
      <w:rFonts w:ascii="Calibri" w:hAnsi="Calibri"/>
      <w:lang w:val="en-AU" w:eastAsia="en-AU" w:bidi="ar-SA"/>
    </w:rPr>
  </w:style>
  <w:style w:type="paragraph" w:customStyle="1" w:styleId="ListNumber31">
    <w:name w:val="List Number 31"/>
    <w:basedOn w:val="ListNumber3"/>
    <w:link w:val="Listnumber3Char"/>
    <w:qFormat/>
    <w:rsid w:val="00577C25"/>
    <w:pPr>
      <w:numPr>
        <w:numId w:val="21"/>
      </w:numPr>
      <w:spacing w:before="0" w:after="0"/>
    </w:pPr>
  </w:style>
  <w:style w:type="character" w:styleId="Emphasis">
    <w:name w:val="Emphasis"/>
    <w:qFormat/>
    <w:rsid w:val="009975DB"/>
    <w:rPr>
      <w:rFonts w:ascii="Calibri" w:hAnsi="Calibri"/>
      <w:b/>
      <w:bCs/>
      <w:i w:val="0"/>
      <w:color w:val="FF0000"/>
      <w:sz w:val="36"/>
      <w:szCs w:val="36"/>
      <w:bdr w:val="single" w:sz="4" w:space="0" w:color="auto"/>
    </w:rPr>
  </w:style>
  <w:style w:type="character" w:customStyle="1" w:styleId="Listnumber3Char">
    <w:name w:val="List number 3 Char"/>
    <w:basedOn w:val="ListNumber2Char"/>
    <w:link w:val="ListNumber31"/>
    <w:rsid w:val="00577C25"/>
    <w:rPr>
      <w:rFonts w:ascii="Calibri" w:hAnsi="Calibri"/>
      <w:szCs w:val="24"/>
    </w:rPr>
  </w:style>
  <w:style w:type="paragraph" w:customStyle="1" w:styleId="Important">
    <w:name w:val="Important"/>
    <w:basedOn w:val="BodyText1"/>
    <w:next w:val="BodyText"/>
    <w:link w:val="ImportantChar"/>
    <w:qFormat/>
    <w:rsid w:val="001116E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color w:val="FF0000"/>
      <w:sz w:val="36"/>
    </w:rPr>
  </w:style>
  <w:style w:type="character" w:styleId="Strong">
    <w:name w:val="Strong"/>
    <w:qFormat/>
    <w:rsid w:val="009975DB"/>
    <w:rPr>
      <w:b/>
      <w:bCs/>
    </w:rPr>
  </w:style>
  <w:style w:type="paragraph" w:customStyle="1" w:styleId="ScheduleSection">
    <w:name w:val="Schedule Section"/>
    <w:basedOn w:val="Normal"/>
    <w:next w:val="Normal"/>
    <w:rsid w:val="00834527"/>
    <w:pPr>
      <w:overflowPunct w:val="0"/>
      <w:autoSpaceDE w:val="0"/>
      <w:autoSpaceDN w:val="0"/>
      <w:adjustRightInd w:val="0"/>
      <w:spacing w:before="120" w:after="0"/>
      <w:ind w:left="851"/>
      <w:textAlignment w:val="baseline"/>
    </w:pPr>
    <w:rPr>
      <w:rFonts w:ascii="Times New Roman" w:hAnsi="Times New Roman"/>
      <w:szCs w:val="20"/>
      <w:lang w:eastAsia="en-US"/>
    </w:rPr>
  </w:style>
  <w:style w:type="character" w:customStyle="1" w:styleId="ImportantChar">
    <w:name w:val="Important Char"/>
    <w:link w:val="Important"/>
    <w:rsid w:val="001116E9"/>
    <w:rPr>
      <w:rFonts w:ascii="Calibri" w:hAnsi="Calibri" w:cs="Arial"/>
      <w:b/>
      <w:bCs w:val="0"/>
      <w:color w:val="FF0000"/>
      <w:sz w:val="36"/>
      <w:szCs w:val="32"/>
      <w:lang w:val="en-AU" w:eastAsia="en-AU" w:bidi="ar-SA"/>
    </w:rPr>
  </w:style>
  <w:style w:type="paragraph" w:styleId="FootnoteText">
    <w:name w:val="footnote text"/>
    <w:basedOn w:val="Normal"/>
    <w:link w:val="FootnoteTextChar"/>
    <w:rsid w:val="00EF4112"/>
    <w:pPr>
      <w:autoSpaceDE w:val="0"/>
      <w:autoSpaceDN w:val="0"/>
      <w:adjustRightInd w:val="0"/>
      <w:spacing w:before="0" w:after="0"/>
    </w:pPr>
    <w:rPr>
      <w:rFonts w:ascii="Times New Roman" w:hAnsi="Times New Roman"/>
      <w:szCs w:val="20"/>
      <w:lang w:eastAsia="en-US"/>
    </w:rPr>
  </w:style>
  <w:style w:type="character" w:customStyle="1" w:styleId="FootnoteTextChar">
    <w:name w:val="Footnote Text Char"/>
    <w:link w:val="FootnoteText"/>
    <w:rsid w:val="00EF4112"/>
    <w:rPr>
      <w:lang w:eastAsia="en-US"/>
    </w:rPr>
  </w:style>
  <w:style w:type="paragraph" w:customStyle="1" w:styleId="AText">
    <w:name w:val="AText"/>
    <w:basedOn w:val="Normal"/>
    <w:rsid w:val="00963BC7"/>
    <w:pPr>
      <w:spacing w:before="0" w:after="0"/>
    </w:pPr>
    <w:rPr>
      <w:rFonts w:ascii="Arial" w:hAnsi="Arial"/>
      <w:sz w:val="22"/>
      <w:szCs w:val="20"/>
      <w:lang w:eastAsia="en-US"/>
    </w:rPr>
  </w:style>
  <w:style w:type="paragraph" w:customStyle="1" w:styleId="Forms">
    <w:name w:val="Forms"/>
    <w:basedOn w:val="Normal"/>
    <w:rsid w:val="00E015A9"/>
    <w:pPr>
      <w:overflowPunct w:val="0"/>
      <w:autoSpaceDE w:val="0"/>
      <w:autoSpaceDN w:val="0"/>
      <w:adjustRightInd w:val="0"/>
      <w:spacing w:before="0" w:after="57"/>
      <w:jc w:val="both"/>
      <w:textAlignment w:val="baseline"/>
    </w:pPr>
    <w:rPr>
      <w:rFonts w:ascii="Helvetica" w:hAnsi="Helvetica"/>
      <w:sz w:val="19"/>
      <w:szCs w:val="20"/>
      <w:lang w:val="en-US"/>
    </w:rPr>
  </w:style>
  <w:style w:type="paragraph" w:customStyle="1" w:styleId="Indent2">
    <w:name w:val="Indent 2"/>
    <w:basedOn w:val="Normal"/>
    <w:rsid w:val="00E015A9"/>
    <w:pPr>
      <w:spacing w:before="0"/>
      <w:ind w:left="737"/>
    </w:pPr>
    <w:rPr>
      <w:rFonts w:ascii="Times New Roman" w:hAnsi="Times New Roman"/>
      <w:sz w:val="23"/>
      <w:szCs w:val="20"/>
      <w:lang w:eastAsia="en-US"/>
    </w:rPr>
  </w:style>
  <w:style w:type="character" w:customStyle="1" w:styleId="Heading1Char">
    <w:name w:val="Heading 1 Char"/>
    <w:basedOn w:val="DefaultParagraphFont"/>
    <w:link w:val="Heading1"/>
    <w:rsid w:val="002D2F47"/>
    <w:rPr>
      <w:rFonts w:ascii="Calibri" w:hAnsi="Calibri" w:cs="Arial"/>
      <w:b/>
      <w:bCs/>
      <w:sz w:val="36"/>
      <w:szCs w:val="36"/>
      <w:lang w:val="en-AU" w:eastAsia="en-A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onsumer.vic.gov.au/ownerscor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1663</Characters>
  <Application>Microsoft Office Word</Application>
  <DocSecurity>0</DocSecurity>
  <Lines>138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owners corporation ballot paper – special resolution</vt:lpstr>
    </vt:vector>
  </TitlesOfParts>
  <Company>Department of Justice</Company>
  <LinksUpToDate>false</LinksUpToDate>
  <CharactersWithSpaces>1940</CharactersWithSpaces>
  <SharedDoc>false</SharedDoc>
  <HLinks>
    <vt:vector size="6" baseType="variant">
      <vt:variant>
        <vt:i4>589847</vt:i4>
      </vt:variant>
      <vt:variant>
        <vt:i4>0</vt:i4>
      </vt:variant>
      <vt:variant>
        <vt:i4>0</vt:i4>
      </vt:variant>
      <vt:variant>
        <vt:i4>5</vt:i4>
      </vt:variant>
      <vt:variant>
        <vt:lpwstr>http://www.consumer.vic.gov.au/ownerscorp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owners corporation ballot paper – special resolution</dc:title>
  <dc:subject>Owners corporations</dc:subject>
  <dc:creator>Consumer Affairs Victoria</dc:creator>
  <cp:keywords/>
  <cp:lastModifiedBy>David M Darragh (DGS)</cp:lastModifiedBy>
  <cp:revision>2</cp:revision>
  <cp:lastPrinted>2013-03-09T00:11:00Z</cp:lastPrinted>
  <dcterms:created xsi:type="dcterms:W3CDTF">2026-04-16T06:32:00Z</dcterms:created>
  <dcterms:modified xsi:type="dcterms:W3CDTF">2026-04-16T06:32:00Z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/>
  </property>
  <property fmtid="{D5CDD505-2E9C-101B-9397-08002B2CF9AE}" pid="3" name="MSIP_Label_7158ebbd-6c5e-441f-bfc9-4eb8c11e3978_Enabled">
    <vt:lpwstr>true</vt:lpwstr>
  </property>
  <property fmtid="{D5CDD505-2E9C-101B-9397-08002B2CF9AE}" pid="4" name="MSIP_Label_7158ebbd-6c5e-441f-bfc9-4eb8c11e3978_SetDate">
    <vt:lpwstr>2026-04-16T06:32:17Z</vt:lpwstr>
  </property>
  <property fmtid="{D5CDD505-2E9C-101B-9397-08002B2CF9AE}" pid="5" name="MSIP_Label_7158ebbd-6c5e-441f-bfc9-4eb8c11e3978_Method">
    <vt:lpwstr>Privileged</vt:lpwstr>
  </property>
  <property fmtid="{D5CDD505-2E9C-101B-9397-08002B2CF9AE}" pid="6" name="MSIP_Label_7158ebbd-6c5e-441f-bfc9-4eb8c11e3978_Name">
    <vt:lpwstr>7158ebbd-6c5e-441f-bfc9-4eb8c11e3978</vt:lpwstr>
  </property>
  <property fmtid="{D5CDD505-2E9C-101B-9397-08002B2CF9AE}" pid="7" name="MSIP_Label_7158ebbd-6c5e-441f-bfc9-4eb8c11e3978_SiteId">
    <vt:lpwstr>722ea0be-3e1c-4b11-ad6f-9401d6856e24</vt:lpwstr>
  </property>
  <property fmtid="{D5CDD505-2E9C-101B-9397-08002B2CF9AE}" pid="8" name="MSIP_Label_7158ebbd-6c5e-441f-bfc9-4eb8c11e3978_ActionId">
    <vt:lpwstr>89f593d7-8cd3-425a-a044-f793c89fa80f</vt:lpwstr>
  </property>
  <property fmtid="{D5CDD505-2E9C-101B-9397-08002B2CF9AE}" pid="9" name="MSIP_Label_7158ebbd-6c5e-441f-bfc9-4eb8c11e3978_ContentBits">
    <vt:lpwstr>2</vt:lpwstr>
  </property>
  <property fmtid="{D5CDD505-2E9C-101B-9397-08002B2CF9AE}" pid="10" name="MSIP_Label_7158ebbd-6c5e-441f-bfc9-4eb8c11e3978_Tag">
    <vt:lpwstr>10, 0, 1, 1</vt:lpwstr>
  </property>
</Properties>
</file>