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F228" w14:textId="77777777" w:rsidR="009820E2" w:rsidRPr="00186B6B" w:rsidRDefault="009820E2" w:rsidP="00535282">
      <w:pPr>
        <w:pStyle w:val="Heading1"/>
      </w:pPr>
      <w:smartTag w:uri="urn:schemas-microsoft-com:office:smarttags" w:element="place">
        <w:smartTag w:uri="urn:schemas-microsoft-com:office:smarttags" w:element="PlaceName">
          <w:r w:rsidRPr="00186B6B">
            <w:t>Domestic</w:t>
          </w:r>
        </w:smartTag>
        <w:r w:rsidRPr="00186B6B">
          <w:t xml:space="preserve"> </w:t>
        </w:r>
        <w:smartTag w:uri="urn:schemas-microsoft-com:office:smarttags" w:element="PlaceType">
          <w:r w:rsidRPr="00186B6B">
            <w:t>Building</w:t>
          </w:r>
        </w:smartTag>
      </w:smartTag>
      <w:r w:rsidRPr="00186B6B">
        <w:t xml:space="preserve"> Contracts Act 1995</w:t>
      </w:r>
    </w:p>
    <w:p w14:paraId="32891021" w14:textId="77777777" w:rsidR="009820E2" w:rsidRPr="00535282" w:rsidRDefault="000F0293" w:rsidP="00535282">
      <w:pPr>
        <w:pStyle w:val="Heading2"/>
      </w:pPr>
      <w:r w:rsidRPr="00535282">
        <w:t xml:space="preserve">Director of Consumer Affairs </w:t>
      </w:r>
      <w:smartTag w:uri="urn:schemas-microsoft-com:office:smarttags" w:element="State">
        <w:smartTag w:uri="urn:schemas-microsoft-com:office:smarttags" w:element="place">
          <w:r w:rsidRPr="00535282">
            <w:t>Victoria</w:t>
          </w:r>
        </w:smartTag>
      </w:smartTag>
    </w:p>
    <w:p w14:paraId="7648607B" w14:textId="77777777" w:rsidR="009820E2" w:rsidRPr="00186B6B" w:rsidRDefault="00535282" w:rsidP="000F0293">
      <w:pPr>
        <w:pStyle w:val="Heading3"/>
      </w:pPr>
      <w:r>
        <w:t>Approved n</w:t>
      </w:r>
      <w:r w:rsidR="009820E2" w:rsidRPr="00186B6B">
        <w:t xml:space="preserve">otice </w:t>
      </w:r>
    </w:p>
    <w:p w14:paraId="3B56FCDA" w14:textId="77777777" w:rsidR="009820E2" w:rsidRPr="00186B6B" w:rsidRDefault="009820E2" w:rsidP="009820E2">
      <w:pPr>
        <w:pStyle w:val="BodyText1"/>
      </w:pPr>
      <w:r w:rsidRPr="00186B6B">
        <w:t>The following notice is hereby approved by the Director of Consumer Affairs Victoria. This version of the notice replaces the version published in the Victorian Government Gazette of 16 May 1996. The notice must be included in major domestic building contracts in substantially the same form or to the same effect as follows:</w:t>
      </w:r>
    </w:p>
    <w:p w14:paraId="398ECFDE" w14:textId="77777777" w:rsidR="009820E2" w:rsidRPr="00186B6B" w:rsidRDefault="000F0293" w:rsidP="000F0293">
      <w:pPr>
        <w:pStyle w:val="Heading2"/>
      </w:pPr>
      <w:r>
        <w:t>Notice pursuant to Section 31(n)</w:t>
      </w:r>
      <w:r w:rsidRPr="00186B6B">
        <w:t xml:space="preserve"> </w:t>
      </w:r>
    </w:p>
    <w:p w14:paraId="25A91C13" w14:textId="77777777" w:rsidR="009820E2" w:rsidRPr="00186B6B" w:rsidRDefault="009820E2" w:rsidP="000F0293">
      <w:pPr>
        <w:pStyle w:val="Heading3"/>
      </w:pPr>
      <w:r w:rsidRPr="00186B6B">
        <w:t>C</w:t>
      </w:r>
      <w:r w:rsidR="00535282">
        <w:t>ooling o</w:t>
      </w:r>
      <w:r w:rsidR="000F0293">
        <w:t xml:space="preserve">ff </w:t>
      </w:r>
      <w:r w:rsidR="00535282">
        <w:t>p</w:t>
      </w:r>
      <w:r w:rsidR="000F0293">
        <w:t>eriod</w:t>
      </w:r>
    </w:p>
    <w:p w14:paraId="7C8BFFD5" w14:textId="77777777" w:rsidR="009820E2" w:rsidRPr="00186B6B" w:rsidRDefault="009820E2" w:rsidP="009820E2">
      <w:pPr>
        <w:pStyle w:val="BodyText1"/>
      </w:pPr>
      <w:r w:rsidRPr="00186B6B">
        <w:t>Notice to Building Owner:</w:t>
      </w:r>
      <w:r w:rsidRPr="00186B6B">
        <w:tab/>
        <w:t>You may end this contract within five clear business days after receipt by you of a signed copy of the contract by filling in the notice below and giving it to the builder in one of the following ways:</w:t>
      </w:r>
    </w:p>
    <w:p w14:paraId="0FE61DF2" w14:textId="77777777" w:rsidR="009820E2" w:rsidRPr="00186B6B" w:rsidRDefault="00535282" w:rsidP="00702EB7">
      <w:pPr>
        <w:pStyle w:val="ListNumber1"/>
      </w:pPr>
      <w:r>
        <w:t>Personally</w:t>
      </w:r>
    </w:p>
    <w:p w14:paraId="37A25154" w14:textId="77777777" w:rsidR="009820E2" w:rsidRPr="00186B6B" w:rsidRDefault="009820E2" w:rsidP="00BC480A">
      <w:pPr>
        <w:pStyle w:val="ListNumber1"/>
      </w:pPr>
      <w:r w:rsidRPr="00186B6B">
        <w:t>Leaving it at his or her address set out in the contract with a person who appe</w:t>
      </w:r>
      <w:r w:rsidR="00535282">
        <w:t>ars to be at least 16 years old</w:t>
      </w:r>
    </w:p>
    <w:p w14:paraId="19E20905" w14:textId="77777777" w:rsidR="009820E2" w:rsidRPr="00186B6B" w:rsidRDefault="009820E2" w:rsidP="00BC480A">
      <w:pPr>
        <w:pStyle w:val="ListNumber1"/>
      </w:pPr>
      <w:r w:rsidRPr="00186B6B">
        <w:t>Sending it by pre-paid certified mail to the a</w:t>
      </w:r>
      <w:r w:rsidR="00535282">
        <w:t>ddress set out in this contract</w:t>
      </w:r>
    </w:p>
    <w:p w14:paraId="7A002367" w14:textId="77777777" w:rsidR="009820E2" w:rsidRPr="00186B6B" w:rsidRDefault="009820E2" w:rsidP="00BC480A">
      <w:pPr>
        <w:pStyle w:val="ListNumber1"/>
      </w:pPr>
      <w:r w:rsidRPr="00186B6B">
        <w:t>Sending it by facsimile to the facsimile number (if any) set out in this contract.</w:t>
      </w:r>
    </w:p>
    <w:p w14:paraId="06C705D4" w14:textId="77777777" w:rsidR="009820E2" w:rsidRPr="00186B6B" w:rsidRDefault="009820E2" w:rsidP="00535282">
      <w:pPr>
        <w:pStyle w:val="Heading2"/>
      </w:pPr>
      <w:r w:rsidRPr="00186B6B">
        <w:t>N</w:t>
      </w:r>
      <w:r w:rsidR="000F0293">
        <w:t>otice that contract has ended</w:t>
      </w:r>
    </w:p>
    <w:p w14:paraId="65CDB4E0" w14:textId="77777777" w:rsidR="009820E2" w:rsidRPr="00186B6B" w:rsidRDefault="009820E2" w:rsidP="009820E2">
      <w:pPr>
        <w:pStyle w:val="BodyText1"/>
      </w:pPr>
      <w:r w:rsidRPr="00186B6B">
        <w:t xml:space="preserve">A </w:t>
      </w:r>
      <w:r w:rsidRPr="00186B6B">
        <w:rPr>
          <w:b/>
        </w:rPr>
        <w:t>Building Owner</w:t>
      </w:r>
      <w:r w:rsidRPr="00186B6B">
        <w:t xml:space="preserve"> cannot withdraw from a contract under the Act if:</w:t>
      </w:r>
    </w:p>
    <w:p w14:paraId="2E4019A7" w14:textId="77777777" w:rsidR="009820E2" w:rsidRPr="00186B6B" w:rsidRDefault="009820E2" w:rsidP="00702EB7">
      <w:pPr>
        <w:pStyle w:val="ListNumber"/>
        <w:numPr>
          <w:ilvl w:val="0"/>
          <w:numId w:val="24"/>
        </w:numPr>
      </w:pPr>
      <w:r w:rsidRPr="00186B6B">
        <w:t xml:space="preserve">The </w:t>
      </w:r>
      <w:r w:rsidRPr="00702EB7">
        <w:rPr>
          <w:b/>
        </w:rPr>
        <w:t>Builder</w:t>
      </w:r>
      <w:r w:rsidRPr="00186B6B">
        <w:t xml:space="preserve"> and the </w:t>
      </w:r>
      <w:r w:rsidRPr="00702EB7">
        <w:rPr>
          <w:b/>
        </w:rPr>
        <w:t>Building Owner</w:t>
      </w:r>
      <w:r w:rsidRPr="00186B6B">
        <w:t xml:space="preserve"> have previously </w:t>
      </w:r>
      <w:proofErr w:type="gramStart"/>
      <w:r w:rsidRPr="00186B6B">
        <w:t>entered into</w:t>
      </w:r>
      <w:proofErr w:type="gramEnd"/>
      <w:r w:rsidRPr="00186B6B">
        <w:t xml:space="preserve"> a </w:t>
      </w:r>
      <w:r w:rsidRPr="00702EB7">
        <w:rPr>
          <w:b/>
        </w:rPr>
        <w:t>major domestic building contract</w:t>
      </w:r>
      <w:r w:rsidRPr="00186B6B">
        <w:t xml:space="preserve"> that is in substantially the same terms for the carrying out of the work in</w:t>
      </w:r>
      <w:r>
        <w:t xml:space="preserve"> </w:t>
      </w:r>
      <w:r w:rsidRPr="00186B6B">
        <w:t xml:space="preserve">relation to the same home or </w:t>
      </w:r>
      <w:proofErr w:type="gramStart"/>
      <w:r w:rsidRPr="00186B6B">
        <w:t>land;</w:t>
      </w:r>
      <w:proofErr w:type="gramEnd"/>
      <w:r w:rsidRPr="00186B6B">
        <w:t xml:space="preserve"> OR</w:t>
      </w:r>
    </w:p>
    <w:p w14:paraId="73AF0ED6" w14:textId="77777777" w:rsidR="009820E2" w:rsidRDefault="009820E2" w:rsidP="00BC480A">
      <w:pPr>
        <w:pStyle w:val="ListNumber1"/>
      </w:pPr>
      <w:r w:rsidRPr="00186B6B">
        <w:t xml:space="preserve">The </w:t>
      </w:r>
      <w:r w:rsidRPr="00186B6B">
        <w:rPr>
          <w:b/>
        </w:rPr>
        <w:t>Building Owner</w:t>
      </w:r>
      <w:r w:rsidRPr="00186B6B">
        <w:t xml:space="preserve"> received independent legal advice from a practicing solicitor concerning the contract before </w:t>
      </w:r>
      <w:proofErr w:type="gramStart"/>
      <w:r w:rsidRPr="00186B6B">
        <w:t>entering into</w:t>
      </w:r>
      <w:proofErr w:type="gramEnd"/>
      <w:r w:rsidRPr="00186B6B">
        <w:t xml:space="preserve"> the contract.</w:t>
      </w:r>
    </w:p>
    <w:p w14:paraId="672A6659" w14:textId="77777777" w:rsidR="00BC480A" w:rsidRPr="00186B6B" w:rsidRDefault="00BC480A" w:rsidP="00BC480A">
      <w:pPr>
        <w:pStyle w:val="ListNumber1"/>
        <w:numPr>
          <w:ilvl w:val="0"/>
          <w:numId w:val="0"/>
        </w:numPr>
        <w:ind w:left="340"/>
      </w:pPr>
    </w:p>
    <w:tbl>
      <w:tblPr>
        <w:tblW w:w="0" w:type="auto"/>
        <w:tblLook w:val="04A0" w:firstRow="1" w:lastRow="0" w:firstColumn="1" w:lastColumn="0" w:noHBand="0" w:noVBand="1"/>
      </w:tblPr>
      <w:tblGrid>
        <w:gridCol w:w="675"/>
        <w:gridCol w:w="2079"/>
        <w:gridCol w:w="1942"/>
        <w:gridCol w:w="5508"/>
      </w:tblGrid>
      <w:tr w:rsidR="009820E2" w14:paraId="6D01B1D6" w14:textId="77777777" w:rsidTr="00BC480A">
        <w:tc>
          <w:tcPr>
            <w:tcW w:w="675" w:type="dxa"/>
            <w:tcBorders>
              <w:right w:val="single" w:sz="4" w:space="0" w:color="auto"/>
            </w:tcBorders>
          </w:tcPr>
          <w:p w14:paraId="70B4869A" w14:textId="77777777" w:rsidR="009820E2" w:rsidRDefault="009820E2" w:rsidP="0024673E">
            <w:pPr>
              <w:pStyle w:val="BodyText1"/>
            </w:pPr>
            <w:r>
              <w:t>To</w:t>
            </w:r>
          </w:p>
        </w:tc>
        <w:tc>
          <w:tcPr>
            <w:tcW w:w="4111" w:type="dxa"/>
            <w:gridSpan w:val="2"/>
            <w:tcBorders>
              <w:top w:val="single" w:sz="4" w:space="0" w:color="auto"/>
              <w:left w:val="single" w:sz="4" w:space="0" w:color="auto"/>
              <w:bottom w:val="single" w:sz="4" w:space="0" w:color="auto"/>
              <w:right w:val="single" w:sz="4" w:space="0" w:color="auto"/>
            </w:tcBorders>
          </w:tcPr>
          <w:p w14:paraId="0A37501D" w14:textId="77777777" w:rsidR="009820E2" w:rsidRDefault="009820E2" w:rsidP="0024673E">
            <w:pPr>
              <w:pStyle w:val="BodyText1"/>
            </w:pPr>
          </w:p>
        </w:tc>
        <w:tc>
          <w:tcPr>
            <w:tcW w:w="5634" w:type="dxa"/>
            <w:tcBorders>
              <w:left w:val="single" w:sz="4" w:space="0" w:color="auto"/>
            </w:tcBorders>
          </w:tcPr>
          <w:p w14:paraId="29755591" w14:textId="77777777" w:rsidR="009820E2" w:rsidRDefault="009820E2" w:rsidP="0024673E">
            <w:pPr>
              <w:pStyle w:val="BodyText1"/>
            </w:pPr>
            <w:r>
              <w:t>(Builder)</w:t>
            </w:r>
          </w:p>
        </w:tc>
      </w:tr>
      <w:tr w:rsidR="009820E2" w14:paraId="32CA6657" w14:textId="77777777" w:rsidTr="00982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tcBorders>
          </w:tcPr>
          <w:p w14:paraId="38A1A13A" w14:textId="77777777" w:rsidR="009820E2" w:rsidRDefault="009820E2" w:rsidP="0024673E">
            <w:pPr>
              <w:pStyle w:val="BodyText1"/>
            </w:pPr>
            <w:r>
              <w:t>I/We</w:t>
            </w:r>
          </w:p>
        </w:tc>
        <w:tc>
          <w:tcPr>
            <w:tcW w:w="4111" w:type="dxa"/>
            <w:gridSpan w:val="2"/>
          </w:tcPr>
          <w:p w14:paraId="5DAB6C7B" w14:textId="77777777" w:rsidR="009820E2" w:rsidRDefault="009820E2" w:rsidP="0024673E">
            <w:pPr>
              <w:pStyle w:val="BodyText1"/>
            </w:pPr>
          </w:p>
        </w:tc>
        <w:tc>
          <w:tcPr>
            <w:tcW w:w="5634" w:type="dxa"/>
            <w:tcBorders>
              <w:top w:val="nil"/>
              <w:bottom w:val="nil"/>
              <w:right w:val="nil"/>
            </w:tcBorders>
          </w:tcPr>
          <w:p w14:paraId="3A3A109F" w14:textId="77777777" w:rsidR="009820E2" w:rsidRDefault="009820E2" w:rsidP="0024673E">
            <w:pPr>
              <w:pStyle w:val="BodyText1"/>
            </w:pPr>
            <w:r w:rsidRPr="00186B6B">
              <w:t xml:space="preserve">give notice under our contract with you that the contract is ended.  </w:t>
            </w:r>
          </w:p>
        </w:tc>
      </w:tr>
      <w:tr w:rsidR="009820E2" w14:paraId="1E75B174" w14:textId="77777777" w:rsidTr="009820E2">
        <w:tc>
          <w:tcPr>
            <w:tcW w:w="10420" w:type="dxa"/>
            <w:gridSpan w:val="4"/>
          </w:tcPr>
          <w:p w14:paraId="7ACCD6FC" w14:textId="77777777" w:rsidR="009820E2" w:rsidRDefault="009820E2" w:rsidP="0024673E">
            <w:pPr>
              <w:pStyle w:val="BodyText1"/>
            </w:pPr>
            <w:r w:rsidRPr="00186B6B">
              <w:t xml:space="preserve">Please refund the deposit less $100 and any </w:t>
            </w:r>
            <w:proofErr w:type="gramStart"/>
            <w:r w:rsidRPr="00186B6B">
              <w:t>out of pocket</w:t>
            </w:r>
            <w:proofErr w:type="gramEnd"/>
            <w:r w:rsidRPr="00186B6B">
              <w:t xml:space="preserve"> expenses incurred by you which I have previously approved</w:t>
            </w:r>
            <w:r>
              <w:t>.</w:t>
            </w:r>
          </w:p>
        </w:tc>
      </w:tr>
      <w:tr w:rsidR="009820E2" w14:paraId="457D8355" w14:textId="77777777" w:rsidTr="000F0293">
        <w:tc>
          <w:tcPr>
            <w:tcW w:w="2802" w:type="dxa"/>
            <w:gridSpan w:val="2"/>
            <w:tcBorders>
              <w:right w:val="single" w:sz="4" w:space="0" w:color="auto"/>
            </w:tcBorders>
          </w:tcPr>
          <w:p w14:paraId="59432247" w14:textId="77777777" w:rsidR="009820E2" w:rsidRDefault="009820E2" w:rsidP="0024673E">
            <w:pPr>
              <w:pStyle w:val="BodyText1"/>
            </w:pPr>
            <w:r w:rsidRPr="00186B6B">
              <w:t>Building Owner’s signature:</w:t>
            </w:r>
          </w:p>
        </w:tc>
        <w:tc>
          <w:tcPr>
            <w:tcW w:w="7618" w:type="dxa"/>
            <w:gridSpan w:val="2"/>
            <w:tcBorders>
              <w:top w:val="single" w:sz="4" w:space="0" w:color="auto"/>
              <w:left w:val="single" w:sz="4" w:space="0" w:color="auto"/>
              <w:bottom w:val="single" w:sz="4" w:space="0" w:color="auto"/>
              <w:right w:val="single" w:sz="4" w:space="0" w:color="auto"/>
            </w:tcBorders>
          </w:tcPr>
          <w:p w14:paraId="02EB378F" w14:textId="77777777" w:rsidR="009820E2" w:rsidRDefault="009820E2" w:rsidP="0024673E">
            <w:pPr>
              <w:pStyle w:val="BodyText1"/>
            </w:pPr>
          </w:p>
        </w:tc>
      </w:tr>
      <w:tr w:rsidR="009820E2" w14:paraId="19BE99BD" w14:textId="77777777" w:rsidTr="000F0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34" w:type="dxa"/>
        </w:trPr>
        <w:tc>
          <w:tcPr>
            <w:tcW w:w="2802" w:type="dxa"/>
            <w:gridSpan w:val="2"/>
            <w:tcBorders>
              <w:top w:val="nil"/>
              <w:left w:val="nil"/>
              <w:bottom w:val="nil"/>
            </w:tcBorders>
          </w:tcPr>
          <w:p w14:paraId="3101716D" w14:textId="77777777" w:rsidR="009820E2" w:rsidRDefault="009820E2" w:rsidP="0024673E">
            <w:pPr>
              <w:pStyle w:val="BodyText1"/>
            </w:pPr>
            <w:r>
              <w:t>Date:</w:t>
            </w:r>
          </w:p>
        </w:tc>
        <w:tc>
          <w:tcPr>
            <w:tcW w:w="1984" w:type="dxa"/>
          </w:tcPr>
          <w:p w14:paraId="181D0352" w14:textId="77777777" w:rsidR="009820E2" w:rsidRDefault="009820E2" w:rsidP="0024673E">
            <w:pPr>
              <w:pStyle w:val="BodyText1"/>
            </w:pPr>
            <w:r w:rsidRPr="00186B6B">
              <w:t xml:space="preserve">  </w:t>
            </w:r>
            <w:r>
              <w:t xml:space="preserve"> </w:t>
            </w:r>
            <w:r w:rsidRPr="00186B6B">
              <w:t xml:space="preserve"> </w:t>
            </w:r>
            <w:r>
              <w:t xml:space="preserve"> </w:t>
            </w:r>
            <w:r w:rsidRPr="00186B6B">
              <w:t xml:space="preserve">    /    </w:t>
            </w:r>
            <w:r>
              <w:t xml:space="preserve"> </w:t>
            </w:r>
            <w:r w:rsidRPr="00186B6B">
              <w:t xml:space="preserve">    / 20</w:t>
            </w:r>
          </w:p>
        </w:tc>
      </w:tr>
    </w:tbl>
    <w:p w14:paraId="6A05A809" w14:textId="77777777" w:rsidR="00772382" w:rsidRPr="009820E2" w:rsidRDefault="00772382" w:rsidP="002F51BA">
      <w:pPr>
        <w:pStyle w:val="BodyText1"/>
      </w:pPr>
    </w:p>
    <w:sectPr w:rsidR="00772382" w:rsidRPr="009820E2" w:rsidSect="00220917">
      <w:footerReference w:type="even" r:id="rId7"/>
      <w:footerReference w:type="default" r:id="rId8"/>
      <w:footerReference w:type="first" r:id="rId9"/>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5647" w14:textId="77777777" w:rsidR="00474D95" w:rsidRDefault="00474D95">
      <w:r>
        <w:separator/>
      </w:r>
    </w:p>
  </w:endnote>
  <w:endnote w:type="continuationSeparator" w:id="0">
    <w:p w14:paraId="55E86900" w14:textId="77777777" w:rsidR="00474D95" w:rsidRDefault="0047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2533" w14:textId="77777777" w:rsidR="00F76FD9" w:rsidRDefault="00F76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D82E" w14:textId="59C04041" w:rsidR="00972C58" w:rsidRPr="00535282" w:rsidRDefault="00972C58" w:rsidP="00A364A2">
    <w:pPr>
      <w:pStyle w:val="Footer"/>
      <w:tabs>
        <w:tab w:val="clear" w:pos="9639"/>
        <w:tab w:val="right" w:pos="10204"/>
      </w:tabs>
      <w:rPr>
        <w:sz w:val="18"/>
        <w:szCs w:val="18"/>
      </w:rPr>
    </w:pPr>
    <w:hyperlink r:id="rId1" w:history="1">
      <w:r w:rsidRPr="00535282">
        <w:rPr>
          <w:sz w:val="18"/>
          <w:szCs w:val="18"/>
        </w:rPr>
        <w:t>consumer.vic.gov.au</w:t>
      </w:r>
    </w:hyperlink>
    <w:r w:rsidR="00C26C94">
      <w:rPr>
        <w:sz w:val="18"/>
        <w:szCs w:val="18"/>
      </w:rPr>
      <w:t>/</w:t>
    </w:r>
    <w:proofErr w:type="spellStart"/>
    <w:r w:rsidR="00C26C94">
      <w:rPr>
        <w:sz w:val="18"/>
        <w:szCs w:val="18"/>
      </w:rPr>
      <w:t>buildingindustry</w:t>
    </w:r>
    <w:proofErr w:type="spellEnd"/>
    <w:r w:rsidRPr="00535282">
      <w:rPr>
        <w:sz w:val="18"/>
        <w:szCs w:val="18"/>
      </w:rPr>
      <w:tab/>
      <w:t xml:space="preserve">Page </w:t>
    </w:r>
    <w:r w:rsidRPr="00535282">
      <w:rPr>
        <w:b/>
        <w:bCs/>
        <w:sz w:val="18"/>
        <w:szCs w:val="18"/>
      </w:rPr>
      <w:fldChar w:fldCharType="begin"/>
    </w:r>
    <w:r w:rsidRPr="00535282">
      <w:rPr>
        <w:b/>
        <w:bCs/>
        <w:sz w:val="18"/>
        <w:szCs w:val="18"/>
      </w:rPr>
      <w:instrText xml:space="preserve"> PAGE </w:instrText>
    </w:r>
    <w:r w:rsidRPr="00535282">
      <w:rPr>
        <w:b/>
        <w:bCs/>
        <w:sz w:val="18"/>
        <w:szCs w:val="18"/>
      </w:rPr>
      <w:fldChar w:fldCharType="separate"/>
    </w:r>
    <w:r w:rsidR="00EE67DF">
      <w:rPr>
        <w:b/>
        <w:bCs/>
        <w:noProof/>
        <w:sz w:val="18"/>
        <w:szCs w:val="18"/>
      </w:rPr>
      <w:t>1</w:t>
    </w:r>
    <w:r w:rsidRPr="00535282">
      <w:rPr>
        <w:b/>
        <w:bCs/>
        <w:sz w:val="18"/>
        <w:szCs w:val="18"/>
      </w:rPr>
      <w:fldChar w:fldCharType="end"/>
    </w:r>
    <w:r w:rsidRPr="00535282">
      <w:rPr>
        <w:sz w:val="18"/>
        <w:szCs w:val="18"/>
      </w:rPr>
      <w:t xml:space="preserve"> of </w:t>
    </w:r>
    <w:r w:rsidRPr="00535282">
      <w:rPr>
        <w:b/>
        <w:bCs/>
        <w:sz w:val="18"/>
        <w:szCs w:val="18"/>
      </w:rPr>
      <w:fldChar w:fldCharType="begin"/>
    </w:r>
    <w:r w:rsidRPr="00535282">
      <w:rPr>
        <w:b/>
        <w:bCs/>
        <w:sz w:val="18"/>
        <w:szCs w:val="18"/>
      </w:rPr>
      <w:instrText xml:space="preserve"> NUMPAGES  </w:instrText>
    </w:r>
    <w:r w:rsidRPr="00535282">
      <w:rPr>
        <w:b/>
        <w:bCs/>
        <w:sz w:val="18"/>
        <w:szCs w:val="18"/>
      </w:rPr>
      <w:fldChar w:fldCharType="separate"/>
    </w:r>
    <w:r w:rsidR="00EE67DF">
      <w:rPr>
        <w:b/>
        <w:bCs/>
        <w:noProof/>
        <w:sz w:val="18"/>
        <w:szCs w:val="18"/>
      </w:rPr>
      <w:t>1</w:t>
    </w:r>
    <w:r w:rsidRPr="00535282">
      <w:rPr>
        <w:b/>
        <w:bCs/>
        <w:sz w:val="18"/>
        <w:szCs w:val="18"/>
      </w:rPr>
      <w:fldChar w:fldCharType="end"/>
    </w:r>
    <w:r w:rsidR="00A364A2">
      <w:rPr>
        <w:b/>
        <w:bCs/>
        <w:sz w:val="18"/>
        <w:szCs w:val="18"/>
      </w:rPr>
      <w:tab/>
    </w:r>
    <w:r w:rsidR="00F76FD9">
      <w:rPr>
        <w:noProof/>
        <w:sz w:val="18"/>
        <w:szCs w:val="18"/>
      </w:rPr>
      <w:drawing>
        <wp:inline distT="0" distB="0" distL="0" distR="0" wp14:anchorId="0AF39079" wp14:editId="47DF39FB">
          <wp:extent cx="600075"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inline>
      </w:drawing>
    </w:r>
    <w:r w:rsidR="00F76FD9">
      <w:rPr>
        <w:rFonts w:cs="Helv"/>
        <w:b/>
        <w:bCs/>
        <w:noProof/>
        <w:color w:val="FF0000"/>
      </w:rPr>
      <w:drawing>
        <wp:inline distT="0" distB="0" distL="0" distR="0" wp14:anchorId="5928BAD6" wp14:editId="156BEBF1">
          <wp:extent cx="1009650" cy="561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72F" w14:textId="77777777" w:rsidR="00F76FD9" w:rsidRDefault="00F7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BE29" w14:textId="77777777" w:rsidR="00474D95" w:rsidRDefault="00474D95">
      <w:r>
        <w:separator/>
      </w:r>
    </w:p>
  </w:footnote>
  <w:footnote w:type="continuationSeparator" w:id="0">
    <w:p w14:paraId="6F5DC5F0" w14:textId="77777777" w:rsidR="00474D95" w:rsidRDefault="0047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9816D4"/>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AF2283"/>
    <w:multiLevelType w:val="hybridMultilevel"/>
    <w:tmpl w:val="EAA4301A"/>
    <w:lvl w:ilvl="0" w:tplc="E4B0C356">
      <w:start w:val="1"/>
      <w:numFmt w:val="decimal"/>
      <w:lvlText w:val="%1."/>
      <w:lvlJc w:val="left"/>
      <w:pPr>
        <w:tabs>
          <w:tab w:val="num" w:pos="360"/>
        </w:tabs>
        <w:ind w:left="360" w:hanging="360"/>
      </w:pPr>
      <w:rPr>
        <w:rFonts w:ascii="Times New Roman" w:eastAsia="Times New Roman" w:hAnsi="Times New Roman" w:cs="Times New Roman"/>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C1673CB"/>
    <w:multiLevelType w:val="hybridMultilevel"/>
    <w:tmpl w:val="2DB03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17577B"/>
    <w:multiLevelType w:val="hybridMultilevel"/>
    <w:tmpl w:val="BE764172"/>
    <w:lvl w:ilvl="0" w:tplc="1F8A32D6">
      <w:start w:val="1"/>
      <w:numFmt w:val="decimal"/>
      <w:lvlText w:val="(%1)"/>
      <w:lvlJc w:val="left"/>
      <w:pPr>
        <w:tabs>
          <w:tab w:val="num" w:pos="360"/>
        </w:tabs>
        <w:ind w:left="360" w:hanging="360"/>
      </w:pPr>
      <w:rPr>
        <w:rFonts w:ascii="Arial" w:hAnsi="Arial" w:hint="default"/>
        <w:b w:val="0"/>
        <w:i w:val="0"/>
        <w:sz w:val="20"/>
      </w:rPr>
    </w:lvl>
    <w:lvl w:ilvl="1" w:tplc="0C090019" w:tentative="1">
      <w:start w:val="1"/>
      <w:numFmt w:val="lowerLetter"/>
      <w:lvlText w:val="%2."/>
      <w:lvlJc w:val="left"/>
      <w:pPr>
        <w:tabs>
          <w:tab w:val="num" w:pos="2232"/>
        </w:tabs>
        <w:ind w:left="2232" w:hanging="360"/>
      </w:pPr>
    </w:lvl>
    <w:lvl w:ilvl="2" w:tplc="0C09001B" w:tentative="1">
      <w:start w:val="1"/>
      <w:numFmt w:val="lowerRoman"/>
      <w:lvlText w:val="%3."/>
      <w:lvlJc w:val="right"/>
      <w:pPr>
        <w:tabs>
          <w:tab w:val="num" w:pos="2952"/>
        </w:tabs>
        <w:ind w:left="2952" w:hanging="180"/>
      </w:pPr>
    </w:lvl>
    <w:lvl w:ilvl="3" w:tplc="0C09000F" w:tentative="1">
      <w:start w:val="1"/>
      <w:numFmt w:val="decimal"/>
      <w:lvlText w:val="%4."/>
      <w:lvlJc w:val="left"/>
      <w:pPr>
        <w:tabs>
          <w:tab w:val="num" w:pos="3672"/>
        </w:tabs>
        <w:ind w:left="3672" w:hanging="360"/>
      </w:pPr>
    </w:lvl>
    <w:lvl w:ilvl="4" w:tplc="0C090019" w:tentative="1">
      <w:start w:val="1"/>
      <w:numFmt w:val="lowerLetter"/>
      <w:lvlText w:val="%5."/>
      <w:lvlJc w:val="left"/>
      <w:pPr>
        <w:tabs>
          <w:tab w:val="num" w:pos="4392"/>
        </w:tabs>
        <w:ind w:left="4392" w:hanging="360"/>
      </w:pPr>
    </w:lvl>
    <w:lvl w:ilvl="5" w:tplc="0C09001B" w:tentative="1">
      <w:start w:val="1"/>
      <w:numFmt w:val="lowerRoman"/>
      <w:lvlText w:val="%6."/>
      <w:lvlJc w:val="right"/>
      <w:pPr>
        <w:tabs>
          <w:tab w:val="num" w:pos="5112"/>
        </w:tabs>
        <w:ind w:left="5112" w:hanging="180"/>
      </w:pPr>
    </w:lvl>
    <w:lvl w:ilvl="6" w:tplc="0C09000F" w:tentative="1">
      <w:start w:val="1"/>
      <w:numFmt w:val="decimal"/>
      <w:lvlText w:val="%7."/>
      <w:lvlJc w:val="left"/>
      <w:pPr>
        <w:tabs>
          <w:tab w:val="num" w:pos="5832"/>
        </w:tabs>
        <w:ind w:left="5832" w:hanging="360"/>
      </w:pPr>
    </w:lvl>
    <w:lvl w:ilvl="7" w:tplc="0C090019" w:tentative="1">
      <w:start w:val="1"/>
      <w:numFmt w:val="lowerLetter"/>
      <w:lvlText w:val="%8."/>
      <w:lvlJc w:val="left"/>
      <w:pPr>
        <w:tabs>
          <w:tab w:val="num" w:pos="6552"/>
        </w:tabs>
        <w:ind w:left="6552" w:hanging="360"/>
      </w:pPr>
    </w:lvl>
    <w:lvl w:ilvl="8" w:tplc="0C09001B" w:tentative="1">
      <w:start w:val="1"/>
      <w:numFmt w:val="lowerRoman"/>
      <w:lvlText w:val="%9."/>
      <w:lvlJc w:val="right"/>
      <w:pPr>
        <w:tabs>
          <w:tab w:val="num" w:pos="7272"/>
        </w:tabs>
        <w:ind w:left="7272" w:hanging="180"/>
      </w:pPr>
    </w:lvl>
  </w:abstractNum>
  <w:abstractNum w:abstractNumId="18" w15:restartNumberingAfterBreak="0">
    <w:nsid w:val="699F3A1E"/>
    <w:multiLevelType w:val="hybridMultilevel"/>
    <w:tmpl w:val="C6762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E1AEC"/>
    <w:multiLevelType w:val="multilevel"/>
    <w:tmpl w:val="88DE5822"/>
    <w:numStyleLink w:val="Bulleted"/>
  </w:abstractNum>
  <w:num w:numId="1" w16cid:durableId="1074358328">
    <w:abstractNumId w:val="14"/>
  </w:num>
  <w:num w:numId="2" w16cid:durableId="288049129">
    <w:abstractNumId w:val="21"/>
  </w:num>
  <w:num w:numId="3" w16cid:durableId="1705055787">
    <w:abstractNumId w:val="21"/>
  </w:num>
  <w:num w:numId="4" w16cid:durableId="430668574">
    <w:abstractNumId w:val="20"/>
  </w:num>
  <w:num w:numId="5" w16cid:durableId="746658685">
    <w:abstractNumId w:val="13"/>
  </w:num>
  <w:num w:numId="6" w16cid:durableId="1723018810">
    <w:abstractNumId w:val="10"/>
  </w:num>
  <w:num w:numId="7" w16cid:durableId="1282959757">
    <w:abstractNumId w:val="12"/>
  </w:num>
  <w:num w:numId="8" w16cid:durableId="1745100747">
    <w:abstractNumId w:val="11"/>
  </w:num>
  <w:num w:numId="9" w16cid:durableId="1141969488">
    <w:abstractNumId w:val="19"/>
  </w:num>
  <w:num w:numId="10" w16cid:durableId="1683819122">
    <w:abstractNumId w:val="9"/>
  </w:num>
  <w:num w:numId="11" w16cid:durableId="1828545726">
    <w:abstractNumId w:val="7"/>
  </w:num>
  <w:num w:numId="12" w16cid:durableId="1677801815">
    <w:abstractNumId w:val="6"/>
  </w:num>
  <w:num w:numId="13" w16cid:durableId="935744377">
    <w:abstractNumId w:val="5"/>
  </w:num>
  <w:num w:numId="14" w16cid:durableId="1522235259">
    <w:abstractNumId w:val="4"/>
  </w:num>
  <w:num w:numId="15" w16cid:durableId="1394887871">
    <w:abstractNumId w:val="8"/>
  </w:num>
  <w:num w:numId="16" w16cid:durableId="1805461085">
    <w:abstractNumId w:val="3"/>
  </w:num>
  <w:num w:numId="17" w16cid:durableId="740102566">
    <w:abstractNumId w:val="2"/>
  </w:num>
  <w:num w:numId="18" w16cid:durableId="1289311698">
    <w:abstractNumId w:val="1"/>
  </w:num>
  <w:num w:numId="19" w16cid:durableId="770390406">
    <w:abstractNumId w:val="0"/>
  </w:num>
  <w:num w:numId="20" w16cid:durableId="44450419">
    <w:abstractNumId w:val="17"/>
  </w:num>
  <w:num w:numId="21" w16cid:durableId="316494197">
    <w:abstractNumId w:val="15"/>
  </w:num>
  <w:num w:numId="22" w16cid:durableId="331104027">
    <w:abstractNumId w:val="16"/>
  </w:num>
  <w:num w:numId="23" w16cid:durableId="1394813872">
    <w:abstractNumId w:val="18"/>
  </w:num>
  <w:num w:numId="24" w16cid:durableId="91786291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1618"/>
    <w:rsid w:val="00046307"/>
    <w:rsid w:val="0005581F"/>
    <w:rsid w:val="000A05C2"/>
    <w:rsid w:val="000A280C"/>
    <w:rsid w:val="000C620E"/>
    <w:rsid w:val="000D780B"/>
    <w:rsid w:val="000F0293"/>
    <w:rsid w:val="00121599"/>
    <w:rsid w:val="00134668"/>
    <w:rsid w:val="0016060A"/>
    <w:rsid w:val="00185BEB"/>
    <w:rsid w:val="001E2177"/>
    <w:rsid w:val="0020362C"/>
    <w:rsid w:val="00220917"/>
    <w:rsid w:val="0024673E"/>
    <w:rsid w:val="00263D0D"/>
    <w:rsid w:val="002645FC"/>
    <w:rsid w:val="002749A3"/>
    <w:rsid w:val="00275B66"/>
    <w:rsid w:val="002778E8"/>
    <w:rsid w:val="002C7148"/>
    <w:rsid w:val="002D51D9"/>
    <w:rsid w:val="002F51BA"/>
    <w:rsid w:val="002F64C1"/>
    <w:rsid w:val="00330CC8"/>
    <w:rsid w:val="00353DC2"/>
    <w:rsid w:val="00375E18"/>
    <w:rsid w:val="003935F0"/>
    <w:rsid w:val="00396AC2"/>
    <w:rsid w:val="003A2AC9"/>
    <w:rsid w:val="003C03A6"/>
    <w:rsid w:val="003C2C28"/>
    <w:rsid w:val="0041515A"/>
    <w:rsid w:val="00436138"/>
    <w:rsid w:val="004639CE"/>
    <w:rsid w:val="00467FB0"/>
    <w:rsid w:val="00474D95"/>
    <w:rsid w:val="00474FBD"/>
    <w:rsid w:val="00483049"/>
    <w:rsid w:val="004A6437"/>
    <w:rsid w:val="004B6A49"/>
    <w:rsid w:val="004C467F"/>
    <w:rsid w:val="004E486A"/>
    <w:rsid w:val="004E5C0F"/>
    <w:rsid w:val="004E5D70"/>
    <w:rsid w:val="004E7B70"/>
    <w:rsid w:val="004F2160"/>
    <w:rsid w:val="004F5654"/>
    <w:rsid w:val="005076EB"/>
    <w:rsid w:val="00517A0A"/>
    <w:rsid w:val="005268B2"/>
    <w:rsid w:val="00535282"/>
    <w:rsid w:val="00537FF8"/>
    <w:rsid w:val="00547023"/>
    <w:rsid w:val="00552BA8"/>
    <w:rsid w:val="00587928"/>
    <w:rsid w:val="00587D1A"/>
    <w:rsid w:val="00591D58"/>
    <w:rsid w:val="005B02D1"/>
    <w:rsid w:val="005C4D70"/>
    <w:rsid w:val="005C71EE"/>
    <w:rsid w:val="005D58A5"/>
    <w:rsid w:val="00602362"/>
    <w:rsid w:val="00670DB8"/>
    <w:rsid w:val="00683199"/>
    <w:rsid w:val="006844C6"/>
    <w:rsid w:val="006D11AD"/>
    <w:rsid w:val="006D44B0"/>
    <w:rsid w:val="006D6AFD"/>
    <w:rsid w:val="006E3FC4"/>
    <w:rsid w:val="006E556F"/>
    <w:rsid w:val="006F098C"/>
    <w:rsid w:val="006F2D93"/>
    <w:rsid w:val="006F39FE"/>
    <w:rsid w:val="006F6AF1"/>
    <w:rsid w:val="00702EB7"/>
    <w:rsid w:val="00723808"/>
    <w:rsid w:val="00737D7F"/>
    <w:rsid w:val="00741054"/>
    <w:rsid w:val="007475B3"/>
    <w:rsid w:val="0075739A"/>
    <w:rsid w:val="00764E72"/>
    <w:rsid w:val="00772382"/>
    <w:rsid w:val="00781129"/>
    <w:rsid w:val="007C0316"/>
    <w:rsid w:val="00800C16"/>
    <w:rsid w:val="008137A7"/>
    <w:rsid w:val="00816BA5"/>
    <w:rsid w:val="00842E31"/>
    <w:rsid w:val="00844437"/>
    <w:rsid w:val="00853741"/>
    <w:rsid w:val="0086030F"/>
    <w:rsid w:val="00867B76"/>
    <w:rsid w:val="00872B40"/>
    <w:rsid w:val="008A4172"/>
    <w:rsid w:val="008A5C9C"/>
    <w:rsid w:val="008E26BC"/>
    <w:rsid w:val="0091169D"/>
    <w:rsid w:val="00913492"/>
    <w:rsid w:val="00914F87"/>
    <w:rsid w:val="009432AE"/>
    <w:rsid w:val="00962391"/>
    <w:rsid w:val="009646FE"/>
    <w:rsid w:val="00972C58"/>
    <w:rsid w:val="009820E2"/>
    <w:rsid w:val="009A1F33"/>
    <w:rsid w:val="009A6CF6"/>
    <w:rsid w:val="009D1EF5"/>
    <w:rsid w:val="009F4AF3"/>
    <w:rsid w:val="00A136D1"/>
    <w:rsid w:val="00A17416"/>
    <w:rsid w:val="00A1765A"/>
    <w:rsid w:val="00A31FC9"/>
    <w:rsid w:val="00A364A2"/>
    <w:rsid w:val="00A66A43"/>
    <w:rsid w:val="00A82530"/>
    <w:rsid w:val="00A86594"/>
    <w:rsid w:val="00A91AAB"/>
    <w:rsid w:val="00AA43C3"/>
    <w:rsid w:val="00B13AF4"/>
    <w:rsid w:val="00B17450"/>
    <w:rsid w:val="00B21294"/>
    <w:rsid w:val="00B452FA"/>
    <w:rsid w:val="00B56C10"/>
    <w:rsid w:val="00B8378D"/>
    <w:rsid w:val="00B95039"/>
    <w:rsid w:val="00BA1DF7"/>
    <w:rsid w:val="00BC480A"/>
    <w:rsid w:val="00BC7567"/>
    <w:rsid w:val="00BE2F89"/>
    <w:rsid w:val="00C00499"/>
    <w:rsid w:val="00C226AA"/>
    <w:rsid w:val="00C24ACF"/>
    <w:rsid w:val="00C26C94"/>
    <w:rsid w:val="00C3598B"/>
    <w:rsid w:val="00C63CFD"/>
    <w:rsid w:val="00C64C5E"/>
    <w:rsid w:val="00CB002E"/>
    <w:rsid w:val="00CC0463"/>
    <w:rsid w:val="00CC55AA"/>
    <w:rsid w:val="00CE400B"/>
    <w:rsid w:val="00CF2E0A"/>
    <w:rsid w:val="00D202B2"/>
    <w:rsid w:val="00D3321C"/>
    <w:rsid w:val="00D60211"/>
    <w:rsid w:val="00D67575"/>
    <w:rsid w:val="00DC0DDF"/>
    <w:rsid w:val="00DD1BB2"/>
    <w:rsid w:val="00DE0DEF"/>
    <w:rsid w:val="00E04793"/>
    <w:rsid w:val="00E27DDD"/>
    <w:rsid w:val="00E32D64"/>
    <w:rsid w:val="00E40824"/>
    <w:rsid w:val="00E43A9D"/>
    <w:rsid w:val="00E46CCB"/>
    <w:rsid w:val="00E52DC5"/>
    <w:rsid w:val="00E53BD3"/>
    <w:rsid w:val="00E6723A"/>
    <w:rsid w:val="00E70DD3"/>
    <w:rsid w:val="00E71499"/>
    <w:rsid w:val="00EA3C5E"/>
    <w:rsid w:val="00EB0D4C"/>
    <w:rsid w:val="00EE22A7"/>
    <w:rsid w:val="00EE67DF"/>
    <w:rsid w:val="00EF6050"/>
    <w:rsid w:val="00F158D1"/>
    <w:rsid w:val="00F16A8F"/>
    <w:rsid w:val="00F30BF8"/>
    <w:rsid w:val="00F33875"/>
    <w:rsid w:val="00F76FD9"/>
    <w:rsid w:val="00FA20FA"/>
    <w:rsid w:val="00FD65C8"/>
    <w:rsid w:val="741D13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8E0E331"/>
  <w15:chartTrackingRefBased/>
  <w15:docId w15:val="{A20B8AE6-8589-4863-918D-3BA32E60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link w:val="Heading1Char"/>
    <w:qFormat/>
    <w:rsid w:val="00CC0463"/>
    <w:pPr>
      <w:keepNext/>
      <w:keepLines/>
      <w:suppressAutoHyphens/>
      <w:spacing w:before="200" w:after="200"/>
      <w:outlineLvl w:val="0"/>
    </w:pPr>
    <w:rPr>
      <w:rFonts w:ascii="Calibri" w:hAnsi="Calibri" w:cs="Arial"/>
      <w:b/>
      <w:bCs/>
      <w:sz w:val="36"/>
      <w:szCs w:val="36"/>
    </w:rPr>
  </w:style>
  <w:style w:type="paragraph" w:styleId="Heading2">
    <w:name w:val="heading 2"/>
    <w:next w:val="BodyText"/>
    <w:link w:val="Heading2Char"/>
    <w:qFormat/>
    <w:rsid w:val="00CC0463"/>
    <w:pPr>
      <w:keepNext/>
      <w:keepLines/>
      <w:suppressAutoHyphens/>
      <w:spacing w:before="200" w:after="200"/>
      <w:outlineLvl w:val="1"/>
    </w:pPr>
    <w:rPr>
      <w:rFonts w:ascii="Calibri" w:hAnsi="Calibri" w:cs="Arial"/>
      <w:b/>
      <w:bCs/>
      <w:sz w:val="32"/>
      <w:szCs w:val="32"/>
    </w:rPr>
  </w:style>
  <w:style w:type="paragraph" w:styleId="Heading3">
    <w:name w:val="heading 3"/>
    <w:next w:val="BodyText"/>
    <w:link w:val="Heading3Char"/>
    <w:qFormat/>
    <w:rsid w:val="00CC0463"/>
    <w:pPr>
      <w:keepNext/>
      <w:keepLines/>
      <w:suppressAutoHyphens/>
      <w:spacing w:before="200" w:after="200"/>
      <w:outlineLvl w:val="2"/>
    </w:pPr>
    <w:rPr>
      <w:rFonts w:ascii="Calibri" w:hAnsi="Calibri" w:cs="Arial"/>
      <w:b/>
      <w:bCs/>
      <w:sz w:val="28"/>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CC0463"/>
    <w:rPr>
      <w:rFonts w:ascii="Calibri" w:hAnsi="Calibri" w:cs="Arial"/>
      <w:b/>
      <w:bCs/>
      <w:sz w:val="32"/>
      <w:szCs w:val="32"/>
      <w:lang w:val="en-AU" w:eastAsia="en-AU" w:bidi="ar-SA"/>
    </w:rPr>
  </w:style>
  <w:style w:type="character" w:customStyle="1" w:styleId="Heading3Char">
    <w:name w:val="Heading 3 Char"/>
    <w:link w:val="Heading3"/>
    <w:locked/>
    <w:rsid w:val="00CC0463"/>
    <w:rPr>
      <w:rFonts w:ascii="Calibri" w:hAnsi="Calibri" w:cs="Arial"/>
      <w:b/>
      <w:bCs/>
      <w:sz w:val="28"/>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link w:val="TitleChar"/>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220917"/>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basedOn w:val="BodyTextChar"/>
    <w:link w:val="BodyText1"/>
    <w:rsid w:val="00220917"/>
    <w:rPr>
      <w:rFonts w:ascii="Calibri" w:hAnsi="Calibri"/>
      <w:lang w:val="en-AU" w:eastAsia="en-AU" w:bidi="ar-SA"/>
    </w:rPr>
  </w:style>
  <w:style w:type="character" w:customStyle="1" w:styleId="Heading1Char">
    <w:name w:val="Heading 1 Char"/>
    <w:link w:val="Heading1"/>
    <w:rsid w:val="00CC0463"/>
    <w:rPr>
      <w:rFonts w:ascii="Calibri" w:hAnsi="Calibri" w:cs="Arial"/>
      <w:b/>
      <w:bCs/>
      <w:sz w:val="36"/>
      <w:szCs w:val="36"/>
      <w:lang w:val="en-AU" w:eastAsia="en-AU" w:bidi="ar-SA"/>
    </w:rPr>
  </w:style>
  <w:style w:type="character" w:customStyle="1" w:styleId="TitleChar">
    <w:name w:val="Title Char"/>
    <w:link w:val="Title"/>
    <w:rsid w:val="009820E2"/>
    <w:rPr>
      <w:rFonts w:ascii="Calibri" w:hAnsi="Calibri" w:cs="Arial"/>
      <w:b/>
      <w:bCs/>
      <w:sz w:val="4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1421</Characters>
  <Application>Microsoft Office Word</Application>
  <DocSecurity>0</DocSecurity>
  <Lines>71</Lines>
  <Paragraphs>44</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building cooling off period notices</dc:title>
  <dc:subject>Builders and tradespeople</dc:subject>
  <dc:creator>Consumer Affairs Victoria</dc:creator>
  <cp:keywords/>
  <cp:lastModifiedBy>David M Darragh (DGS)</cp:lastModifiedBy>
  <cp:revision>2</cp:revision>
  <cp:lastPrinted>2013-02-20T22:56:00Z</cp:lastPrinted>
  <dcterms:created xsi:type="dcterms:W3CDTF">2026-04-07T01:20:00Z</dcterms:created>
  <dcterms:modified xsi:type="dcterms:W3CDTF">2026-04-07T01:20:00Z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CD/14/281376</vt:lpwstr>
  </property>
  <property fmtid="{D5CDD505-2E9C-101B-9397-08002B2CF9AE}" pid="3" name="TRIM_DateDue">
    <vt:lpwstr> </vt:lpwstr>
  </property>
  <property fmtid="{D5CDD505-2E9C-101B-9397-08002B2CF9AE}" pid="4" name="TRIM_Author">
    <vt:lpwstr>KROKOS, Jane</vt:lpwstr>
  </property>
  <property fmtid="{D5CDD505-2E9C-101B-9397-08002B2CF9AE}" pid="5" name="TRIM_Container">
    <vt:lpwstr>DG/11/31703</vt:lpwstr>
  </property>
  <property fmtid="{D5CDD505-2E9C-101B-9397-08002B2CF9AE}" pid="6" name="TRIM_Creator">
    <vt:lpwstr>KROKOS, Jane</vt:lpwstr>
  </property>
  <property fmtid="{D5CDD505-2E9C-101B-9397-08002B2CF9AE}" pid="7" name="TRIM_DateRegistered">
    <vt:lpwstr>10 July,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Superseeded form - Builders and tradespeople - Cooling off period notices - 26 July 2016</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2026-04-07T01:19:37Z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a75cb1db-4b32-4d6e-b8bb-2969e934ee45</vt:lpwstr>
  </property>
  <property fmtid="{D5CDD505-2E9C-101B-9397-08002B2CF9AE}" pid="17" name="MSIP_Label_7158ebbd-6c5e-441f-bfc9-4eb8c11e3978_ContentBits">
    <vt:lpwstr>2</vt:lpwstr>
  </property>
  <property fmtid="{D5CDD505-2E9C-101B-9397-08002B2CF9AE}" pid="18" name="MSIP_Label_7158ebbd-6c5e-441f-bfc9-4eb8c11e3978_Tag">
    <vt:lpwstr>10, 0, 1, 2</vt:lpwstr>
  </property>
</Properties>
</file>